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6"/>
        <w:keepNext w:val="0"/>
        <w:keepLines w:val="0"/>
        <w:widowControl w:val="0"/>
        <w:shd w:val="clear" w:color="auto" w:fill="auto"/>
        <w:bidi w:val="0"/>
        <w:spacing w:before="0" w:after="0" w:line="240" w:lineRule="auto"/>
        <w:ind w:left="0" w:right="0" w:firstLine="0"/>
        <w:jc w:val="left"/>
        <w:rPr>
          <w:sz w:val="96"/>
          <w:szCs w:val="96"/>
        </w:rPr>
      </w:pPr>
      <w:r>
        <w:rPr>
          <w:color w:val="000000"/>
          <w:spacing w:val="0"/>
          <w:w w:val="100"/>
          <w:position w:val="0"/>
          <w:sz w:val="96"/>
          <w:szCs w:val="96"/>
          <w:shd w:val="clear" w:color="auto" w:fill="auto"/>
          <w:lang w:val="pl-PL" w:eastAsia="pl-PL" w:bidi="pl-PL"/>
        </w:rPr>
        <w:t>KULTURA</w:t>
      </w:r>
    </w:p>
    <w:p>
      <w:pPr>
        <w:pStyle w:val="Style9"/>
        <w:keepNext/>
        <w:keepLines/>
        <w:widowControl w:val="0"/>
        <w:shd w:val="clear" w:color="auto" w:fill="auto"/>
        <w:tabs>
          <w:tab w:pos="2580" w:val="left"/>
          <w:tab w:pos="5467" w:val="left"/>
        </w:tabs>
        <w:bidi w:val="0"/>
        <w:spacing w:before="0" w:after="5400" w:line="240" w:lineRule="auto"/>
        <w:ind w:left="0" w:right="0" w:firstLine="200"/>
        <w:jc w:val="left"/>
      </w:pPr>
      <w:bookmarkStart w:id="0" w:name="bookmark0"/>
      <w:bookmarkStart w:id="1" w:name="bookmark1"/>
      <w:r>
        <w:rPr>
          <w:color w:val="000000"/>
          <w:spacing w:val="0"/>
          <w:w w:val="100"/>
          <w:position w:val="0"/>
          <w:shd w:val="clear" w:color="auto" w:fill="auto"/>
          <w:lang w:val="pl-PL" w:eastAsia="pl-PL" w:bidi="pl-PL"/>
        </w:rPr>
        <w:t>PARYŻ</w:t>
        <w:tab/>
        <w:t>Nr 4/259</w:t>
        <w:tab/>
        <w:t>1969</w:t>
      </w:r>
      <w:bookmarkEnd w:id="0"/>
      <w:bookmarkEnd w:id="1"/>
    </w:p>
    <w:p>
      <w:pPr>
        <w:pStyle w:val="Style9"/>
        <w:keepNext/>
        <w:keepLines/>
        <w:widowControl w:val="0"/>
        <w:shd w:val="clear" w:color="auto" w:fill="auto"/>
        <w:bidi w:val="0"/>
        <w:spacing w:before="0" w:after="200" w:line="240" w:lineRule="auto"/>
        <w:ind w:left="0" w:right="0" w:firstLine="1000"/>
        <w:jc w:val="left"/>
      </w:pPr>
      <w:bookmarkStart w:id="2" w:name="bookmark2"/>
      <w:bookmarkStart w:id="3" w:name="bookmark3"/>
      <w:r>
        <w:rPr>
          <w:color w:val="000000"/>
          <w:spacing w:val="0"/>
          <w:w w:val="100"/>
          <w:position w:val="0"/>
          <w:shd w:val="clear" w:color="auto" w:fill="auto"/>
          <w:lang w:val="pl-PL" w:eastAsia="pl-PL" w:bidi="pl-PL"/>
        </w:rPr>
        <w:t>KAZIMIERZ WIERZYŃSKI</w:t>
      </w:r>
      <w:bookmarkEnd w:id="2"/>
      <w:bookmarkEnd w:id="3"/>
    </w:p>
    <w:p>
      <w:pPr>
        <w:pStyle w:val="Style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H. GRYNBERG :</w:t>
      </w:r>
    </w:p>
    <w:p>
      <w:pPr>
        <w:pStyle w:val="Style11"/>
        <w:keepNext w:val="0"/>
        <w:keepLines w:val="0"/>
        <w:widowControl w:val="0"/>
        <w:shd w:val="clear" w:color="auto" w:fill="auto"/>
        <w:tabs>
          <w:tab w:pos="3258" w:val="left"/>
        </w:tabs>
        <w:bidi w:val="0"/>
        <w:spacing w:before="0" w:after="0" w:line="307" w:lineRule="auto"/>
        <w:ind w:left="0" w:right="0" w:firstLine="1000"/>
        <w:jc w:val="both"/>
      </w:pPr>
      <w:r>
        <w:rPr>
          <w:color w:val="000000"/>
          <w:spacing w:val="0"/>
          <w:w w:val="100"/>
          <w:position w:val="0"/>
          <w:shd w:val="clear" w:color="auto" w:fill="auto"/>
          <w:lang w:val="pl-PL" w:eastAsia="pl-PL" w:bidi="pl-PL"/>
        </w:rPr>
        <w:t xml:space="preserve">POCHODZENIE SPOŁECZNE CZYLI ŁAPA </w:t>
      </w:r>
      <w:r>
        <w:rPr>
          <w:b w:val="0"/>
          <w:bCs w:val="0"/>
          <w:color w:val="000000"/>
          <w:spacing w:val="0"/>
          <w:w w:val="100"/>
          <w:position w:val="0"/>
          <w:sz w:val="20"/>
          <w:szCs w:val="20"/>
          <w:shd w:val="clear" w:color="auto" w:fill="auto"/>
          <w:lang w:val="fr-FR" w:eastAsia="fr-FR" w:bidi="fr-FR"/>
        </w:rPr>
        <w:t xml:space="preserve">P. </w:t>
      </w:r>
      <w:r>
        <w:rPr>
          <w:b w:val="0"/>
          <w:bCs w:val="0"/>
          <w:color w:val="000000"/>
          <w:spacing w:val="0"/>
          <w:w w:val="100"/>
          <w:position w:val="0"/>
          <w:sz w:val="20"/>
          <w:szCs w:val="20"/>
          <w:shd w:val="clear" w:color="auto" w:fill="auto"/>
          <w:lang w:val="pl-PL" w:eastAsia="pl-PL" w:bidi="pl-PL"/>
        </w:rPr>
        <w:t>PREISS :</w:t>
        <w:tab/>
      </w:r>
      <w:r>
        <w:rPr>
          <w:color w:val="000000"/>
          <w:spacing w:val="0"/>
          <w:w w:val="100"/>
          <w:position w:val="0"/>
          <w:shd w:val="clear" w:color="auto" w:fill="auto"/>
          <w:lang w:val="pl-PL" w:eastAsia="pl-PL" w:bidi="pl-PL"/>
        </w:rPr>
        <w:t>WIZYTA W MOSKWIE</w:t>
      </w:r>
    </w:p>
    <w:p>
      <w:pPr>
        <w:pStyle w:val="Style11"/>
        <w:keepNext w:val="0"/>
        <w:keepLines w:val="0"/>
        <w:widowControl w:val="0"/>
        <w:shd w:val="clear" w:color="auto" w:fill="auto"/>
        <w:tabs>
          <w:tab w:pos="2113" w:val="left"/>
        </w:tabs>
        <w:bidi w:val="0"/>
        <w:spacing w:before="0" w:after="200" w:line="307" w:lineRule="auto"/>
        <w:ind w:left="0" w:right="0" w:firstLine="0"/>
        <w:jc w:val="left"/>
      </w:pPr>
      <w:r>
        <w:rPr>
          <w:b w:val="0"/>
          <w:bCs w:val="0"/>
          <w:color w:val="000000"/>
          <w:spacing w:val="0"/>
          <w:w w:val="100"/>
          <w:position w:val="0"/>
          <w:sz w:val="20"/>
          <w:szCs w:val="20"/>
          <w:shd w:val="clear" w:color="auto" w:fill="auto"/>
          <w:lang w:val="fr-FR" w:eastAsia="fr-FR" w:bidi="fr-FR"/>
        </w:rPr>
        <w:t xml:space="preserve">K. SABBAT </w:t>
      </w:r>
      <w:r>
        <w:rPr>
          <w:b w:val="0"/>
          <w:bCs w:val="0"/>
          <w:color w:val="000000"/>
          <w:spacing w:val="0"/>
          <w:w w:val="100"/>
          <w:position w:val="0"/>
          <w:sz w:val="20"/>
          <w:szCs w:val="20"/>
          <w:shd w:val="clear" w:color="auto" w:fill="auto"/>
          <w:lang w:val="pl-PL" w:eastAsia="pl-PL" w:bidi="pl-PL"/>
        </w:rPr>
        <w:t>:</w:t>
        <w:tab/>
      </w:r>
      <w:r>
        <w:rPr>
          <w:color w:val="000000"/>
          <w:spacing w:val="0"/>
          <w:w w:val="100"/>
          <w:position w:val="0"/>
          <w:shd w:val="clear" w:color="auto" w:fill="auto"/>
          <w:lang w:val="pl-PL" w:eastAsia="pl-PL" w:bidi="pl-PL"/>
        </w:rPr>
        <w:t>ROLA POLITYCZNA EMIGRACJI</w:t>
      </w:r>
      <w:r>
        <w:br w:type="page"/>
      </w:r>
    </w:p>
    <w:p>
      <w:pPr>
        <w:pStyle w:val="Style14"/>
        <w:keepNext w:val="0"/>
        <w:keepLines w:val="0"/>
        <w:widowControl w:val="0"/>
        <w:shd w:val="clear" w:color="auto" w:fill="auto"/>
        <w:bidi w:val="0"/>
        <w:spacing w:before="0" w:after="180" w:line="240" w:lineRule="auto"/>
        <w:ind w:left="0" w:right="0" w:firstLine="0"/>
        <w:jc w:val="center"/>
        <w:rPr>
          <w:sz w:val="34"/>
          <w:szCs w:val="34"/>
        </w:rPr>
      </w:pPr>
      <w:r>
        <w:rPr>
          <w:i w:val="0"/>
          <w:iCs w:val="0"/>
          <w:color w:val="000000"/>
          <w:spacing w:val="0"/>
          <w:w w:val="100"/>
          <w:position w:val="0"/>
          <w:sz w:val="34"/>
          <w:szCs w:val="34"/>
          <w:shd w:val="clear" w:color="auto" w:fill="auto"/>
          <w:lang w:val="pl-PL" w:eastAsia="pl-PL" w:bidi="pl-PL"/>
        </w:rPr>
        <w:t>SPIS RZECZY</w:t>
      </w:r>
    </w:p>
    <w:p>
      <w:pPr>
        <w:pStyle w:val="Style17"/>
        <w:keepNext w:val="0"/>
        <w:keepLines w:val="0"/>
        <w:widowControl w:val="0"/>
        <w:numPr>
          <w:ilvl w:val="0"/>
          <w:numId w:val="3"/>
        </w:numPr>
        <w:shd w:val="clear" w:color="auto" w:fill="auto"/>
        <w:tabs>
          <w:tab w:pos="2553" w:val="left"/>
          <w:tab w:pos="4447" w:val="center"/>
          <w:tab w:leader="dot" w:pos="5911" w:val="right"/>
        </w:tabs>
        <w:bidi w:val="0"/>
        <w:spacing w:before="0" w:after="0" w:line="221" w:lineRule="auto"/>
        <w:ind w:left="0" w:right="0" w:firstLine="460"/>
        <w:jc w:val="both"/>
      </w:pPr>
      <w:r>
        <w:fldChar w:fldCharType="begin"/>
        <w:instrText xml:space="preserve"> TOC \o "1-5" \h \z </w:instrText>
        <w:fldChar w:fldCharType="separate"/>
      </w:r>
      <w:hyperlink w:anchor="bookmark6" w:tooltip="Current Document">
        <w:r>
          <w:rPr>
            <w:i/>
            <w:iCs/>
            <w:color w:val="000000"/>
            <w:spacing w:val="0"/>
            <w:w w:val="100"/>
            <w:position w:val="0"/>
            <w:shd w:val="clear" w:color="auto" w:fill="auto"/>
            <w:lang w:val="pl-PL" w:eastAsia="pl-PL" w:bidi="pl-PL"/>
          </w:rPr>
          <w:t>Wpłaty na Fundusz</w:t>
          <w:tab/>
          <w:t xml:space="preserve">„Kultury’' </w:t>
          <w:tab/>
        </w:r>
        <w:r>
          <w:rPr>
            <w:color w:val="000000"/>
            <w:spacing w:val="0"/>
            <w:w w:val="100"/>
            <w:position w:val="0"/>
            <w:shd w:val="clear" w:color="auto" w:fill="auto"/>
            <w:lang w:val="pl-PL" w:eastAsia="pl-PL" w:bidi="pl-PL"/>
          </w:rPr>
          <w:t xml:space="preserve"> 3</w:t>
        </w:r>
      </w:hyperlink>
    </w:p>
    <w:p>
      <w:pPr>
        <w:pStyle w:val="Style17"/>
        <w:keepNext w:val="0"/>
        <w:keepLines w:val="0"/>
        <w:widowControl w:val="0"/>
        <w:shd w:val="clear" w:color="auto" w:fill="auto"/>
        <w:tabs>
          <w:tab w:pos="2553" w:val="left"/>
          <w:tab w:leader="dot" w:pos="5911" w:val="right"/>
        </w:tabs>
        <w:bidi w:val="0"/>
        <w:spacing w:before="0" w:after="0" w:line="221" w:lineRule="auto"/>
        <w:ind w:left="0" w:right="0" w:firstLine="300"/>
        <w:jc w:val="both"/>
      </w:pPr>
      <w:r>
        <w:rPr>
          <w:color w:val="000000"/>
          <w:spacing w:val="0"/>
          <w:w w:val="100"/>
          <w:position w:val="0"/>
          <w:shd w:val="clear" w:color="auto" w:fill="auto"/>
          <w:lang w:val="pl-PL" w:eastAsia="pl-PL" w:bidi="pl-PL"/>
        </w:rPr>
        <w:t>Józef Wittlin:</w:t>
        <w:tab/>
      </w:r>
      <w:r>
        <w:rPr>
          <w:i/>
          <w:iCs/>
          <w:color w:val="000000"/>
          <w:spacing w:val="0"/>
          <w:w w:val="100"/>
          <w:position w:val="0"/>
          <w:shd w:val="clear" w:color="auto" w:fill="auto"/>
          <w:lang w:val="pl-PL" w:eastAsia="pl-PL" w:bidi="pl-PL"/>
        </w:rPr>
        <w:t xml:space="preserve">Na pożegnanie Wierzyńskiego </w:t>
        <w:tab/>
      </w:r>
      <w:r>
        <w:rPr>
          <w:color w:val="000000"/>
          <w:spacing w:val="0"/>
          <w:w w:val="100"/>
          <w:position w:val="0"/>
          <w:shd w:val="clear" w:color="auto" w:fill="auto"/>
          <w:lang w:val="pl-PL" w:eastAsia="pl-PL" w:bidi="pl-PL"/>
        </w:rPr>
        <w:t xml:space="preserve"> 5</w:t>
      </w:r>
    </w:p>
    <w:p>
      <w:pPr>
        <w:pStyle w:val="Style17"/>
        <w:keepNext w:val="0"/>
        <w:keepLines w:val="0"/>
        <w:widowControl w:val="0"/>
        <w:shd w:val="clear" w:color="auto" w:fill="auto"/>
        <w:tabs>
          <w:tab w:leader="dot" w:pos="5911" w:val="right"/>
        </w:tabs>
        <w:bidi w:val="0"/>
        <w:spacing w:before="0" w:after="0" w:line="221" w:lineRule="auto"/>
        <w:ind w:left="0" w:right="0" w:firstLine="300"/>
        <w:jc w:val="both"/>
      </w:pPr>
      <w:r>
        <w:rPr>
          <w:color w:val="000000"/>
          <w:spacing w:val="0"/>
          <w:w w:val="100"/>
          <w:position w:val="0"/>
          <w:shd w:val="clear" w:color="auto" w:fill="auto"/>
          <w:lang w:val="pl-PL" w:eastAsia="pl-PL" w:bidi="pl-PL"/>
        </w:rPr>
        <w:t xml:space="preserve">Gustaw Herling-Grudziński : </w:t>
      </w:r>
      <w:r>
        <w:rPr>
          <w:i/>
          <w:iCs/>
          <w:color w:val="000000"/>
          <w:spacing w:val="0"/>
          <w:w w:val="100"/>
          <w:position w:val="0"/>
          <w:shd w:val="clear" w:color="auto" w:fill="auto"/>
          <w:lang w:val="pl-PL" w:eastAsia="pl-PL" w:bidi="pl-PL"/>
        </w:rPr>
        <w:t xml:space="preserve">Przebity światłem </w:t>
        <w:tab/>
      </w:r>
      <w:r>
        <w:rPr>
          <w:color w:val="000000"/>
          <w:spacing w:val="0"/>
          <w:w w:val="100"/>
          <w:position w:val="0"/>
          <w:shd w:val="clear" w:color="auto" w:fill="auto"/>
          <w:lang w:val="pl-PL" w:eastAsia="pl-PL" w:bidi="pl-PL"/>
        </w:rPr>
        <w:t xml:space="preserve"> 7</w:t>
      </w:r>
    </w:p>
    <w:p>
      <w:pPr>
        <w:pStyle w:val="Style17"/>
        <w:keepNext w:val="0"/>
        <w:keepLines w:val="0"/>
        <w:widowControl w:val="0"/>
        <w:shd w:val="clear" w:color="auto" w:fill="auto"/>
        <w:tabs>
          <w:tab w:pos="2553" w:val="left"/>
          <w:tab w:pos="4447" w:val="center"/>
          <w:tab w:leader="dot" w:pos="5911" w:val="right"/>
        </w:tabs>
        <w:bidi w:val="0"/>
        <w:spacing w:before="0" w:after="0" w:line="221" w:lineRule="auto"/>
        <w:ind w:left="0" w:right="0" w:firstLine="300"/>
        <w:jc w:val="both"/>
      </w:pPr>
      <w:r>
        <w:rPr>
          <w:color w:val="000000"/>
          <w:spacing w:val="0"/>
          <w:w w:val="100"/>
          <w:position w:val="0"/>
          <w:shd w:val="clear" w:color="auto" w:fill="auto"/>
          <w:lang w:val="pl-PL" w:eastAsia="pl-PL" w:bidi="pl-PL"/>
        </w:rPr>
        <w:t>Józef Łobodowski:</w:t>
        <w:tab/>
      </w:r>
      <w:r>
        <w:rPr>
          <w:i/>
          <w:iCs/>
          <w:color w:val="000000"/>
          <w:spacing w:val="0"/>
          <w:w w:val="100"/>
          <w:position w:val="0"/>
          <w:shd w:val="clear" w:color="auto" w:fill="auto"/>
          <w:lang w:val="pl-PL" w:eastAsia="pl-PL" w:bidi="pl-PL"/>
        </w:rPr>
        <w:t>Poeta zaangażowany</w:t>
        <w:tab/>
        <w:tab/>
        <w:t xml:space="preserve"> 9</w:t>
      </w:r>
    </w:p>
    <w:p>
      <w:pPr>
        <w:pStyle w:val="Style17"/>
        <w:keepNext w:val="0"/>
        <w:keepLines w:val="0"/>
        <w:widowControl w:val="0"/>
        <w:shd w:val="clear" w:color="auto" w:fill="auto"/>
        <w:tabs>
          <w:tab w:pos="2553" w:val="left"/>
          <w:tab w:leader="dot" w:pos="5911" w:val="right"/>
        </w:tabs>
        <w:bidi w:val="0"/>
        <w:spacing w:before="0" w:after="40" w:line="221" w:lineRule="auto"/>
        <w:ind w:left="0" w:right="0" w:firstLine="300"/>
        <w:jc w:val="both"/>
      </w:pPr>
      <w:r>
        <w:rPr>
          <w:color w:val="000000"/>
          <w:spacing w:val="0"/>
          <w:w w:val="100"/>
          <w:position w:val="0"/>
          <w:shd w:val="clear" w:color="auto" w:fill="auto"/>
          <w:lang w:val="pl-PL" w:eastAsia="pl-PL" w:bidi="pl-PL"/>
        </w:rPr>
        <w:t>Wacław Iwaniuk:</w:t>
        <w:tab/>
      </w:r>
      <w:r>
        <w:rPr>
          <w:i/>
          <w:iCs/>
          <w:color w:val="000000"/>
          <w:spacing w:val="0"/>
          <w:w w:val="100"/>
          <w:position w:val="0"/>
          <w:shd w:val="clear" w:color="auto" w:fill="auto"/>
          <w:lang w:val="pl-PL" w:eastAsia="pl-PL" w:bidi="pl-PL"/>
        </w:rPr>
        <w:t xml:space="preserve">Ostatni list </w:t>
        <w:tab/>
      </w:r>
      <w:r>
        <w:rPr>
          <w:color w:val="000000"/>
          <w:spacing w:val="0"/>
          <w:w w:val="100"/>
          <w:position w:val="0"/>
          <w:shd w:val="clear" w:color="auto" w:fill="auto"/>
          <w:lang w:val="pl-PL" w:eastAsia="pl-PL" w:bidi="pl-PL"/>
        </w:rPr>
        <w:t xml:space="preserve"> 14</w:t>
      </w:r>
    </w:p>
    <w:p>
      <w:pPr>
        <w:pStyle w:val="Style17"/>
        <w:keepNext w:val="0"/>
        <w:keepLines w:val="0"/>
        <w:widowControl w:val="0"/>
        <w:shd w:val="clear" w:color="auto" w:fill="auto"/>
        <w:bidi w:val="0"/>
        <w:spacing w:before="0" w:after="40" w:line="240" w:lineRule="auto"/>
        <w:ind w:left="0" w:right="0" w:firstLine="0"/>
        <w:jc w:val="center"/>
        <w:rPr>
          <w:sz w:val="20"/>
          <w:szCs w:val="20"/>
        </w:rPr>
      </w:pPr>
      <w:r>
        <w:rPr>
          <w:b w:val="0"/>
          <w:bCs w:val="0"/>
          <w:color w:val="000000"/>
          <w:spacing w:val="0"/>
          <w:w w:val="100"/>
          <w:position w:val="0"/>
          <w:sz w:val="20"/>
          <w:szCs w:val="20"/>
          <w:shd w:val="clear" w:color="auto" w:fill="auto"/>
          <w:lang w:val="pl-PL" w:eastAsia="pl-PL" w:bidi="pl-PL"/>
        </w:rPr>
        <w:t>♦</w:t>
      </w:r>
    </w:p>
    <w:p>
      <w:pPr>
        <w:pStyle w:val="Style17"/>
        <w:keepNext w:val="0"/>
        <w:keepLines w:val="0"/>
        <w:widowControl w:val="0"/>
        <w:shd w:val="clear" w:color="auto" w:fill="auto"/>
        <w:tabs>
          <w:tab w:pos="2553" w:val="left"/>
          <w:tab w:leader="dot" w:pos="5911" w:val="right"/>
        </w:tabs>
        <w:bidi w:val="0"/>
        <w:spacing w:before="0" w:after="40" w:line="221" w:lineRule="auto"/>
        <w:ind w:left="2840" w:right="0" w:hanging="2500"/>
        <w:jc w:val="both"/>
      </w:pPr>
      <w:r>
        <w:rPr>
          <w:color w:val="000000"/>
          <w:spacing w:val="0"/>
          <w:w w:val="100"/>
          <w:position w:val="0"/>
          <w:shd w:val="clear" w:color="auto" w:fill="auto"/>
          <w:lang w:val="pl-PL" w:eastAsia="pl-PL" w:bidi="pl-PL"/>
        </w:rPr>
        <w:t>Stanisław Zarzewski:</w:t>
        <w:tab/>
      </w:r>
      <w:r>
        <w:rPr>
          <w:i/>
          <w:iCs/>
          <w:color w:val="000000"/>
          <w:spacing w:val="0"/>
          <w:w w:val="100"/>
          <w:position w:val="0"/>
          <w:shd w:val="clear" w:color="auto" w:fill="auto"/>
          <w:lang w:val="pl-PL" w:eastAsia="pl-PL" w:bidi="pl-PL"/>
        </w:rPr>
        <w:t>Czytelnictwo na emigracji — 1967 ro</w:t>
        <w:softHyphen/>
        <w:t xml:space="preserve">ku (dok.) </w:t>
        <w:tab/>
      </w:r>
      <w:r>
        <w:rPr>
          <w:color w:val="000000"/>
          <w:spacing w:val="0"/>
          <w:w w:val="100"/>
          <w:position w:val="0"/>
          <w:shd w:val="clear" w:color="auto" w:fill="auto"/>
          <w:lang w:val="pl-PL" w:eastAsia="pl-PL" w:bidi="pl-PL"/>
        </w:rPr>
        <w:t xml:space="preserve"> 19</w:t>
      </w:r>
    </w:p>
    <w:p>
      <w:pPr>
        <w:pStyle w:val="Style17"/>
        <w:keepNext w:val="0"/>
        <w:keepLines w:val="0"/>
        <w:widowControl w:val="0"/>
        <w:shd w:val="clear" w:color="auto" w:fill="auto"/>
        <w:bidi w:val="0"/>
        <w:spacing w:before="0" w:after="40" w:line="240" w:lineRule="auto"/>
        <w:ind w:left="0" w:right="0" w:firstLine="0"/>
        <w:jc w:val="center"/>
        <w:rPr>
          <w:sz w:val="20"/>
          <w:szCs w:val="20"/>
        </w:rPr>
      </w:pPr>
      <w:r>
        <w:rPr>
          <w:b w:val="0"/>
          <w:bCs w:val="0"/>
          <w:color w:val="000000"/>
          <w:spacing w:val="0"/>
          <w:w w:val="100"/>
          <w:position w:val="0"/>
          <w:sz w:val="20"/>
          <w:szCs w:val="20"/>
          <w:shd w:val="clear" w:color="auto" w:fill="auto"/>
          <w:lang w:val="pl-PL" w:eastAsia="pl-PL" w:bidi="pl-PL"/>
        </w:rPr>
        <w:t>♦</w:t>
      </w:r>
    </w:p>
    <w:p>
      <w:pPr>
        <w:pStyle w:val="Style17"/>
        <w:keepNext w:val="0"/>
        <w:keepLines w:val="0"/>
        <w:widowControl w:val="0"/>
        <w:shd w:val="clear" w:color="auto" w:fill="auto"/>
        <w:tabs>
          <w:tab w:pos="2553" w:val="left"/>
          <w:tab w:leader="dot" w:pos="5911" w:val="right"/>
        </w:tabs>
        <w:bidi w:val="0"/>
        <w:spacing w:before="0" w:after="0" w:line="221" w:lineRule="auto"/>
        <w:ind w:left="0" w:right="0" w:firstLine="300"/>
        <w:jc w:val="both"/>
      </w:pPr>
      <w:r>
        <w:rPr>
          <w:color w:val="000000"/>
          <w:spacing w:val="0"/>
          <w:w w:val="100"/>
          <w:position w:val="0"/>
          <w:shd w:val="clear" w:color="auto" w:fill="auto"/>
          <w:lang w:val="pl-PL" w:eastAsia="pl-PL" w:bidi="pl-PL"/>
        </w:rPr>
        <w:t>Czesław Miłosz :</w:t>
        <w:tab/>
      </w:r>
      <w:r>
        <w:rPr>
          <w:i/>
          <w:iCs/>
          <w:color w:val="000000"/>
          <w:spacing w:val="0"/>
          <w:w w:val="100"/>
          <w:position w:val="0"/>
          <w:shd w:val="clear" w:color="auto" w:fill="auto"/>
          <w:lang w:val="pl-PL" w:eastAsia="pl-PL" w:bidi="pl-PL"/>
        </w:rPr>
        <w:t xml:space="preserve">Zapisane wczesnym rankiem </w:t>
        <w:tab/>
      </w:r>
      <w:r>
        <w:rPr>
          <w:color w:val="000000"/>
          <w:spacing w:val="0"/>
          <w:w w:val="100"/>
          <w:position w:val="0"/>
          <w:shd w:val="clear" w:color="auto" w:fill="auto"/>
          <w:lang w:val="pl-PL" w:eastAsia="pl-PL" w:bidi="pl-PL"/>
        </w:rPr>
        <w:t xml:space="preserve"> 43</w:t>
      </w:r>
    </w:p>
    <w:p>
      <w:pPr>
        <w:pStyle w:val="Style17"/>
        <w:keepNext w:val="0"/>
        <w:keepLines w:val="0"/>
        <w:widowControl w:val="0"/>
        <w:shd w:val="clear" w:color="auto" w:fill="auto"/>
        <w:tabs>
          <w:tab w:pos="2553" w:val="left"/>
          <w:tab w:pos="5733" w:val="left"/>
        </w:tabs>
        <w:bidi w:val="0"/>
        <w:spacing w:before="0" w:after="140" w:line="221" w:lineRule="auto"/>
        <w:ind w:left="0" w:right="0" w:firstLine="300"/>
        <w:jc w:val="both"/>
      </w:pPr>
      <w:r>
        <w:rPr>
          <w:color w:val="000000"/>
          <w:spacing w:val="0"/>
          <w:w w:val="100"/>
          <w:position w:val="0"/>
          <w:shd w:val="clear" w:color="auto" w:fill="auto"/>
          <w:lang w:val="pl-PL" w:eastAsia="pl-PL" w:bidi="pl-PL"/>
        </w:rPr>
        <w:t>Henryk Grynberg :</w:t>
        <w:tab/>
      </w:r>
      <w:r>
        <w:rPr>
          <w:i/>
          <w:iCs/>
          <w:color w:val="000000"/>
          <w:spacing w:val="0"/>
          <w:w w:val="100"/>
          <w:position w:val="0"/>
          <w:shd w:val="clear" w:color="auto" w:fill="auto"/>
          <w:lang w:val="pl-PL" w:eastAsia="pl-PL" w:bidi="pl-PL"/>
        </w:rPr>
        <w:t>Pochodzenie społeczne czyli Łapa ....</w:t>
        <w:tab/>
      </w:r>
      <w:r>
        <w:rPr>
          <w:color w:val="000000"/>
          <w:spacing w:val="0"/>
          <w:w w:val="100"/>
          <w:position w:val="0"/>
          <w:shd w:val="clear" w:color="auto" w:fill="auto"/>
          <w:lang w:val="pl-PL" w:eastAsia="pl-PL" w:bidi="pl-PL"/>
        </w:rPr>
        <w:t>45</w:t>
      </w:r>
    </w:p>
    <w:p>
      <w:pPr>
        <w:pStyle w:val="Style17"/>
        <w:keepNext w:val="0"/>
        <w:keepLines w:val="0"/>
        <w:widowControl w:val="0"/>
        <w:shd w:val="clear" w:color="auto" w:fill="auto"/>
        <w:bidi w:val="0"/>
        <w:spacing w:before="0" w:after="40" w:line="221" w:lineRule="auto"/>
        <w:ind w:left="0" w:right="0" w:firstLine="0"/>
        <w:jc w:val="center"/>
      </w:pPr>
      <w:r>
        <w:rPr>
          <w:color w:val="000000"/>
          <w:spacing w:val="0"/>
          <w:w w:val="100"/>
          <w:position w:val="0"/>
          <w:shd w:val="clear" w:color="auto" w:fill="auto"/>
          <w:lang w:val="pl-PL" w:eastAsia="pl-PL" w:bidi="pl-PL"/>
        </w:rPr>
        <w:t>ARCHIWUM POLITYCZNE</w:t>
      </w:r>
    </w:p>
    <w:p>
      <w:pPr>
        <w:pStyle w:val="Style17"/>
        <w:keepNext w:val="0"/>
        <w:keepLines w:val="0"/>
        <w:widowControl w:val="0"/>
        <w:shd w:val="clear" w:color="auto" w:fill="auto"/>
        <w:tabs>
          <w:tab w:pos="2553" w:val="left"/>
          <w:tab w:pos="3434" w:val="left"/>
          <w:tab w:pos="4447" w:val="center"/>
          <w:tab w:leader="dot" w:pos="5911" w:val="right"/>
        </w:tabs>
        <w:bidi w:val="0"/>
        <w:spacing w:before="0" w:after="0" w:line="221" w:lineRule="auto"/>
        <w:ind w:left="0" w:right="0" w:firstLine="300"/>
        <w:jc w:val="both"/>
      </w:pPr>
      <w:r>
        <w:rPr>
          <w:color w:val="000000"/>
          <w:spacing w:val="0"/>
          <w:w w:val="100"/>
          <w:position w:val="0"/>
          <w:shd w:val="clear" w:color="auto" w:fill="auto"/>
          <w:lang w:val="pl-PL" w:eastAsia="pl-PL" w:bidi="pl-PL"/>
        </w:rPr>
        <w:t>Juliusz Mieroszewski :</w:t>
        <w:tab/>
      </w:r>
      <w:r>
        <w:rPr>
          <w:i/>
          <w:iCs/>
          <w:color w:val="000000"/>
          <w:spacing w:val="0"/>
          <w:w w:val="100"/>
          <w:position w:val="0"/>
          <w:shd w:val="clear" w:color="auto" w:fill="auto"/>
          <w:lang w:val="pl-PL" w:eastAsia="pl-PL" w:bidi="pl-PL"/>
        </w:rPr>
        <w:t>Refleksje</w:t>
        <w:tab/>
        <w:t>współczesne</w:t>
        <w:tab/>
        <w:t xml:space="preserve">(2) </w:t>
        <w:tab/>
      </w:r>
      <w:r>
        <w:rPr>
          <w:color w:val="000000"/>
          <w:spacing w:val="0"/>
          <w:w w:val="100"/>
          <w:position w:val="0"/>
          <w:shd w:val="clear" w:color="auto" w:fill="auto"/>
          <w:lang w:val="pl-PL" w:eastAsia="pl-PL" w:bidi="pl-PL"/>
        </w:rPr>
        <w:t xml:space="preserve"> 58</w:t>
      </w:r>
    </w:p>
    <w:p>
      <w:pPr>
        <w:pStyle w:val="Style17"/>
        <w:keepNext w:val="0"/>
        <w:keepLines w:val="0"/>
        <w:widowControl w:val="0"/>
        <w:shd w:val="clear" w:color="auto" w:fill="auto"/>
        <w:tabs>
          <w:tab w:pos="2553" w:val="left"/>
          <w:tab w:pos="3358" w:val="left"/>
          <w:tab w:leader="dot" w:pos="5911" w:val="right"/>
        </w:tabs>
        <w:bidi w:val="0"/>
        <w:spacing w:before="0" w:after="140" w:line="221" w:lineRule="auto"/>
        <w:ind w:left="0" w:right="0" w:firstLine="300"/>
        <w:jc w:val="both"/>
      </w:pPr>
      <w:r>
        <w:rPr>
          <w:color w:val="000000"/>
          <w:spacing w:val="0"/>
          <w:w w:val="100"/>
          <w:position w:val="0"/>
          <w:shd w:val="clear" w:color="auto" w:fill="auto"/>
          <w:lang w:val="pl-PL" w:eastAsia="pl-PL" w:bidi="pl-PL"/>
        </w:rPr>
        <w:t>Londyńczyk:</w:t>
        <w:tab/>
      </w:r>
      <w:r>
        <w:rPr>
          <w:i/>
          <w:iCs/>
          <w:color w:val="000000"/>
          <w:spacing w:val="0"/>
          <w:w w:val="100"/>
          <w:position w:val="0"/>
          <w:shd w:val="clear" w:color="auto" w:fill="auto"/>
          <w:lang w:val="pl-PL" w:eastAsia="pl-PL" w:bidi="pl-PL"/>
        </w:rPr>
        <w:t>Kronika</w:t>
        <w:tab/>
        <w:t xml:space="preserve">londyńska </w:t>
        <w:tab/>
      </w:r>
      <w:r>
        <w:rPr>
          <w:color w:val="000000"/>
          <w:spacing w:val="0"/>
          <w:w w:val="100"/>
          <w:position w:val="0"/>
          <w:shd w:val="clear" w:color="auto" w:fill="auto"/>
          <w:lang w:val="pl-PL" w:eastAsia="pl-PL" w:bidi="pl-PL"/>
        </w:rPr>
        <w:t xml:space="preserve"> 68</w:t>
      </w:r>
    </w:p>
    <w:p>
      <w:pPr>
        <w:pStyle w:val="Style17"/>
        <w:keepNext w:val="0"/>
        <w:keepLines w:val="0"/>
        <w:widowControl w:val="0"/>
        <w:shd w:val="clear" w:color="auto" w:fill="auto"/>
        <w:bidi w:val="0"/>
        <w:spacing w:before="0" w:after="40" w:line="221" w:lineRule="auto"/>
        <w:ind w:left="0" w:right="0" w:firstLine="0"/>
        <w:jc w:val="center"/>
      </w:pPr>
      <w:r>
        <w:rPr>
          <w:color w:val="000000"/>
          <w:spacing w:val="0"/>
          <w:w w:val="100"/>
          <w:position w:val="0"/>
          <w:shd w:val="clear" w:color="auto" w:fill="auto"/>
          <w:lang w:val="pl-PL" w:eastAsia="pl-PL" w:bidi="pl-PL"/>
        </w:rPr>
        <w:t>SĄSIEDZ1</w:t>
      </w:r>
    </w:p>
    <w:p>
      <w:pPr>
        <w:pStyle w:val="Style17"/>
        <w:keepNext w:val="0"/>
        <w:keepLines w:val="0"/>
        <w:widowControl w:val="0"/>
        <w:shd w:val="clear" w:color="auto" w:fill="auto"/>
        <w:tabs>
          <w:tab w:pos="2553" w:val="left"/>
          <w:tab w:pos="3441" w:val="left"/>
          <w:tab w:leader="dot" w:pos="5911" w:val="right"/>
        </w:tabs>
        <w:bidi w:val="0"/>
        <w:spacing w:before="0" w:after="0" w:line="221" w:lineRule="auto"/>
        <w:ind w:left="0" w:right="0" w:firstLine="300"/>
        <w:jc w:val="both"/>
      </w:pPr>
      <w:r>
        <w:rPr>
          <w:color w:val="000000"/>
          <w:spacing w:val="0"/>
          <w:w w:val="100"/>
          <w:position w:val="0"/>
          <w:shd w:val="clear" w:color="auto" w:fill="auto"/>
          <w:lang w:val="pl-PL" w:eastAsia="pl-PL" w:bidi="pl-PL"/>
        </w:rPr>
        <w:t>Paulina Preiss:</w:t>
        <w:tab/>
      </w:r>
      <w:r>
        <w:rPr>
          <w:i/>
          <w:iCs/>
          <w:color w:val="000000"/>
          <w:spacing w:val="0"/>
          <w:w w:val="100"/>
          <w:position w:val="0"/>
          <w:shd w:val="clear" w:color="auto" w:fill="auto"/>
          <w:lang w:val="pl-PL" w:eastAsia="pl-PL" w:bidi="pl-PL"/>
        </w:rPr>
        <w:t>Wizyta w</w:t>
        <w:tab/>
        <w:t xml:space="preserve">Moskwie </w:t>
        <w:tab/>
      </w:r>
      <w:r>
        <w:rPr>
          <w:color w:val="000000"/>
          <w:spacing w:val="0"/>
          <w:w w:val="100"/>
          <w:position w:val="0"/>
          <w:shd w:val="clear" w:color="auto" w:fill="auto"/>
          <w:lang w:val="pl-PL" w:eastAsia="pl-PL" w:bidi="pl-PL"/>
        </w:rPr>
        <w:t xml:space="preserve"> 75</w:t>
      </w:r>
    </w:p>
    <w:p>
      <w:pPr>
        <w:pStyle w:val="Style17"/>
        <w:keepNext w:val="0"/>
        <w:keepLines w:val="0"/>
        <w:widowControl w:val="0"/>
        <w:numPr>
          <w:ilvl w:val="0"/>
          <w:numId w:val="3"/>
        </w:numPr>
        <w:shd w:val="clear" w:color="auto" w:fill="auto"/>
        <w:tabs>
          <w:tab w:pos="2553" w:val="left"/>
          <w:tab w:pos="3414" w:val="left"/>
          <w:tab w:leader="dot" w:pos="5911" w:val="right"/>
        </w:tabs>
        <w:bidi w:val="0"/>
        <w:spacing w:before="0" w:after="140" w:line="221" w:lineRule="auto"/>
        <w:ind w:left="0" w:right="0" w:firstLine="460"/>
        <w:jc w:val="both"/>
      </w:pPr>
      <w:hyperlink w:anchor="bookmark24" w:tooltip="Current Document">
        <w:r>
          <w:rPr>
            <w:i/>
            <w:iCs/>
            <w:color w:val="000000"/>
            <w:spacing w:val="0"/>
            <w:w w:val="100"/>
            <w:position w:val="0"/>
            <w:shd w:val="clear" w:color="auto" w:fill="auto"/>
            <w:lang w:val="pl-PL" w:eastAsia="pl-PL" w:bidi="pl-PL"/>
          </w:rPr>
          <w:t>Zła wola</w:t>
          <w:tab/>
          <w:t xml:space="preserve">czy ignorancja </w:t>
          <w:tab/>
        </w:r>
        <w:r>
          <w:rPr>
            <w:color w:val="000000"/>
            <w:spacing w:val="0"/>
            <w:w w:val="100"/>
            <w:position w:val="0"/>
            <w:shd w:val="clear" w:color="auto" w:fill="auto"/>
            <w:lang w:val="pl-PL" w:eastAsia="pl-PL" w:bidi="pl-PL"/>
          </w:rPr>
          <w:t xml:space="preserve"> 83</w:t>
        </w:r>
      </w:hyperlink>
    </w:p>
    <w:p>
      <w:pPr>
        <w:pStyle w:val="Style17"/>
        <w:keepNext w:val="0"/>
        <w:keepLines w:val="0"/>
        <w:widowControl w:val="0"/>
        <w:shd w:val="clear" w:color="auto" w:fill="auto"/>
        <w:bidi w:val="0"/>
        <w:spacing w:before="0" w:after="40" w:line="221" w:lineRule="auto"/>
        <w:ind w:left="0" w:right="0" w:firstLine="0"/>
        <w:jc w:val="center"/>
      </w:pPr>
      <w:r>
        <w:rPr>
          <w:color w:val="000000"/>
          <w:spacing w:val="0"/>
          <w:w w:val="100"/>
          <w:position w:val="0"/>
          <w:shd w:val="clear" w:color="auto" w:fill="auto"/>
          <w:lang w:val="pl-PL" w:eastAsia="pl-PL" w:bidi="pl-PL"/>
        </w:rPr>
        <w:t>SPRAWY POLAKÓW</w:t>
      </w:r>
    </w:p>
    <w:p>
      <w:pPr>
        <w:pStyle w:val="Style17"/>
        <w:keepNext w:val="0"/>
        <w:keepLines w:val="0"/>
        <w:widowControl w:val="0"/>
        <w:shd w:val="clear" w:color="auto" w:fill="auto"/>
        <w:tabs>
          <w:tab w:pos="2553" w:val="left"/>
          <w:tab w:leader="dot" w:pos="5911" w:val="right"/>
        </w:tabs>
        <w:bidi w:val="0"/>
        <w:spacing w:before="0" w:after="0" w:line="221" w:lineRule="auto"/>
        <w:ind w:left="0" w:right="0" w:firstLine="300"/>
        <w:jc w:val="both"/>
      </w:pPr>
      <w:r>
        <w:rPr>
          <w:color w:val="000000"/>
          <w:spacing w:val="0"/>
          <w:w w:val="100"/>
          <w:position w:val="0"/>
          <w:shd w:val="clear" w:color="auto" w:fill="auto"/>
          <w:lang w:val="pl-PL" w:eastAsia="pl-PL" w:bidi="pl-PL"/>
        </w:rPr>
        <w:t xml:space="preserve">Kazimierz </w:t>
      </w:r>
      <w:r>
        <w:rPr>
          <w:color w:val="000000"/>
          <w:spacing w:val="0"/>
          <w:w w:val="100"/>
          <w:position w:val="0"/>
          <w:shd w:val="clear" w:color="auto" w:fill="auto"/>
          <w:lang w:val="fr-FR" w:eastAsia="fr-FR" w:bidi="fr-FR"/>
        </w:rPr>
        <w:t>Sabbat:</w:t>
        <w:tab/>
      </w:r>
      <w:r>
        <w:rPr>
          <w:i/>
          <w:iCs/>
          <w:color w:val="000000"/>
          <w:spacing w:val="0"/>
          <w:w w:val="100"/>
          <w:position w:val="0"/>
          <w:shd w:val="clear" w:color="auto" w:fill="auto"/>
          <w:lang w:val="pl-PL" w:eastAsia="pl-PL" w:bidi="pl-PL"/>
        </w:rPr>
        <w:t xml:space="preserve">Rola polityczna emigracji </w:t>
        <w:tab/>
      </w:r>
      <w:r>
        <w:rPr>
          <w:color w:val="000000"/>
          <w:spacing w:val="0"/>
          <w:w w:val="100"/>
          <w:position w:val="0"/>
          <w:shd w:val="clear" w:color="auto" w:fill="auto"/>
          <w:lang w:val="pl-PL" w:eastAsia="pl-PL" w:bidi="pl-PL"/>
        </w:rPr>
        <w:t xml:space="preserve"> 86</w:t>
      </w:r>
    </w:p>
    <w:p>
      <w:pPr>
        <w:pStyle w:val="Style17"/>
        <w:keepNext w:val="0"/>
        <w:keepLines w:val="0"/>
        <w:widowControl w:val="0"/>
        <w:shd w:val="clear" w:color="auto" w:fill="auto"/>
        <w:tabs>
          <w:tab w:leader="dot" w:pos="5911" w:val="right"/>
        </w:tabs>
        <w:bidi w:val="0"/>
        <w:spacing w:before="0" w:after="0" w:line="221" w:lineRule="auto"/>
        <w:ind w:left="0" w:right="0" w:firstLine="300"/>
        <w:jc w:val="both"/>
      </w:pPr>
      <w:r>
        <w:rPr>
          <w:color w:val="000000"/>
          <w:spacing w:val="0"/>
          <w:w w:val="100"/>
          <w:position w:val="0"/>
          <w:shd w:val="clear" w:color="auto" w:fill="auto"/>
          <w:lang w:val="pl-PL" w:eastAsia="pl-PL" w:bidi="pl-PL"/>
        </w:rPr>
        <w:t xml:space="preserve">Gustaw Herling-Grudziński: </w:t>
      </w:r>
      <w:r>
        <w:rPr>
          <w:i/>
          <w:iCs/>
          <w:color w:val="000000"/>
          <w:spacing w:val="0"/>
          <w:w w:val="100"/>
          <w:position w:val="0"/>
          <w:shd w:val="clear" w:color="auto" w:fill="auto"/>
          <w:lang w:val="pl-PL" w:eastAsia="pl-PL" w:bidi="pl-PL"/>
        </w:rPr>
        <w:t xml:space="preserve">Trockij o literaturze </w:t>
        <w:tab/>
      </w:r>
      <w:r>
        <w:rPr>
          <w:color w:val="000000"/>
          <w:spacing w:val="0"/>
          <w:w w:val="100"/>
          <w:position w:val="0"/>
          <w:shd w:val="clear" w:color="auto" w:fill="auto"/>
          <w:lang w:val="pl-PL" w:eastAsia="pl-PL" w:bidi="pl-PL"/>
        </w:rPr>
        <w:t xml:space="preserve"> 94</w:t>
      </w:r>
    </w:p>
    <w:p>
      <w:pPr>
        <w:pStyle w:val="Style17"/>
        <w:keepNext w:val="0"/>
        <w:keepLines w:val="0"/>
        <w:widowControl w:val="0"/>
        <w:shd w:val="clear" w:color="auto" w:fill="auto"/>
        <w:tabs>
          <w:tab w:pos="2553" w:val="left"/>
          <w:tab w:leader="dot" w:pos="5911" w:val="right"/>
        </w:tabs>
        <w:bidi w:val="0"/>
        <w:spacing w:before="0" w:after="140" w:line="221" w:lineRule="auto"/>
        <w:ind w:left="0" w:right="0" w:firstLine="300"/>
        <w:jc w:val="both"/>
      </w:pPr>
      <w:r>
        <w:rPr>
          <w:color w:val="000000"/>
          <w:spacing w:val="0"/>
          <w:w w:val="100"/>
          <w:position w:val="0"/>
          <w:shd w:val="clear" w:color="auto" w:fill="auto"/>
          <w:lang w:val="pl-PL" w:eastAsia="pl-PL" w:bidi="pl-PL"/>
        </w:rPr>
        <w:t>Bogdan Czaykowski :</w:t>
        <w:tab/>
      </w:r>
      <w:r>
        <w:rPr>
          <w:i/>
          <w:iCs/>
          <w:color w:val="000000"/>
          <w:spacing w:val="0"/>
          <w:w w:val="100"/>
          <w:position w:val="0"/>
          <w:shd w:val="clear" w:color="auto" w:fill="auto"/>
          <w:lang w:val="pl-PL" w:eastAsia="pl-PL" w:bidi="pl-PL"/>
        </w:rPr>
        <w:t xml:space="preserve">Literatura i polityka (l) </w:t>
        <w:tab/>
      </w:r>
      <w:r>
        <w:rPr>
          <w:color w:val="000000"/>
          <w:spacing w:val="0"/>
          <w:w w:val="100"/>
          <w:position w:val="0"/>
          <w:shd w:val="clear" w:color="auto" w:fill="auto"/>
          <w:lang w:val="pl-PL" w:eastAsia="pl-PL" w:bidi="pl-PL"/>
        </w:rPr>
        <w:t xml:space="preserve"> 98</w:t>
      </w:r>
    </w:p>
    <w:p>
      <w:pPr>
        <w:pStyle w:val="Style17"/>
        <w:keepNext w:val="0"/>
        <w:keepLines w:val="0"/>
        <w:widowControl w:val="0"/>
        <w:shd w:val="clear" w:color="auto" w:fill="auto"/>
        <w:bidi w:val="0"/>
        <w:spacing w:before="0" w:after="40" w:line="221" w:lineRule="auto"/>
        <w:ind w:left="0" w:right="0" w:firstLine="0"/>
        <w:jc w:val="center"/>
      </w:pPr>
      <w:r>
        <w:rPr>
          <w:color w:val="000000"/>
          <w:spacing w:val="0"/>
          <w:w w:val="100"/>
          <w:position w:val="0"/>
          <w:shd w:val="clear" w:color="auto" w:fill="auto"/>
          <w:lang w:val="pl-PL" w:eastAsia="pl-PL" w:bidi="pl-PL"/>
        </w:rPr>
        <w:t>O RELIGII BEZ NAMASZCZENIA</w:t>
      </w:r>
    </w:p>
    <w:p>
      <w:pPr>
        <w:pStyle w:val="Style17"/>
        <w:keepNext w:val="0"/>
        <w:keepLines w:val="0"/>
        <w:widowControl w:val="0"/>
        <w:shd w:val="clear" w:color="auto" w:fill="auto"/>
        <w:tabs>
          <w:tab w:pos="2553" w:val="left"/>
          <w:tab w:leader="dot" w:pos="5911" w:val="right"/>
        </w:tabs>
        <w:bidi w:val="0"/>
        <w:spacing w:before="0" w:after="0" w:line="221" w:lineRule="auto"/>
        <w:ind w:left="0" w:right="0" w:firstLine="300"/>
        <w:jc w:val="both"/>
      </w:pPr>
      <w:r>
        <w:rPr>
          <w:color w:val="000000"/>
          <w:spacing w:val="0"/>
          <w:w w:val="100"/>
          <w:position w:val="0"/>
          <w:shd w:val="clear" w:color="auto" w:fill="auto"/>
          <w:lang w:val="pl-PL" w:eastAsia="pl-PL" w:bidi="pl-PL"/>
        </w:rPr>
        <w:t xml:space="preserve">James </w:t>
      </w:r>
      <w:r>
        <w:rPr>
          <w:color w:val="000000"/>
          <w:spacing w:val="0"/>
          <w:w w:val="100"/>
          <w:position w:val="0"/>
          <w:shd w:val="clear" w:color="auto" w:fill="auto"/>
          <w:lang w:val="fr-FR" w:eastAsia="fr-FR" w:bidi="fr-FR"/>
        </w:rPr>
        <w:t>Kavanaught:</w:t>
        <w:tab/>
      </w:r>
      <w:r>
        <w:rPr>
          <w:i/>
          <w:iCs/>
          <w:color w:val="000000"/>
          <w:spacing w:val="0"/>
          <w:w w:val="100"/>
          <w:position w:val="0"/>
          <w:shd w:val="clear" w:color="auto" w:fill="auto"/>
          <w:lang w:val="pl-PL" w:eastAsia="pl-PL" w:bidi="pl-PL"/>
        </w:rPr>
        <w:t xml:space="preserve">NIE staremu Kościołowi </w:t>
        <w:tab/>
      </w:r>
      <w:r>
        <w:rPr>
          <w:color w:val="000000"/>
          <w:spacing w:val="0"/>
          <w:w w:val="100"/>
          <w:position w:val="0"/>
          <w:shd w:val="clear" w:color="auto" w:fill="auto"/>
          <w:lang w:val="pl-PL" w:eastAsia="pl-PL" w:bidi="pl-PL"/>
        </w:rPr>
        <w:t xml:space="preserve"> 107</w:t>
      </w:r>
    </w:p>
    <w:p>
      <w:pPr>
        <w:pStyle w:val="Style17"/>
        <w:keepNext w:val="0"/>
        <w:keepLines w:val="0"/>
        <w:widowControl w:val="0"/>
        <w:numPr>
          <w:ilvl w:val="0"/>
          <w:numId w:val="3"/>
        </w:numPr>
        <w:shd w:val="clear" w:color="auto" w:fill="auto"/>
        <w:tabs>
          <w:tab w:pos="2553" w:val="left"/>
          <w:tab w:leader="dot" w:pos="5911" w:val="right"/>
        </w:tabs>
        <w:bidi w:val="0"/>
        <w:spacing w:before="0" w:after="140" w:line="221" w:lineRule="auto"/>
        <w:ind w:left="0" w:right="0" w:firstLine="460"/>
        <w:jc w:val="both"/>
      </w:pPr>
      <w:hyperlink w:anchor="bookmark40" w:tooltip="Current Document">
        <w:r>
          <w:rPr>
            <w:i/>
            <w:iCs/>
            <w:color w:val="000000"/>
            <w:spacing w:val="0"/>
            <w:w w:val="100"/>
            <w:position w:val="0"/>
            <w:shd w:val="clear" w:color="auto" w:fill="auto"/>
            <w:lang w:val="pl-PL" w:eastAsia="pl-PL" w:bidi="pl-PL"/>
          </w:rPr>
          <w:t xml:space="preserve">List księży Dekanatu Londyn </w:t>
          <w:tab/>
        </w:r>
        <w:r>
          <w:rPr>
            <w:color w:val="000000"/>
            <w:spacing w:val="0"/>
            <w:w w:val="100"/>
            <w:position w:val="0"/>
            <w:shd w:val="clear" w:color="auto" w:fill="auto"/>
            <w:lang w:val="pl-PL" w:eastAsia="pl-PL" w:bidi="pl-PL"/>
          </w:rPr>
          <w:t xml:space="preserve"> 114</w:t>
        </w:r>
      </w:hyperlink>
    </w:p>
    <w:p>
      <w:pPr>
        <w:pStyle w:val="Style17"/>
        <w:keepNext w:val="0"/>
        <w:keepLines w:val="0"/>
        <w:widowControl w:val="0"/>
        <w:shd w:val="clear" w:color="auto" w:fill="auto"/>
        <w:bidi w:val="0"/>
        <w:spacing w:before="0" w:after="40" w:line="221" w:lineRule="auto"/>
        <w:ind w:left="0" w:right="0" w:firstLine="0"/>
        <w:jc w:val="center"/>
      </w:pPr>
      <w:r>
        <w:rPr>
          <w:color w:val="000000"/>
          <w:spacing w:val="0"/>
          <w:w w:val="100"/>
          <w:position w:val="0"/>
          <w:shd w:val="clear" w:color="auto" w:fill="auto"/>
          <w:lang w:val="pl-PL" w:eastAsia="pl-PL" w:bidi="pl-PL"/>
        </w:rPr>
        <w:t>KRAJ</w:t>
      </w:r>
    </w:p>
    <w:p>
      <w:pPr>
        <w:pStyle w:val="Style17"/>
        <w:keepNext w:val="0"/>
        <w:keepLines w:val="0"/>
        <w:widowControl w:val="0"/>
        <w:numPr>
          <w:ilvl w:val="0"/>
          <w:numId w:val="3"/>
        </w:numPr>
        <w:shd w:val="clear" w:color="auto" w:fill="auto"/>
        <w:tabs>
          <w:tab w:pos="2553" w:val="left"/>
          <w:tab w:pos="3677" w:val="left"/>
          <w:tab w:leader="dot" w:pos="5911" w:val="right"/>
        </w:tabs>
        <w:bidi w:val="0"/>
        <w:spacing w:before="0" w:after="0" w:line="221" w:lineRule="auto"/>
        <w:ind w:left="0" w:right="0" w:firstLine="460"/>
        <w:jc w:val="both"/>
      </w:pPr>
      <w:hyperlink w:anchor="bookmark42" w:tooltip="Current Document">
        <w:r>
          <w:rPr>
            <w:i/>
            <w:iCs/>
            <w:color w:val="000000"/>
            <w:spacing w:val="0"/>
            <w:w w:val="100"/>
            <w:position w:val="0"/>
            <w:shd w:val="clear" w:color="auto" w:fill="auto"/>
            <w:lang w:val="pl-PL" w:eastAsia="pl-PL" w:bidi="pl-PL"/>
          </w:rPr>
          <w:t>Nie zagdzam</w:t>
          <w:tab/>
          <w:t xml:space="preserve">się z Baumanem </w:t>
          <w:tab/>
        </w:r>
        <w:r>
          <w:rPr>
            <w:color w:val="000000"/>
            <w:spacing w:val="0"/>
            <w:w w:val="100"/>
            <w:position w:val="0"/>
            <w:shd w:val="clear" w:color="auto" w:fill="auto"/>
            <w:lang w:val="pl-PL" w:eastAsia="pl-PL" w:bidi="pl-PL"/>
          </w:rPr>
          <w:t xml:space="preserve"> 116</w:t>
        </w:r>
      </w:hyperlink>
    </w:p>
    <w:p>
      <w:pPr>
        <w:pStyle w:val="Style17"/>
        <w:keepNext w:val="0"/>
        <w:keepLines w:val="0"/>
        <w:widowControl w:val="0"/>
        <w:shd w:val="clear" w:color="auto" w:fill="auto"/>
        <w:tabs>
          <w:tab w:pos="2553" w:val="left"/>
          <w:tab w:leader="dot" w:pos="5911" w:val="right"/>
        </w:tabs>
        <w:bidi w:val="0"/>
        <w:spacing w:before="0" w:after="0" w:line="221" w:lineRule="auto"/>
        <w:ind w:left="2840" w:right="0" w:hanging="2500"/>
        <w:jc w:val="both"/>
      </w:pPr>
      <w:r>
        <w:rPr>
          <w:color w:val="000000"/>
          <w:spacing w:val="0"/>
          <w:w w:val="100"/>
          <w:position w:val="0"/>
          <w:shd w:val="clear" w:color="auto" w:fill="auto"/>
          <w:lang w:val="pl-PL" w:eastAsia="pl-PL" w:bidi="pl-PL"/>
        </w:rPr>
        <w:t>Bogdan Adamski :</w:t>
        <w:tab/>
      </w:r>
      <w:r>
        <w:rPr>
          <w:i/>
          <w:iCs/>
          <w:color w:val="000000"/>
          <w:spacing w:val="0"/>
          <w:w w:val="100"/>
          <w:position w:val="0"/>
          <w:shd w:val="clear" w:color="auto" w:fill="auto"/>
          <w:lang w:val="fr-FR" w:eastAsia="fr-FR" w:bidi="fr-FR"/>
        </w:rPr>
        <w:t xml:space="preserve">Requiem </w:t>
      </w:r>
      <w:r>
        <w:rPr>
          <w:i/>
          <w:iCs/>
          <w:color w:val="000000"/>
          <w:spacing w:val="0"/>
          <w:w w:val="100"/>
          <w:position w:val="0"/>
          <w:shd w:val="clear" w:color="auto" w:fill="auto"/>
          <w:lang w:val="pl-PL" w:eastAsia="pl-PL" w:bidi="pl-PL"/>
        </w:rPr>
        <w:t>dla socrealizmu w architektu</w:t>
        <w:softHyphen/>
        <w:t xml:space="preserve">rze </w:t>
        <w:tab/>
      </w:r>
      <w:r>
        <w:rPr>
          <w:color w:val="000000"/>
          <w:spacing w:val="0"/>
          <w:w w:val="100"/>
          <w:position w:val="0"/>
          <w:shd w:val="clear" w:color="auto" w:fill="auto"/>
          <w:lang w:val="pl-PL" w:eastAsia="pl-PL" w:bidi="pl-PL"/>
        </w:rPr>
        <w:t xml:space="preserve"> 119</w:t>
      </w:r>
    </w:p>
    <w:p>
      <w:pPr>
        <w:pStyle w:val="Style17"/>
        <w:keepNext w:val="0"/>
        <w:keepLines w:val="0"/>
        <w:widowControl w:val="0"/>
        <w:numPr>
          <w:ilvl w:val="0"/>
          <w:numId w:val="3"/>
        </w:numPr>
        <w:shd w:val="clear" w:color="auto" w:fill="auto"/>
        <w:tabs>
          <w:tab w:pos="2553" w:val="left"/>
          <w:tab w:pos="5911" w:val="right"/>
        </w:tabs>
        <w:bidi w:val="0"/>
        <w:spacing w:before="0" w:after="140" w:line="221" w:lineRule="auto"/>
        <w:ind w:left="0" w:right="0" w:firstLine="460"/>
        <w:jc w:val="both"/>
      </w:pPr>
      <w:r>
        <w:rPr>
          <w:i/>
          <w:iCs/>
          <w:color w:val="000000"/>
          <w:spacing w:val="0"/>
          <w:w w:val="100"/>
          <w:position w:val="0"/>
          <w:shd w:val="clear" w:color="auto" w:fill="auto"/>
          <w:lang w:val="pl-PL" w:eastAsia="pl-PL" w:bidi="pl-PL"/>
        </w:rPr>
        <w:t>Czarna lista ......................</w:t>
      </w:r>
      <w:r>
        <w:rPr>
          <w:color w:val="000000"/>
          <w:spacing w:val="0"/>
          <w:w w:val="100"/>
          <w:position w:val="0"/>
          <w:shd w:val="clear" w:color="auto" w:fill="auto"/>
          <w:lang w:val="pl-PL" w:eastAsia="pl-PL" w:bidi="pl-PL"/>
        </w:rPr>
        <w:tab/>
        <w:t>123</w:t>
      </w:r>
    </w:p>
    <w:p>
      <w:pPr>
        <w:pStyle w:val="Style17"/>
        <w:keepNext w:val="0"/>
        <w:keepLines w:val="0"/>
        <w:widowControl w:val="0"/>
        <w:shd w:val="clear" w:color="auto" w:fill="auto"/>
        <w:bidi w:val="0"/>
        <w:spacing w:before="0" w:after="40" w:line="221" w:lineRule="auto"/>
        <w:ind w:left="0" w:right="0" w:firstLine="0"/>
        <w:jc w:val="center"/>
      </w:pPr>
      <w:r>
        <w:rPr>
          <w:color w:val="000000"/>
          <w:spacing w:val="0"/>
          <w:w w:val="100"/>
          <w:position w:val="0"/>
          <w:shd w:val="clear" w:color="auto" w:fill="auto"/>
          <w:lang w:val="pl-PL" w:eastAsia="pl-PL" w:bidi="pl-PL"/>
        </w:rPr>
        <w:t>KRONIKA KULTURALNA</w:t>
      </w:r>
    </w:p>
    <w:p>
      <w:pPr>
        <w:pStyle w:val="Style17"/>
        <w:keepNext w:val="0"/>
        <w:keepLines w:val="0"/>
        <w:widowControl w:val="0"/>
        <w:numPr>
          <w:ilvl w:val="0"/>
          <w:numId w:val="3"/>
        </w:numPr>
        <w:shd w:val="clear" w:color="auto" w:fill="auto"/>
        <w:tabs>
          <w:tab w:pos="2553" w:val="left"/>
          <w:tab w:leader="dot" w:pos="5911" w:val="right"/>
        </w:tabs>
        <w:bidi w:val="0"/>
        <w:spacing w:before="0" w:after="40" w:line="221" w:lineRule="auto"/>
        <w:ind w:left="0" w:right="0" w:firstLine="460"/>
        <w:jc w:val="both"/>
      </w:pPr>
      <w:r>
        <w:rPr>
          <w:i/>
          <w:iCs/>
          <w:color w:val="000000"/>
          <w:spacing w:val="0"/>
          <w:w w:val="100"/>
          <w:position w:val="0"/>
          <w:shd w:val="clear" w:color="auto" w:fill="auto"/>
          <w:lang w:val="pl-PL" w:eastAsia="pl-PL" w:bidi="pl-PL"/>
        </w:rPr>
        <w:t xml:space="preserve">Komunikaty </w:t>
        <w:tab/>
      </w:r>
      <w:r>
        <w:rPr>
          <w:color w:val="000000"/>
          <w:spacing w:val="0"/>
          <w:w w:val="100"/>
          <w:position w:val="0"/>
          <w:shd w:val="clear" w:color="auto" w:fill="auto"/>
          <w:lang w:val="pl-PL" w:eastAsia="pl-PL" w:bidi="pl-PL"/>
        </w:rPr>
        <w:t xml:space="preserve"> 125</w:t>
      </w:r>
    </w:p>
    <w:p>
      <w:pPr>
        <w:pStyle w:val="Style17"/>
        <w:keepNext w:val="0"/>
        <w:keepLines w:val="0"/>
        <w:widowControl w:val="0"/>
        <w:shd w:val="clear" w:color="auto" w:fill="auto"/>
        <w:bidi w:val="0"/>
        <w:spacing w:before="0" w:after="40" w:line="240" w:lineRule="auto"/>
        <w:ind w:left="0" w:right="0" w:firstLine="0"/>
        <w:jc w:val="center"/>
        <w:rPr>
          <w:sz w:val="20"/>
          <w:szCs w:val="20"/>
        </w:rPr>
      </w:pPr>
      <w:r>
        <w:rPr>
          <w:b w:val="0"/>
          <w:bCs w:val="0"/>
          <w:color w:val="000000"/>
          <w:spacing w:val="0"/>
          <w:w w:val="100"/>
          <w:position w:val="0"/>
          <w:sz w:val="20"/>
          <w:szCs w:val="20"/>
          <w:shd w:val="clear" w:color="auto" w:fill="auto"/>
          <w:lang w:val="pl-PL" w:eastAsia="pl-PL" w:bidi="pl-PL"/>
        </w:rPr>
        <w:t>♦</w:t>
      </w:r>
    </w:p>
    <w:p>
      <w:pPr>
        <w:pStyle w:val="Style17"/>
        <w:keepNext w:val="0"/>
        <w:keepLines w:val="0"/>
        <w:widowControl w:val="0"/>
        <w:shd w:val="clear" w:color="auto" w:fill="auto"/>
        <w:tabs>
          <w:tab w:pos="2553" w:val="left"/>
          <w:tab w:leader="dot" w:pos="5911" w:val="right"/>
        </w:tabs>
        <w:bidi w:val="0"/>
        <w:spacing w:before="0" w:after="140" w:line="221" w:lineRule="auto"/>
        <w:ind w:left="0" w:right="0" w:firstLine="300"/>
        <w:jc w:val="both"/>
      </w:pPr>
      <w:r>
        <w:rPr>
          <w:color w:val="000000"/>
          <w:spacing w:val="0"/>
          <w:w w:val="100"/>
          <w:position w:val="0"/>
          <w:shd w:val="clear" w:color="auto" w:fill="auto"/>
          <w:lang w:val="pl-PL" w:eastAsia="pl-PL" w:bidi="pl-PL"/>
        </w:rPr>
        <w:t>J. Kor son:</w:t>
        <w:tab/>
      </w:r>
      <w:r>
        <w:rPr>
          <w:i/>
          <w:iCs/>
          <w:color w:val="000000"/>
          <w:spacing w:val="0"/>
          <w:w w:val="100"/>
          <w:position w:val="0"/>
          <w:shd w:val="clear" w:color="auto" w:fill="auto"/>
          <w:lang w:val="pl-PL" w:eastAsia="pl-PL" w:bidi="pl-PL"/>
        </w:rPr>
        <w:t xml:space="preserve">Wydarzenia miesiąca </w:t>
        <w:tab/>
      </w:r>
      <w:r>
        <w:rPr>
          <w:color w:val="000000"/>
          <w:spacing w:val="0"/>
          <w:w w:val="100"/>
          <w:position w:val="0"/>
          <w:shd w:val="clear" w:color="auto" w:fill="auto"/>
          <w:lang w:val="pl-PL" w:eastAsia="pl-PL" w:bidi="pl-PL"/>
        </w:rPr>
        <w:t xml:space="preserve"> 128</w:t>
      </w:r>
    </w:p>
    <w:p>
      <w:pPr>
        <w:pStyle w:val="Style17"/>
        <w:keepNext w:val="0"/>
        <w:keepLines w:val="0"/>
        <w:widowControl w:val="0"/>
        <w:shd w:val="clear" w:color="auto" w:fill="auto"/>
        <w:bidi w:val="0"/>
        <w:spacing w:before="0" w:after="40" w:line="221" w:lineRule="auto"/>
        <w:ind w:left="2600" w:right="0" w:firstLine="0"/>
        <w:jc w:val="both"/>
      </w:pPr>
      <w:r>
        <w:rPr>
          <w:color w:val="000000"/>
          <w:spacing w:val="0"/>
          <w:w w:val="100"/>
          <w:position w:val="0"/>
          <w:shd w:val="clear" w:color="auto" w:fill="auto"/>
          <w:lang w:val="pl-PL" w:eastAsia="pl-PL" w:bidi="pl-PL"/>
        </w:rPr>
        <w:t>KSIĄŻKI</w:t>
      </w:r>
    </w:p>
    <w:p>
      <w:pPr>
        <w:pStyle w:val="Style17"/>
        <w:keepNext w:val="0"/>
        <w:keepLines w:val="0"/>
        <w:widowControl w:val="0"/>
        <w:shd w:val="clear" w:color="auto" w:fill="auto"/>
        <w:tabs>
          <w:tab w:pos="2553" w:val="left"/>
        </w:tabs>
        <w:bidi w:val="0"/>
        <w:spacing w:before="0" w:after="0" w:line="221" w:lineRule="auto"/>
        <w:ind w:left="0" w:right="0" w:firstLine="300"/>
        <w:jc w:val="both"/>
      </w:pPr>
      <w:r>
        <w:rPr>
          <w:color w:val="000000"/>
          <w:spacing w:val="0"/>
          <w:w w:val="100"/>
          <w:position w:val="0"/>
          <w:shd w:val="clear" w:color="auto" w:fill="auto"/>
          <w:lang w:val="pl-PL" w:eastAsia="pl-PL" w:bidi="pl-PL"/>
        </w:rPr>
        <w:t>Józef Lichten:</w:t>
        <w:tab/>
      </w:r>
      <w:r>
        <w:rPr>
          <w:i/>
          <w:iCs/>
          <w:color w:val="000000"/>
          <w:spacing w:val="0"/>
          <w:w w:val="100"/>
          <w:position w:val="0"/>
          <w:shd w:val="clear" w:color="auto" w:fill="auto"/>
          <w:lang w:val="pl-PL" w:eastAsia="pl-PL" w:bidi="pl-PL"/>
        </w:rPr>
        <w:t>„...Jeśli my milczeć będziemy kamienie</w:t>
      </w:r>
    </w:p>
    <w:p>
      <w:pPr>
        <w:pStyle w:val="Style17"/>
        <w:keepNext w:val="0"/>
        <w:keepLines w:val="0"/>
        <w:widowControl w:val="0"/>
        <w:shd w:val="clear" w:color="auto" w:fill="auto"/>
        <w:tabs>
          <w:tab w:leader="dot" w:pos="5911" w:val="right"/>
        </w:tabs>
        <w:bidi w:val="0"/>
        <w:spacing w:before="0" w:after="0" w:line="221" w:lineRule="auto"/>
        <w:ind w:left="2840" w:right="0" w:firstLine="0"/>
        <w:jc w:val="both"/>
      </w:pPr>
      <w:hyperlink w:anchor="bookmark52" w:tooltip="Current Document">
        <w:r>
          <w:rPr>
            <w:i/>
            <w:iCs/>
            <w:color w:val="000000"/>
            <w:spacing w:val="0"/>
            <w:w w:val="100"/>
            <w:position w:val="0"/>
            <w:shd w:val="clear" w:color="auto" w:fill="auto"/>
            <w:lang w:val="pl-PL" w:eastAsia="pl-PL" w:bidi="pl-PL"/>
          </w:rPr>
          <w:t xml:space="preserve">wołać będą” </w:t>
          <w:tab/>
        </w:r>
        <w:r>
          <w:rPr>
            <w:color w:val="000000"/>
            <w:spacing w:val="0"/>
            <w:w w:val="100"/>
            <w:position w:val="0"/>
            <w:shd w:val="clear" w:color="auto" w:fill="auto"/>
            <w:lang w:val="pl-PL" w:eastAsia="pl-PL" w:bidi="pl-PL"/>
          </w:rPr>
          <w:t xml:space="preserve"> 136</w:t>
        </w:r>
      </w:hyperlink>
    </w:p>
    <w:p>
      <w:pPr>
        <w:pStyle w:val="Style17"/>
        <w:keepNext w:val="0"/>
        <w:keepLines w:val="0"/>
        <w:widowControl w:val="0"/>
        <w:shd w:val="clear" w:color="auto" w:fill="auto"/>
        <w:tabs>
          <w:tab w:pos="2553" w:val="left"/>
        </w:tabs>
        <w:bidi w:val="0"/>
        <w:spacing w:before="0" w:after="0" w:line="221" w:lineRule="auto"/>
        <w:ind w:left="0" w:right="0" w:firstLine="300"/>
        <w:jc w:val="both"/>
      </w:pPr>
      <w:r>
        <w:rPr>
          <w:color w:val="000000"/>
          <w:spacing w:val="0"/>
          <w:w w:val="100"/>
          <w:position w:val="0"/>
          <w:shd w:val="clear" w:color="auto" w:fill="auto"/>
          <w:lang w:val="pl-PL" w:eastAsia="pl-PL" w:bidi="pl-PL"/>
        </w:rPr>
        <w:t>Jan Kowalik:</w:t>
        <w:tab/>
      </w:r>
      <w:r>
        <w:rPr>
          <w:i/>
          <w:iCs/>
          <w:color w:val="000000"/>
          <w:spacing w:val="0"/>
          <w:w w:val="100"/>
          <w:position w:val="0"/>
          <w:shd w:val="clear" w:color="auto" w:fill="auto"/>
          <w:lang w:val="pl-PL" w:eastAsia="pl-PL" w:bidi="pl-PL"/>
        </w:rPr>
        <w:t>Bibliografia czasopism polonijnych w</w:t>
      </w:r>
    </w:p>
    <w:p>
      <w:pPr>
        <w:pStyle w:val="Style17"/>
        <w:keepNext w:val="0"/>
        <w:keepLines w:val="0"/>
        <w:widowControl w:val="0"/>
        <w:shd w:val="clear" w:color="auto" w:fill="auto"/>
        <w:tabs>
          <w:tab w:pos="5733" w:val="left"/>
        </w:tabs>
        <w:bidi w:val="0"/>
        <w:spacing w:before="0" w:after="0" w:line="221" w:lineRule="auto"/>
        <w:ind w:left="2840" w:right="0" w:firstLine="0"/>
        <w:jc w:val="both"/>
      </w:pPr>
      <w:r>
        <w:rPr>
          <w:i/>
          <w:iCs/>
          <w:color w:val="000000"/>
          <w:spacing w:val="0"/>
          <w:w w:val="100"/>
          <w:position w:val="0"/>
          <w:shd w:val="clear" w:color="auto" w:fill="auto"/>
          <w:lang w:val="pl-PL" w:eastAsia="pl-PL" w:bidi="pl-PL"/>
        </w:rPr>
        <w:t>USA. ..........................</w:t>
      </w:r>
      <w:r>
        <w:rPr>
          <w:color w:val="000000"/>
          <w:spacing w:val="0"/>
          <w:w w:val="100"/>
          <w:position w:val="0"/>
          <w:shd w:val="clear" w:color="auto" w:fill="auto"/>
          <w:lang w:val="pl-PL" w:eastAsia="pl-PL" w:bidi="pl-PL"/>
        </w:rPr>
        <w:tab/>
        <w:t>142</w:t>
      </w:r>
    </w:p>
    <w:p>
      <w:pPr>
        <w:pStyle w:val="Style17"/>
        <w:keepNext w:val="0"/>
        <w:keepLines w:val="0"/>
        <w:widowControl w:val="0"/>
        <w:shd w:val="clear" w:color="auto" w:fill="auto"/>
        <w:tabs>
          <w:tab w:pos="887" w:val="left"/>
          <w:tab w:pos="2553" w:val="left"/>
          <w:tab w:leader="dot" w:pos="5911" w:val="right"/>
        </w:tabs>
        <w:bidi w:val="0"/>
        <w:spacing w:before="0" w:after="0" w:line="221" w:lineRule="auto"/>
        <w:ind w:left="0" w:right="0" w:firstLine="280"/>
        <w:jc w:val="both"/>
      </w:pPr>
      <w:r>
        <w:rPr>
          <w:color w:val="000000"/>
          <w:spacing w:val="0"/>
          <w:w w:val="100"/>
          <w:position w:val="0"/>
          <w:shd w:val="clear" w:color="auto" w:fill="auto"/>
          <w:lang w:val="pl-PL" w:eastAsia="pl-PL" w:bidi="pl-PL"/>
        </w:rPr>
        <w:t>Maria</w:t>
        <w:tab/>
        <w:t>Dobkowa:</w:t>
        <w:tab/>
      </w:r>
      <w:r>
        <w:rPr>
          <w:i/>
          <w:iCs/>
          <w:color w:val="000000"/>
          <w:spacing w:val="0"/>
          <w:w w:val="100"/>
          <w:position w:val="0"/>
          <w:shd w:val="clear" w:color="auto" w:fill="auto"/>
          <w:lang w:val="pl-PL" w:eastAsia="pl-PL" w:bidi="pl-PL"/>
        </w:rPr>
        <w:t xml:space="preserve">Socjologia sercem pisana </w:t>
        <w:tab/>
      </w:r>
      <w:r>
        <w:rPr>
          <w:color w:val="000000"/>
          <w:spacing w:val="0"/>
          <w:w w:val="100"/>
          <w:position w:val="0"/>
          <w:shd w:val="clear" w:color="auto" w:fill="auto"/>
          <w:lang w:val="pl-PL" w:eastAsia="pl-PL" w:bidi="pl-PL"/>
        </w:rPr>
        <w:t xml:space="preserve"> 147</w:t>
      </w:r>
    </w:p>
    <w:p>
      <w:pPr>
        <w:pStyle w:val="Style17"/>
        <w:keepNext w:val="0"/>
        <w:keepLines w:val="0"/>
        <w:widowControl w:val="0"/>
        <w:shd w:val="clear" w:color="auto" w:fill="auto"/>
        <w:tabs>
          <w:tab w:pos="894" w:val="left"/>
          <w:tab w:pos="2553" w:val="left"/>
          <w:tab w:leader="dot" w:pos="5911" w:val="right"/>
        </w:tabs>
        <w:bidi w:val="0"/>
        <w:spacing w:before="0" w:after="0" w:line="221" w:lineRule="auto"/>
        <w:ind w:left="0" w:right="0" w:firstLine="280"/>
        <w:jc w:val="both"/>
      </w:pPr>
      <w:r>
        <w:rPr>
          <w:color w:val="000000"/>
          <w:spacing w:val="0"/>
          <w:w w:val="100"/>
          <w:position w:val="0"/>
          <w:shd w:val="clear" w:color="auto" w:fill="auto"/>
          <w:lang w:val="pl-PL" w:eastAsia="pl-PL" w:bidi="pl-PL"/>
        </w:rPr>
        <w:t>J. St.</w:t>
        <w:tab/>
        <w:t>Podborski:</w:t>
        <w:tab/>
      </w:r>
      <w:r>
        <w:rPr>
          <w:i/>
          <w:iCs/>
          <w:color w:val="000000"/>
          <w:spacing w:val="0"/>
          <w:w w:val="100"/>
          <w:position w:val="0"/>
          <w:shd w:val="clear" w:color="auto" w:fill="auto"/>
          <w:lang w:val="pl-PL" w:eastAsia="pl-PL" w:bidi="pl-PL"/>
        </w:rPr>
        <w:t xml:space="preserve">Interesujące wydawnictwo </w:t>
        <w:tab/>
      </w:r>
      <w:r>
        <w:rPr>
          <w:color w:val="000000"/>
          <w:spacing w:val="0"/>
          <w:w w:val="100"/>
          <w:position w:val="0"/>
          <w:shd w:val="clear" w:color="auto" w:fill="auto"/>
          <w:lang w:val="pl-PL" w:eastAsia="pl-PL" w:bidi="pl-PL"/>
        </w:rPr>
        <w:t xml:space="preserve"> 151</w:t>
      </w:r>
    </w:p>
    <w:p>
      <w:pPr>
        <w:pStyle w:val="Style17"/>
        <w:keepNext w:val="0"/>
        <w:keepLines w:val="0"/>
        <w:widowControl w:val="0"/>
        <w:numPr>
          <w:ilvl w:val="0"/>
          <w:numId w:val="3"/>
        </w:numPr>
        <w:shd w:val="clear" w:color="auto" w:fill="auto"/>
        <w:tabs>
          <w:tab w:pos="2553" w:val="left"/>
          <w:tab w:leader="dot" w:pos="5911" w:val="right"/>
        </w:tabs>
        <w:bidi w:val="0"/>
        <w:spacing w:before="0" w:after="40" w:line="221" w:lineRule="auto"/>
        <w:ind w:left="0" w:right="0" w:firstLine="460"/>
        <w:jc w:val="both"/>
      </w:pPr>
      <w:hyperlink w:anchor="bookmark60" w:tooltip="Current Document">
        <w:r>
          <w:rPr>
            <w:i/>
            <w:iCs/>
            <w:color w:val="000000"/>
            <w:spacing w:val="0"/>
            <w:w w:val="100"/>
            <w:position w:val="0"/>
            <w:shd w:val="clear" w:color="auto" w:fill="auto"/>
            <w:lang w:val="pl-PL" w:eastAsia="pl-PL" w:bidi="pl-PL"/>
          </w:rPr>
          <w:t xml:space="preserve">Nadesłane nowości wydawnicze </w:t>
          <w:tab/>
        </w:r>
        <w:r>
          <w:rPr>
            <w:color w:val="000000"/>
            <w:spacing w:val="0"/>
            <w:w w:val="100"/>
            <w:position w:val="0"/>
            <w:shd w:val="clear" w:color="auto" w:fill="auto"/>
            <w:lang w:val="pl-PL" w:eastAsia="pl-PL" w:bidi="pl-PL"/>
          </w:rPr>
          <w:t xml:space="preserve"> 154</w:t>
        </w:r>
      </w:hyperlink>
    </w:p>
    <w:p>
      <w:pPr>
        <w:pStyle w:val="Style17"/>
        <w:keepNext w:val="0"/>
        <w:keepLines w:val="0"/>
        <w:widowControl w:val="0"/>
        <w:shd w:val="clear" w:color="auto" w:fill="auto"/>
        <w:bidi w:val="0"/>
        <w:spacing w:before="0" w:after="40" w:line="240" w:lineRule="auto"/>
        <w:ind w:left="0" w:right="0" w:firstLine="0"/>
        <w:jc w:val="center"/>
        <w:rPr>
          <w:sz w:val="20"/>
          <w:szCs w:val="20"/>
        </w:rPr>
      </w:pPr>
      <w:r>
        <w:rPr>
          <w:b w:val="0"/>
          <w:bCs w:val="0"/>
          <w:color w:val="000000"/>
          <w:spacing w:val="0"/>
          <w:w w:val="100"/>
          <w:position w:val="0"/>
          <w:sz w:val="20"/>
          <w:szCs w:val="20"/>
          <w:shd w:val="clear" w:color="auto" w:fill="auto"/>
          <w:lang w:val="pl-PL" w:eastAsia="pl-PL" w:bidi="pl-PL"/>
        </w:rPr>
        <w:t>♦</w:t>
      </w:r>
    </w:p>
    <w:p>
      <w:pPr>
        <w:pStyle w:val="Style17"/>
        <w:keepNext w:val="0"/>
        <w:keepLines w:val="0"/>
        <w:widowControl w:val="0"/>
        <w:shd w:val="clear" w:color="auto" w:fill="auto"/>
        <w:tabs>
          <w:tab w:pos="856" w:val="left"/>
          <w:tab w:pos="2553" w:val="left"/>
          <w:tab w:leader="dot" w:pos="5911" w:val="right"/>
        </w:tabs>
        <w:bidi w:val="0"/>
        <w:spacing w:before="0" w:after="40" w:line="221" w:lineRule="auto"/>
        <w:ind w:left="0" w:right="0" w:firstLine="280"/>
        <w:jc w:val="both"/>
      </w:pPr>
      <w:r>
        <w:rPr>
          <w:color w:val="000000"/>
          <w:spacing w:val="0"/>
          <w:w w:val="100"/>
          <w:position w:val="0"/>
          <w:shd w:val="clear" w:color="auto" w:fill="auto"/>
          <w:lang w:val="pl-PL" w:eastAsia="pl-PL" w:bidi="pl-PL"/>
        </w:rPr>
        <w:t>Zofia</w:t>
        <w:tab/>
        <w:t>Hertz:</w:t>
        <w:tab/>
      </w:r>
      <w:r>
        <w:rPr>
          <w:i/>
          <w:iCs/>
          <w:color w:val="000000"/>
          <w:spacing w:val="0"/>
          <w:w w:val="100"/>
          <w:position w:val="0"/>
          <w:shd w:val="clear" w:color="auto" w:fill="auto"/>
          <w:lang w:val="pl-PL" w:eastAsia="pl-PL" w:bidi="pl-PL"/>
        </w:rPr>
        <w:t xml:space="preserve">Humor Krajowy </w:t>
        <w:tab/>
      </w:r>
      <w:r>
        <w:rPr>
          <w:color w:val="000000"/>
          <w:spacing w:val="0"/>
          <w:w w:val="100"/>
          <w:position w:val="0"/>
          <w:shd w:val="clear" w:color="auto" w:fill="auto"/>
          <w:lang w:val="pl-PL" w:eastAsia="pl-PL" w:bidi="pl-PL"/>
        </w:rPr>
        <w:t xml:space="preserve"> 155</w:t>
      </w:r>
    </w:p>
    <w:p>
      <w:pPr>
        <w:pStyle w:val="Style17"/>
        <w:keepNext w:val="0"/>
        <w:keepLines w:val="0"/>
        <w:widowControl w:val="0"/>
        <w:shd w:val="clear" w:color="auto" w:fill="auto"/>
        <w:bidi w:val="0"/>
        <w:spacing w:before="0" w:after="40" w:line="240" w:lineRule="auto"/>
        <w:ind w:left="0" w:right="0" w:firstLine="0"/>
        <w:jc w:val="center"/>
        <w:rPr>
          <w:sz w:val="20"/>
          <w:szCs w:val="20"/>
        </w:rPr>
      </w:pPr>
      <w:r>
        <w:rPr>
          <w:b w:val="0"/>
          <w:bCs w:val="0"/>
          <w:color w:val="000000"/>
          <w:spacing w:val="0"/>
          <w:w w:val="100"/>
          <w:position w:val="0"/>
          <w:sz w:val="20"/>
          <w:szCs w:val="20"/>
          <w:shd w:val="clear" w:color="auto" w:fill="auto"/>
          <w:lang w:val="pl-PL" w:eastAsia="pl-PL" w:bidi="pl-PL"/>
        </w:rPr>
        <w:t>♦</w:t>
      </w:r>
    </w:p>
    <w:p>
      <w:pPr>
        <w:pStyle w:val="Style17"/>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M. Gruby, B. Kawecki, Z. Mar</w:t>
        <w:softHyphen/>
      </w:r>
    </w:p>
    <w:p>
      <w:pPr>
        <w:pStyle w:val="Style17"/>
        <w:keepNext w:val="0"/>
        <w:keepLines w:val="0"/>
        <w:widowControl w:val="0"/>
        <w:shd w:val="clear" w:color="auto" w:fill="auto"/>
        <w:tabs>
          <w:tab w:pos="2553" w:val="left"/>
          <w:tab w:leader="dot" w:pos="5911" w:val="right"/>
        </w:tabs>
        <w:bidi w:val="0"/>
        <w:spacing w:before="0" w:after="40" w:line="221" w:lineRule="auto"/>
        <w:ind w:left="0" w:right="0" w:firstLine="460"/>
        <w:jc w:val="both"/>
      </w:pPr>
      <w:r>
        <w:rPr>
          <w:color w:val="000000"/>
          <w:spacing w:val="0"/>
          <w:w w:val="100"/>
          <w:position w:val="0"/>
          <w:shd w:val="clear" w:color="auto" w:fill="auto"/>
          <w:lang w:val="pl-PL" w:eastAsia="pl-PL" w:bidi="pl-PL"/>
        </w:rPr>
        <w:t>kiewicz, K. Popiel:</w:t>
        <w:tab/>
      </w:r>
      <w:r>
        <w:rPr>
          <w:i/>
          <w:iCs/>
          <w:color w:val="000000"/>
          <w:spacing w:val="0"/>
          <w:w w:val="100"/>
          <w:position w:val="0"/>
          <w:shd w:val="clear" w:color="auto" w:fill="auto"/>
          <w:lang w:val="pl-PL" w:eastAsia="pl-PL" w:bidi="pl-PL"/>
        </w:rPr>
        <w:t xml:space="preserve">Listy do Redakcji </w:t>
        <w:tab/>
      </w:r>
      <w:r>
        <w:rPr>
          <w:color w:val="000000"/>
          <w:spacing w:val="0"/>
          <w:w w:val="100"/>
          <w:position w:val="0"/>
          <w:shd w:val="clear" w:color="auto" w:fill="auto"/>
          <w:lang w:val="pl-PL" w:eastAsia="pl-PL" w:bidi="pl-PL"/>
        </w:rPr>
        <w:t xml:space="preserve"> 157</w:t>
      </w:r>
      <w:r>
        <w:br w:type="page"/>
      </w:r>
      <w:r>
        <w:fldChar w:fldCharType="end"/>
      </w:r>
    </w:p>
    <w:p>
      <w:pPr>
        <w:pStyle w:val="Style21"/>
        <w:keepNext/>
        <w:keepLines/>
        <w:widowControl w:val="0"/>
        <w:shd w:val="clear" w:color="auto" w:fill="auto"/>
        <w:bidi w:val="0"/>
        <w:spacing w:before="0" w:after="0" w:line="240" w:lineRule="auto"/>
        <w:ind w:left="0" w:right="0" w:firstLine="0"/>
        <w:jc w:val="center"/>
        <w:rPr>
          <w:sz w:val="246"/>
          <w:szCs w:val="246"/>
        </w:rPr>
      </w:pPr>
      <w:bookmarkStart w:id="4" w:name="bookmark4"/>
      <w:bookmarkStart w:id="5" w:name="bookmark5"/>
      <w:r>
        <w:rPr>
          <w:rFonts w:ascii="Cambria" w:eastAsia="Cambria" w:hAnsi="Cambria" w:cs="Cambria"/>
          <w:color w:val="000000"/>
          <w:spacing w:val="0"/>
          <w:w w:val="50"/>
          <w:position w:val="0"/>
          <w:sz w:val="246"/>
          <w:szCs w:val="246"/>
          <w:shd w:val="clear" w:color="auto" w:fill="auto"/>
          <w:lang w:val="pl-PL" w:eastAsia="pl-PL" w:bidi="pl-PL"/>
        </w:rPr>
        <w:t>KULTURA</w:t>
      </w:r>
      <w:bookmarkEnd w:id="4"/>
      <w:bookmarkEnd w:id="5"/>
    </w:p>
    <w:p>
      <w:pPr>
        <w:pStyle w:val="Style24"/>
        <w:keepNext w:val="0"/>
        <w:keepLines w:val="0"/>
        <w:widowControl w:val="0"/>
        <w:shd w:val="clear" w:color="auto" w:fill="auto"/>
        <w:bidi w:val="0"/>
        <w:spacing w:before="0" w:after="80" w:line="240" w:lineRule="auto"/>
        <w:ind w:left="0" w:right="0" w:firstLine="140"/>
        <w:jc w:val="both"/>
        <w:rPr>
          <w:sz w:val="30"/>
          <w:szCs w:val="30"/>
        </w:rPr>
      </w:pPr>
      <w:r>
        <w:rPr>
          <w:rFonts w:ascii="Times New Roman" w:eastAsia="Times New Roman" w:hAnsi="Times New Roman" w:cs="Times New Roman"/>
          <w:b/>
          <w:bCs/>
          <w:i/>
          <w:iCs/>
          <w:color w:val="000000"/>
          <w:spacing w:val="0"/>
          <w:w w:val="100"/>
          <w:position w:val="0"/>
          <w:sz w:val="30"/>
          <w:szCs w:val="30"/>
          <w:shd w:val="clear" w:color="auto" w:fill="auto"/>
          <w:lang w:val="pl-PL" w:eastAsia="pl-PL" w:bidi="pl-PL"/>
        </w:rPr>
        <w:t>Szkice • Opowiadania • Sprawozdania</w:t>
      </w:r>
    </w:p>
    <w:p>
      <w:pPr>
        <w:widowControl w:val="0"/>
      </w:pPr>
    </w:p>
    <w:p>
      <w:pPr>
        <w:pStyle w:val="Style11"/>
        <w:keepNext w:val="0"/>
        <w:keepLines w:val="0"/>
        <w:widowControl w:val="0"/>
        <w:shd w:val="clear" w:color="auto" w:fill="auto"/>
        <w:tabs>
          <w:tab w:pos="2350" w:val="left"/>
          <w:tab w:pos="5562" w:val="left"/>
        </w:tabs>
        <w:bidi w:val="0"/>
        <w:spacing w:before="0" w:after="0" w:line="240" w:lineRule="auto"/>
        <w:ind w:left="0" w:right="0" w:firstLine="140"/>
        <w:jc w:val="both"/>
        <w:rPr>
          <w:sz w:val="28"/>
          <w:szCs w:val="28"/>
        </w:rPr>
        <w:sectPr>
          <w:footnotePr>
            <w:pos w:val="pageBottom"/>
            <w:numFmt w:val="decimal"/>
            <w:numRestart w:val="continuous"/>
          </w:footnotePr>
          <w:pgSz w:w="6929" w:h="11774"/>
          <w:pgMar w:top="545" w:left="187" w:right="187" w:bottom="351" w:header="117" w:footer="3" w:gutter="71"/>
          <w:pgNumType w:start="409"/>
          <w:cols w:space="720"/>
          <w:noEndnote/>
          <w:rtlGutter w:val="0"/>
          <w:docGrid w:linePitch="360"/>
        </w:sectPr>
      </w:pPr>
      <w:r>
        <w:rPr>
          <w:color w:val="000000"/>
          <w:spacing w:val="0"/>
          <w:w w:val="100"/>
          <w:position w:val="0"/>
          <w:sz w:val="28"/>
          <w:szCs w:val="28"/>
          <w:shd w:val="clear" w:color="auto" w:fill="auto"/>
          <w:lang w:val="pl-PL" w:eastAsia="pl-PL" w:bidi="pl-PL"/>
        </w:rPr>
        <w:t>PARYŻ</w:t>
        <w:tab/>
        <w:t>Kwiecień-Avril</w:t>
        <w:tab/>
        <w:t>1969</w:t>
      </w: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68" w:after="68" w:line="240" w:lineRule="exact"/>
        <w:rPr>
          <w:sz w:val="19"/>
          <w:szCs w:val="19"/>
        </w:rPr>
      </w:pPr>
    </w:p>
    <w:p>
      <w:pPr>
        <w:widowControl w:val="0"/>
        <w:spacing w:line="1" w:lineRule="exact"/>
        <w:sectPr>
          <w:footnotePr>
            <w:pos w:val="pageBottom"/>
            <w:numFmt w:val="decimal"/>
            <w:numRestart w:val="continuous"/>
          </w:footnotePr>
          <w:type w:val="continuous"/>
          <w:pgSz w:w="6929" w:h="11774"/>
          <w:pgMar w:top="660" w:left="0" w:right="0" w:bottom="660" w:header="0" w:footer="3" w:gutter="0"/>
          <w:cols w:space="720"/>
          <w:noEndnote/>
          <w:rtlGutter w:val="0"/>
          <w:docGrid w:linePitch="360"/>
        </w:sectPr>
      </w:pPr>
    </w:p>
    <w:p>
      <w:pPr>
        <w:pStyle w:val="Style24"/>
        <w:keepNext w:val="0"/>
        <w:keepLines w:val="0"/>
        <w:widowControl w:val="0"/>
        <w:shd w:val="clear" w:color="auto" w:fill="auto"/>
        <w:bidi w:val="0"/>
        <w:spacing w:before="0" w:after="0" w:line="240" w:lineRule="auto"/>
        <w:ind w:left="0" w:right="0" w:firstLine="0"/>
        <w:jc w:val="left"/>
        <w:rPr>
          <w:sz w:val="42"/>
          <w:szCs w:val="42"/>
        </w:rPr>
      </w:pPr>
      <w:r>
        <w:rPr>
          <w:rFonts w:ascii="Times New Roman" w:eastAsia="Times New Roman" w:hAnsi="Times New Roman" w:cs="Times New Roman"/>
          <w:color w:val="000000"/>
          <w:spacing w:val="0"/>
          <w:w w:val="100"/>
          <w:position w:val="0"/>
          <w:sz w:val="42"/>
          <w:szCs w:val="42"/>
          <w:u w:val="single"/>
          <w:shd w:val="clear" w:color="auto" w:fill="auto"/>
          <w:lang w:val="pl-PL" w:eastAsia="pl-PL" w:bidi="pl-PL"/>
        </w:rPr>
        <w:t>INSTYTUT</w:t>
      </w:r>
    </w:p>
    <w:p>
      <w:pPr>
        <w:pStyle w:val="Style24"/>
        <w:keepNext w:val="0"/>
        <w:keepLines w:val="0"/>
        <w:widowControl w:val="0"/>
        <w:shd w:val="clear" w:color="auto" w:fill="auto"/>
        <w:bidi w:val="0"/>
        <w:spacing w:before="0" w:after="0" w:line="240" w:lineRule="auto"/>
        <w:ind w:left="0" w:right="0" w:firstLine="0"/>
        <w:jc w:val="left"/>
        <w:rPr>
          <w:sz w:val="42"/>
          <w:szCs w:val="42"/>
        </w:rPr>
        <w:sectPr>
          <w:footnotePr>
            <w:pos w:val="pageBottom"/>
            <w:numFmt w:val="decimal"/>
            <w:numRestart w:val="continuous"/>
          </w:footnotePr>
          <w:type w:val="continuous"/>
          <w:pgSz w:w="6929" w:h="11774"/>
          <w:pgMar w:top="660" w:left="278" w:right="278" w:bottom="660" w:header="0" w:footer="3" w:gutter="90"/>
          <w:cols w:num="2" w:space="915"/>
          <w:noEndnote/>
          <w:rtlGutter/>
          <w:docGrid w:linePitch="360"/>
        </w:sectPr>
      </w:pPr>
      <w:r>
        <w:rPr>
          <w:rFonts w:ascii="Times New Roman" w:eastAsia="Times New Roman" w:hAnsi="Times New Roman" w:cs="Times New Roman"/>
          <w:color w:val="000000"/>
          <w:spacing w:val="0"/>
          <w:w w:val="100"/>
          <w:position w:val="0"/>
          <w:sz w:val="42"/>
          <w:szCs w:val="42"/>
          <w:u w:val="single"/>
          <w:shd w:val="clear" w:color="auto" w:fill="auto"/>
          <w:lang w:val="pl-PL" w:eastAsia="pl-PL" w:bidi="pl-PL"/>
        </w:rPr>
        <w:t>LITERACKI</w:t>
      </w:r>
    </w:p>
    <w:p>
      <w:pPr>
        <w:pStyle w:val="Style29"/>
        <w:keepNext w:val="0"/>
        <w:keepLines w:val="0"/>
        <w:widowControl w:val="0"/>
        <w:shd w:val="clear" w:color="auto" w:fill="auto"/>
        <w:bidi w:val="0"/>
        <w:spacing w:before="0" w:after="40" w:line="240" w:lineRule="auto"/>
        <w:ind w:left="0" w:right="0" w:firstLine="360"/>
        <w:jc w:val="both"/>
      </w:pPr>
      <w:r>
        <w:rPr>
          <w:i/>
          <w:iCs/>
          <w:color w:val="000000"/>
          <w:spacing w:val="0"/>
          <w:w w:val="100"/>
          <w:position w:val="0"/>
          <w:shd w:val="clear" w:color="auto" w:fill="auto"/>
          <w:lang w:val="pl-PL" w:eastAsia="pl-PL" w:bidi="pl-PL"/>
        </w:rPr>
        <w:t>Otrzymujemy masowo reklamacje z U.S.A. i częściowo z Ka</w:t>
        <w:softHyphen/>
        <w:t>nady, że numer</w:t>
      </w:r>
      <w:r>
        <w:rPr>
          <w:color w:val="000000"/>
          <w:spacing w:val="0"/>
          <w:w w:val="100"/>
          <w:position w:val="0"/>
          <w:shd w:val="clear" w:color="auto" w:fill="auto"/>
          <w:lang w:val="pl-PL" w:eastAsia="pl-PL" w:bidi="pl-PL"/>
        </w:rPr>
        <w:t xml:space="preserve"> Kultury </w:t>
      </w:r>
      <w:r>
        <w:rPr>
          <w:i/>
          <w:iCs/>
          <w:color w:val="000000"/>
          <w:spacing w:val="0"/>
          <w:w w:val="100"/>
          <w:position w:val="0"/>
          <w:shd w:val="clear" w:color="auto" w:fill="auto"/>
          <w:lang w:val="pl-PL" w:eastAsia="pl-PL" w:bidi="pl-PL"/>
        </w:rPr>
        <w:t>Styczeń fiuty rb. nie dotarł do Czy</w:t>
        <w:softHyphen/>
        <w:t>telników do połowy marca rb. Wyjaśniamy, że numer ten był ekspediowany do wszystkich prenumeratorów jednocześnie 8 stycz</w:t>
        <w:softHyphen/>
        <w:t>nia rb. Zwłoka jest spowodowana długotrwałym strajkiem dokerów w U.S.A. jak i złym funkcjonowaniem poczty amerykańskiej. Niestety nie mamy na to wpływu. W razie zaginięcia numeru postaramy się — w miarę możliwości — wysłać ten zeszyt po</w:t>
        <w:softHyphen/>
        <w:t>nownie. Sugerujemy natomiast masowe wysyłanie reklamacji na adres:</w:t>
      </w:r>
    </w:p>
    <w:p>
      <w:pPr>
        <w:pStyle w:val="Style29"/>
        <w:keepNext w:val="0"/>
        <w:keepLines w:val="0"/>
        <w:widowControl w:val="0"/>
        <w:shd w:val="clear" w:color="auto" w:fill="auto"/>
        <w:bidi w:val="0"/>
        <w:spacing w:before="0" w:after="0" w:line="329" w:lineRule="auto"/>
        <w:ind w:left="1500" w:right="0" w:firstLine="0"/>
        <w:jc w:val="left"/>
      </w:pPr>
      <w:r>
        <w:rPr>
          <w:color w:val="000000"/>
          <w:spacing w:val="0"/>
          <w:w w:val="100"/>
          <w:position w:val="0"/>
          <w:shd w:val="clear" w:color="auto" w:fill="auto"/>
          <w:lang w:val="pl-PL" w:eastAsia="pl-PL" w:bidi="pl-PL"/>
        </w:rPr>
        <w:t>POST OFFICE DEPARTMENT</w:t>
      </w:r>
    </w:p>
    <w:p>
      <w:pPr>
        <w:pStyle w:val="Style29"/>
        <w:keepNext w:val="0"/>
        <w:keepLines w:val="0"/>
        <w:widowControl w:val="0"/>
        <w:shd w:val="clear" w:color="auto" w:fill="auto"/>
        <w:bidi w:val="0"/>
        <w:spacing w:before="0" w:after="0" w:line="329" w:lineRule="auto"/>
        <w:ind w:left="1500" w:right="0" w:firstLine="0"/>
        <w:jc w:val="left"/>
        <w:sectPr>
          <w:headerReference w:type="default" r:id="rId5"/>
          <w:footerReference w:type="default" r:id="rId6"/>
          <w:headerReference w:type="even" r:id="rId7"/>
          <w:footerReference w:type="even" r:id="rId8"/>
          <w:footnotePr>
            <w:pos w:val="pageBottom"/>
            <w:numFmt w:val="decimal"/>
            <w:numRestart w:val="continuous"/>
          </w:footnotePr>
          <w:pgSz w:w="6929" w:h="11774"/>
          <w:pgMar w:top="4101" w:left="574" w:right="574" w:bottom="4101" w:header="0" w:footer="3" w:gutter="50"/>
          <w:cols w:space="720"/>
          <w:noEndnote/>
          <w:rtlGutter/>
          <w:docGrid w:linePitch="360"/>
        </w:sectPr>
      </w:pPr>
      <w:r>
        <w:rPr>
          <w:color w:val="000000"/>
          <w:spacing w:val="0"/>
          <w:w w:val="100"/>
          <w:position w:val="0"/>
          <w:shd w:val="clear" w:color="auto" w:fill="auto"/>
          <w:lang w:val="fr-FR" w:eastAsia="fr-FR" w:bidi="fr-FR"/>
        </w:rPr>
        <w:t xml:space="preserve">OFFICES AT HEADQUARTERS </w:t>
      </w:r>
      <w:r>
        <w:rPr>
          <w:color w:val="000000"/>
          <w:spacing w:val="0"/>
          <w:w w:val="100"/>
          <w:position w:val="0"/>
          <w:shd w:val="clear" w:color="auto" w:fill="auto"/>
          <w:lang w:val="pl-PL" w:eastAsia="pl-PL" w:bidi="pl-PL"/>
        </w:rPr>
        <w:t>WASHINGTON, D.C. 20260.</w:t>
      </w:r>
    </w:p>
    <w:p>
      <w:pPr>
        <w:pStyle w:val="Style36"/>
        <w:keepNext/>
        <w:keepLines/>
        <w:widowControl w:val="0"/>
        <w:shd w:val="clear" w:color="auto" w:fill="auto"/>
        <w:bidi w:val="0"/>
        <w:spacing w:before="1120" w:after="680" w:line="240" w:lineRule="auto"/>
        <w:ind w:left="0" w:right="0" w:firstLine="0"/>
        <w:jc w:val="both"/>
      </w:pPr>
      <w:bookmarkStart w:id="6" w:name="bookmark6"/>
      <w:bookmarkStart w:id="7" w:name="bookmark7"/>
      <w:r>
        <w:rPr>
          <w:color w:val="000000"/>
          <w:spacing w:val="0"/>
          <w:w w:val="100"/>
          <w:position w:val="0"/>
          <w:shd w:val="clear" w:color="auto" w:fill="auto"/>
          <w:lang w:val="pl-PL" w:eastAsia="pl-PL" w:bidi="pl-PL"/>
        </w:rPr>
        <w:t>Wpłaty na Fundusz «Kultury»</w:t>
      </w:r>
      <w:bookmarkEnd w:id="6"/>
      <w:bookmarkEnd w:id="7"/>
    </w:p>
    <w:p>
      <w:pPr>
        <w:pStyle w:val="Style38"/>
        <w:keepNext w:val="0"/>
        <w:keepLines w:val="0"/>
        <w:widowControl w:val="0"/>
        <w:shd w:val="clear" w:color="auto" w:fill="auto"/>
        <w:tabs>
          <w:tab w:leader="dot" w:pos="4827"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Stanisław M. Barański, San Francisco, Cal. (USA) </w:t>
        <w:tab/>
        <w:t xml:space="preserve"> F. 24,50</w:t>
      </w:r>
    </w:p>
    <w:p>
      <w:pPr>
        <w:pStyle w:val="Style38"/>
        <w:keepNext w:val="0"/>
        <w:keepLines w:val="0"/>
        <w:widowControl w:val="0"/>
        <w:shd w:val="clear" w:color="auto" w:fill="auto"/>
        <w:tabs>
          <w:tab w:leader="dot" w:pos="3714" w:val="left"/>
          <w:tab w:leader="dot" w:pos="4399" w:val="left"/>
          <w:tab w:leader="dot" w:pos="4653"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Bronisław Bogacki, Wellington (N. Zelandia) </w:t>
        <w:tab/>
        <w:tab/>
        <w:tab/>
        <w:t xml:space="preserve"> F. 27,40</w:t>
      </w:r>
    </w:p>
    <w:p>
      <w:pPr>
        <w:pStyle w:val="Style38"/>
        <w:keepNext w:val="0"/>
        <w:keepLines w:val="0"/>
        <w:widowControl w:val="0"/>
        <w:shd w:val="clear" w:color="auto" w:fill="auto"/>
        <w:tabs>
          <w:tab w:leader="dot" w:pos="4827"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Prof. Andrzej Brzeski, </w:t>
      </w:r>
      <w:r>
        <w:rPr>
          <w:color w:val="000000"/>
          <w:spacing w:val="0"/>
          <w:w w:val="100"/>
          <w:position w:val="0"/>
          <w:shd w:val="clear" w:color="auto" w:fill="auto"/>
          <w:lang w:val="fr-FR" w:eastAsia="fr-FR" w:bidi="fr-FR"/>
        </w:rPr>
        <w:t xml:space="preserve">Davis, </w:t>
      </w:r>
      <w:r>
        <w:rPr>
          <w:color w:val="000000"/>
          <w:spacing w:val="0"/>
          <w:w w:val="100"/>
          <w:position w:val="0"/>
          <w:shd w:val="clear" w:color="auto" w:fill="auto"/>
          <w:lang w:val="pl-PL" w:eastAsia="pl-PL" w:bidi="pl-PL"/>
        </w:rPr>
        <w:t>Cal. (USA), po raz czwarty</w:t>
        <w:tab/>
        <w:t xml:space="preserve"> F. 49,50</w:t>
      </w:r>
    </w:p>
    <w:p>
      <w:pPr>
        <w:pStyle w:val="Style38"/>
        <w:keepNext w:val="0"/>
        <w:keepLines w:val="0"/>
        <w:widowControl w:val="0"/>
        <w:shd w:val="clear" w:color="auto" w:fill="auto"/>
        <w:tabs>
          <w:tab w:leader="dot" w:pos="4399" w:val="left"/>
          <w:tab w:leader="dot" w:pos="4574" w:val="left"/>
          <w:tab w:leader="dot" w:pos="4827"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Aleksander Bujalski, Dallas, Tex. (USA) </w:t>
        <w:tab/>
        <w:tab/>
        <w:tab/>
        <w:t xml:space="preserve"> F.122,50</w:t>
      </w:r>
    </w:p>
    <w:p>
      <w:pPr>
        <w:pStyle w:val="Style38"/>
        <w:keepNext w:val="0"/>
        <w:keepLines w:val="0"/>
        <w:widowControl w:val="0"/>
        <w:shd w:val="clear" w:color="auto" w:fill="auto"/>
        <w:tabs>
          <w:tab w:leader="dot" w:pos="4827"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Inż. Kazimierz Czarkowski, Cicero, 111. (USA) </w:t>
        <w:tab/>
        <w:t xml:space="preserve"> F. 49,00</w:t>
      </w:r>
    </w:p>
    <w:p>
      <w:pPr>
        <w:pStyle w:val="Style38"/>
        <w:keepNext w:val="0"/>
        <w:keepLines w:val="0"/>
        <w:widowControl w:val="0"/>
        <w:shd w:val="clear" w:color="auto" w:fill="auto"/>
        <w:tabs>
          <w:tab w:leader="dot" w:pos="4827"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Czytelnik z Polski po raz szósty </w:t>
        <w:tab/>
        <w:t xml:space="preserve"> F. 12,00</w:t>
      </w:r>
    </w:p>
    <w:p>
      <w:pPr>
        <w:pStyle w:val="Style38"/>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 xml:space="preserve">Aleksandra Drabczyk, Toronto, </w:t>
      </w:r>
      <w:r>
        <w:rPr>
          <w:color w:val="000000"/>
          <w:spacing w:val="0"/>
          <w:w w:val="100"/>
          <w:position w:val="0"/>
          <w:shd w:val="clear" w:color="auto" w:fill="auto"/>
          <w:lang w:val="fr-FR" w:eastAsia="fr-FR" w:bidi="fr-FR"/>
        </w:rPr>
        <w:t xml:space="preserve">Ont. </w:t>
      </w:r>
      <w:r>
        <w:rPr>
          <w:color w:val="000000"/>
          <w:spacing w:val="0"/>
          <w:w w:val="100"/>
          <w:position w:val="0"/>
          <w:shd w:val="clear" w:color="auto" w:fill="auto"/>
          <w:lang w:val="pl-PL" w:eastAsia="pl-PL" w:bidi="pl-PL"/>
        </w:rPr>
        <w:t>(Kanada) w rocznicę śmierci</w:t>
      </w:r>
    </w:p>
    <w:p>
      <w:pPr>
        <w:pStyle w:val="Style38"/>
        <w:keepNext w:val="0"/>
        <w:keepLines w:val="0"/>
        <w:widowControl w:val="0"/>
        <w:shd w:val="clear" w:color="auto" w:fill="auto"/>
        <w:tabs>
          <w:tab w:leader="dot" w:pos="4827" w:val="left"/>
        </w:tabs>
        <w:bidi w:val="0"/>
        <w:spacing w:before="0" w:after="0" w:line="221" w:lineRule="auto"/>
        <w:ind w:left="0" w:right="0" w:firstLine="380"/>
        <w:jc w:val="both"/>
      </w:pPr>
      <w:r>
        <w:rPr>
          <w:color w:val="000000"/>
          <w:spacing w:val="0"/>
          <w:w w:val="100"/>
          <w:position w:val="0"/>
          <w:shd w:val="clear" w:color="auto" w:fill="auto"/>
          <w:lang w:val="pl-PL" w:eastAsia="pl-PL" w:bidi="pl-PL"/>
        </w:rPr>
        <w:t xml:space="preserve">śp. Męża Feliksa, b. długoletniego prenumeratora „Kultury” F.112,50 Gen. J. A. Grobiccy, Toronto, </w:t>
      </w:r>
      <w:r>
        <w:rPr>
          <w:color w:val="000000"/>
          <w:spacing w:val="0"/>
          <w:w w:val="100"/>
          <w:position w:val="0"/>
          <w:shd w:val="clear" w:color="auto" w:fill="auto"/>
          <w:lang w:val="fr-FR" w:eastAsia="fr-FR" w:bidi="fr-FR"/>
        </w:rPr>
        <w:t xml:space="preserve">Ont. </w:t>
      </w:r>
      <w:r>
        <w:rPr>
          <w:color w:val="000000"/>
          <w:spacing w:val="0"/>
          <w:w w:val="100"/>
          <w:position w:val="0"/>
          <w:shd w:val="clear" w:color="auto" w:fill="auto"/>
          <w:lang w:val="pl-PL" w:eastAsia="pl-PL" w:bidi="pl-PL"/>
        </w:rPr>
        <w:t xml:space="preserve">(Kanada) </w:t>
        <w:tab/>
        <w:t xml:space="preserve"> F. 22,50</w:t>
      </w:r>
    </w:p>
    <w:p>
      <w:pPr>
        <w:pStyle w:val="Style38"/>
        <w:keepNext w:val="0"/>
        <w:keepLines w:val="0"/>
        <w:widowControl w:val="0"/>
        <w:shd w:val="clear" w:color="auto" w:fill="auto"/>
        <w:tabs>
          <w:tab w:pos="4110" w:val="center"/>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Władysław Jarek, Toronto, </w:t>
      </w:r>
      <w:r>
        <w:rPr>
          <w:color w:val="000000"/>
          <w:spacing w:val="0"/>
          <w:w w:val="100"/>
          <w:position w:val="0"/>
          <w:shd w:val="clear" w:color="auto" w:fill="auto"/>
          <w:lang w:val="fr-FR" w:eastAsia="fr-FR" w:bidi="fr-FR"/>
        </w:rPr>
        <w:t xml:space="preserve">Ont. </w:t>
      </w:r>
      <w:r>
        <w:rPr>
          <w:color w:val="000000"/>
          <w:spacing w:val="0"/>
          <w:w w:val="100"/>
          <w:position w:val="0"/>
          <w:shd w:val="clear" w:color="auto" w:fill="auto"/>
          <w:lang w:val="pl-PL" w:eastAsia="pl-PL" w:bidi="pl-PL"/>
        </w:rPr>
        <w:t>(Kanada), po raz</w:t>
        <w:tab/>
        <w:t>trzeci .... F. 22,50</w:t>
      </w:r>
    </w:p>
    <w:p>
      <w:pPr>
        <w:pStyle w:val="Style38"/>
        <w:keepNext w:val="0"/>
        <w:keepLines w:val="0"/>
        <w:widowControl w:val="0"/>
        <w:shd w:val="clear" w:color="auto" w:fill="auto"/>
        <w:tabs>
          <w:tab w:leader="dot" w:pos="4827"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Irena Jarema, Montreal, </w:t>
      </w:r>
      <w:r>
        <w:rPr>
          <w:color w:val="000000"/>
          <w:spacing w:val="0"/>
          <w:w w:val="100"/>
          <w:position w:val="0"/>
          <w:shd w:val="clear" w:color="auto" w:fill="auto"/>
          <w:lang w:val="fr-FR" w:eastAsia="fr-FR" w:bidi="fr-FR"/>
        </w:rPr>
        <w:t xml:space="preserve">Que. </w:t>
      </w:r>
      <w:r>
        <w:rPr>
          <w:color w:val="000000"/>
          <w:spacing w:val="0"/>
          <w:w w:val="100"/>
          <w:position w:val="0"/>
          <w:shd w:val="clear" w:color="auto" w:fill="auto"/>
          <w:lang w:val="pl-PL" w:eastAsia="pl-PL" w:bidi="pl-PL"/>
        </w:rPr>
        <w:t xml:space="preserve">(Kanada) </w:t>
        <w:tab/>
        <w:t xml:space="preserve"> F. 22,50</w:t>
      </w:r>
    </w:p>
    <w:p>
      <w:pPr>
        <w:pStyle w:val="Style38"/>
        <w:keepNext w:val="0"/>
        <w:keepLines w:val="0"/>
        <w:widowControl w:val="0"/>
        <w:shd w:val="clear" w:color="auto" w:fill="auto"/>
        <w:tabs>
          <w:tab w:leader="dot" w:pos="4827" w:val="left"/>
        </w:tabs>
        <w:bidi w:val="0"/>
        <w:spacing w:before="0" w:after="0" w:line="221" w:lineRule="auto"/>
        <w:ind w:left="0" w:right="0" w:firstLine="0"/>
        <w:jc w:val="both"/>
      </w:pP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 xml:space="preserve">Jaremowicz, Hillsport, </w:t>
      </w:r>
      <w:r>
        <w:rPr>
          <w:color w:val="000000"/>
          <w:spacing w:val="0"/>
          <w:w w:val="100"/>
          <w:position w:val="0"/>
          <w:shd w:val="clear" w:color="auto" w:fill="auto"/>
          <w:lang w:val="fr-FR" w:eastAsia="fr-FR" w:bidi="fr-FR"/>
        </w:rPr>
        <w:t xml:space="preserve">Ont. </w:t>
      </w:r>
      <w:r>
        <w:rPr>
          <w:color w:val="000000"/>
          <w:spacing w:val="0"/>
          <w:w w:val="100"/>
          <w:position w:val="0"/>
          <w:shd w:val="clear" w:color="auto" w:fill="auto"/>
          <w:lang w:val="pl-PL" w:eastAsia="pl-PL" w:bidi="pl-PL"/>
        </w:rPr>
        <w:t xml:space="preserve">(Kanada) </w:t>
        <w:tab/>
        <w:t xml:space="preserve"> F. 9,00</w:t>
      </w:r>
    </w:p>
    <w:p>
      <w:pPr>
        <w:pStyle w:val="Style38"/>
        <w:keepNext w:val="0"/>
        <w:keepLines w:val="0"/>
        <w:widowControl w:val="0"/>
        <w:shd w:val="clear" w:color="auto" w:fill="auto"/>
        <w:tabs>
          <w:tab w:leader="dot" w:pos="4028" w:val="left"/>
          <w:tab w:leader="dot" w:pos="4239" w:val="left"/>
          <w:tab w:leader="dot" w:pos="4827"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St. Janiga, Montreal </w:t>
        <w:tab/>
        <w:tab/>
        <w:tab/>
        <w:t xml:space="preserve"> F. 9,00</w:t>
      </w:r>
    </w:p>
    <w:p>
      <w:pPr>
        <w:pStyle w:val="Style38"/>
        <w:keepNext w:val="0"/>
        <w:keepLines w:val="0"/>
        <w:widowControl w:val="0"/>
        <w:shd w:val="clear" w:color="auto" w:fill="auto"/>
        <w:tabs>
          <w:tab w:leader="dot" w:pos="4827"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Stanisław Kajzer, Wellington (N. Zelandia) </w:t>
        <w:tab/>
        <w:t xml:space="preserve"> F. 27,40</w:t>
      </w:r>
    </w:p>
    <w:p>
      <w:pPr>
        <w:pStyle w:val="Style38"/>
        <w:keepNext w:val="0"/>
        <w:keepLines w:val="0"/>
        <w:widowControl w:val="0"/>
        <w:shd w:val="clear" w:color="auto" w:fill="auto"/>
        <w:tabs>
          <w:tab w:leader="dot" w:pos="4827"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E. Kochańczyk, Montreal </w:t>
        <w:tab/>
        <w:t xml:space="preserve"> F. 9,00</w:t>
      </w:r>
    </w:p>
    <w:p>
      <w:pPr>
        <w:pStyle w:val="Style38"/>
        <w:keepNext w:val="0"/>
        <w:keepLines w:val="0"/>
        <w:widowControl w:val="0"/>
        <w:shd w:val="clear" w:color="auto" w:fill="auto"/>
        <w:tabs>
          <w:tab w:pos="4012" w:val="center"/>
          <w:tab w:leader="dot" w:pos="4827"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Dr Jan Bogusław Kon, </w:t>
      </w:r>
      <w:r>
        <w:rPr>
          <w:color w:val="000000"/>
          <w:spacing w:val="0"/>
          <w:w w:val="100"/>
          <w:position w:val="0"/>
          <w:shd w:val="clear" w:color="auto" w:fill="auto"/>
          <w:lang w:val="fr-FR" w:eastAsia="fr-FR" w:bidi="fr-FR"/>
        </w:rPr>
        <w:t xml:space="preserve">Montevideo, </w:t>
      </w:r>
      <w:r>
        <w:rPr>
          <w:color w:val="000000"/>
          <w:spacing w:val="0"/>
          <w:w w:val="100"/>
          <w:position w:val="0"/>
          <w:shd w:val="clear" w:color="auto" w:fill="auto"/>
          <w:lang w:val="pl-PL" w:eastAsia="pl-PL" w:bidi="pl-PL"/>
        </w:rPr>
        <w:t>po raz trzeci</w:t>
        <w:tab/>
        <w:tab/>
        <w:t xml:space="preserve"> F. 49,00</w:t>
      </w:r>
    </w:p>
    <w:p>
      <w:pPr>
        <w:pStyle w:val="Style38"/>
        <w:keepNext w:val="0"/>
        <w:keepLines w:val="0"/>
        <w:widowControl w:val="0"/>
        <w:shd w:val="clear" w:color="auto" w:fill="auto"/>
        <w:tabs>
          <w:tab w:leader="dot" w:pos="4827" w:val="left"/>
        </w:tabs>
        <w:bidi w:val="0"/>
        <w:spacing w:before="0" w:after="0" w:line="221" w:lineRule="auto"/>
        <w:ind w:left="0" w:right="0" w:firstLine="0"/>
        <w:jc w:val="both"/>
      </w:pPr>
      <w:r>
        <w:rPr>
          <w:color w:val="000000"/>
          <w:spacing w:val="0"/>
          <w:w w:val="100"/>
          <w:position w:val="0"/>
          <w:shd w:val="clear" w:color="auto" w:fill="auto"/>
          <w:lang w:val="pl-PL" w:eastAsia="pl-PL" w:bidi="pl-PL"/>
        </w:rPr>
        <w:t>St. Kowalczyk, Wellington, (N. Zelandia)</w:t>
        <w:tab/>
        <w:t xml:space="preserve"> F. 27,40</w:t>
      </w:r>
    </w:p>
    <w:p>
      <w:pPr>
        <w:pStyle w:val="Style38"/>
        <w:keepNext w:val="0"/>
        <w:keepLines w:val="0"/>
        <w:widowControl w:val="0"/>
        <w:shd w:val="clear" w:color="auto" w:fill="auto"/>
        <w:tabs>
          <w:tab w:pos="4012" w:val="center"/>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Edmund Kowalewski, </w:t>
      </w:r>
      <w:r>
        <w:rPr>
          <w:color w:val="000000"/>
          <w:spacing w:val="0"/>
          <w:w w:val="100"/>
          <w:position w:val="0"/>
          <w:shd w:val="clear" w:color="auto" w:fill="auto"/>
          <w:lang w:val="fr-FR" w:eastAsia="fr-FR" w:bidi="fr-FR"/>
        </w:rPr>
        <w:t xml:space="preserve">Revelstock, </w:t>
      </w:r>
      <w:r>
        <w:rPr>
          <w:color w:val="000000"/>
          <w:spacing w:val="0"/>
          <w:w w:val="100"/>
          <w:position w:val="0"/>
          <w:shd w:val="clear" w:color="auto" w:fill="auto"/>
          <w:lang w:val="pl-PL" w:eastAsia="pl-PL" w:bidi="pl-PL"/>
        </w:rPr>
        <w:t>B.C. (Kanada),</w:t>
        <w:tab/>
        <w:t>po raz drugi F. 31,50</w:t>
      </w:r>
    </w:p>
    <w:p>
      <w:pPr>
        <w:pStyle w:val="Style38"/>
        <w:keepNext w:val="0"/>
        <w:keepLines w:val="0"/>
        <w:widowControl w:val="0"/>
        <w:shd w:val="clear" w:color="auto" w:fill="auto"/>
        <w:tabs>
          <w:tab w:leader="dot" w:pos="4827"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Jadwiga Korchynsky, Bethel Park, Pa. (USA) </w:t>
        <w:tab/>
        <w:t xml:space="preserve"> F. 24,50</w:t>
      </w:r>
    </w:p>
    <w:p>
      <w:pPr>
        <w:pStyle w:val="Style38"/>
        <w:keepNext w:val="0"/>
        <w:keepLines w:val="0"/>
        <w:widowControl w:val="0"/>
        <w:shd w:val="clear" w:color="auto" w:fill="auto"/>
        <w:tabs>
          <w:tab w:leader="dot" w:pos="4827"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Jan Kowalski, Wellington (N. Zelandia) </w:t>
        <w:tab/>
        <w:t xml:space="preserve"> F. 27,40</w:t>
      </w:r>
    </w:p>
    <w:p>
      <w:pPr>
        <w:pStyle w:val="Style38"/>
        <w:keepNext w:val="0"/>
        <w:keepLines w:val="0"/>
        <w:widowControl w:val="0"/>
        <w:shd w:val="clear" w:color="auto" w:fill="auto"/>
        <w:tabs>
          <w:tab w:leader="dot" w:pos="4827"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St. Lewicki, Toronto, </w:t>
      </w:r>
      <w:r>
        <w:rPr>
          <w:color w:val="000000"/>
          <w:spacing w:val="0"/>
          <w:w w:val="100"/>
          <w:position w:val="0"/>
          <w:shd w:val="clear" w:color="auto" w:fill="auto"/>
          <w:lang w:val="fr-FR" w:eastAsia="fr-FR" w:bidi="fr-FR"/>
        </w:rPr>
        <w:t xml:space="preserve">Ont. </w:t>
      </w:r>
      <w:r>
        <w:rPr>
          <w:color w:val="000000"/>
          <w:spacing w:val="0"/>
          <w:w w:val="100"/>
          <w:position w:val="0"/>
          <w:shd w:val="clear" w:color="auto" w:fill="auto"/>
          <w:lang w:val="pl-PL" w:eastAsia="pl-PL" w:bidi="pl-PL"/>
        </w:rPr>
        <w:t xml:space="preserve">(Kanada) </w:t>
        <w:tab/>
        <w:t xml:space="preserve"> F. 4,50</w:t>
      </w:r>
    </w:p>
    <w:p>
      <w:pPr>
        <w:pStyle w:val="Style38"/>
        <w:keepNext w:val="0"/>
        <w:keepLines w:val="0"/>
        <w:widowControl w:val="0"/>
        <w:shd w:val="clear" w:color="auto" w:fill="auto"/>
        <w:tabs>
          <w:tab w:pos="4012" w:val="center"/>
          <w:tab w:leader="dot" w:pos="4827"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Witold J. Łukaszewski, Miami, </w:t>
      </w:r>
      <w:r>
        <w:rPr>
          <w:color w:val="000000"/>
          <w:spacing w:val="0"/>
          <w:w w:val="100"/>
          <w:position w:val="0"/>
          <w:shd w:val="clear" w:color="auto" w:fill="auto"/>
          <w:lang w:val="fr-FR" w:eastAsia="fr-FR" w:bidi="fr-FR"/>
        </w:rPr>
        <w:t xml:space="preserve">Fia. </w:t>
      </w:r>
      <w:r>
        <w:rPr>
          <w:color w:val="000000"/>
          <w:spacing w:val="0"/>
          <w:w w:val="100"/>
          <w:position w:val="0"/>
          <w:shd w:val="clear" w:color="auto" w:fill="auto"/>
          <w:lang w:val="pl-PL" w:eastAsia="pl-PL" w:bidi="pl-PL"/>
        </w:rPr>
        <w:t>(USA), po raz</w:t>
        <w:tab/>
        <w:t>trzeci</w:t>
        <w:tab/>
        <w:t xml:space="preserve"> F. 24,50</w:t>
      </w:r>
    </w:p>
    <w:p>
      <w:pPr>
        <w:pStyle w:val="Style38"/>
        <w:keepNext w:val="0"/>
        <w:keepLines w:val="0"/>
        <w:widowControl w:val="0"/>
        <w:shd w:val="clear" w:color="auto" w:fill="auto"/>
        <w:tabs>
          <w:tab w:leader="dot" w:pos="4827"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Józef Mendrun, Wellington (Nowa Zelandia) </w:t>
        <w:tab/>
        <w:t xml:space="preserve"> F. 27,40</w:t>
      </w:r>
    </w:p>
    <w:p>
      <w:pPr>
        <w:pStyle w:val="Style38"/>
        <w:keepNext w:val="0"/>
        <w:keepLines w:val="0"/>
        <w:widowControl w:val="0"/>
        <w:shd w:val="clear" w:color="auto" w:fill="auto"/>
        <w:tabs>
          <w:tab w:leader="dot" w:pos="4827"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Edward Mroczek, Wellington (N. Zelandia) </w:t>
        <w:tab/>
        <w:t xml:space="preserve"> F. 27,40</w:t>
      </w:r>
    </w:p>
    <w:p>
      <w:pPr>
        <w:pStyle w:val="Style38"/>
        <w:keepNext w:val="0"/>
        <w:keepLines w:val="0"/>
        <w:widowControl w:val="0"/>
        <w:shd w:val="clear" w:color="auto" w:fill="auto"/>
        <w:tabs>
          <w:tab w:leader="dot" w:pos="4827"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Eugeniusz Pawlak, Wellington (N. Zelandia) </w:t>
        <w:tab/>
        <w:t xml:space="preserve"> F. 27,40</w:t>
      </w:r>
    </w:p>
    <w:p>
      <w:pPr>
        <w:pStyle w:val="Style38"/>
        <w:keepNext w:val="0"/>
        <w:keepLines w:val="0"/>
        <w:widowControl w:val="0"/>
        <w:shd w:val="clear" w:color="auto" w:fill="auto"/>
        <w:tabs>
          <w:tab w:leader="dot" w:pos="5630" w:val="right"/>
        </w:tabs>
        <w:bidi w:val="0"/>
        <w:spacing w:before="0" w:after="0" w:line="221" w:lineRule="auto"/>
        <w:ind w:left="0" w:right="0" w:firstLine="0"/>
        <w:jc w:val="both"/>
      </w:pP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 xml:space="preserve">Petry, Chicago, 111. (USA) </w:t>
        <w:tab/>
        <w:t xml:space="preserve"> F.122,50</w:t>
      </w:r>
    </w:p>
    <w:p>
      <w:pPr>
        <w:pStyle w:val="Style38"/>
        <w:keepNext w:val="0"/>
        <w:keepLines w:val="0"/>
        <w:widowControl w:val="0"/>
        <w:shd w:val="clear" w:color="auto" w:fill="auto"/>
        <w:tabs>
          <w:tab w:leader="dot" w:pos="4827"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Karol Pietkiewicz, Wellington (N. Zelandia) </w:t>
        <w:tab/>
        <w:t xml:space="preserve"> F. 27,40</w:t>
      </w:r>
    </w:p>
    <w:p>
      <w:pPr>
        <w:pStyle w:val="Style38"/>
        <w:keepNext w:val="0"/>
        <w:keepLines w:val="0"/>
        <w:widowControl w:val="0"/>
        <w:shd w:val="clear" w:color="auto" w:fill="auto"/>
        <w:tabs>
          <w:tab w:leader="dot" w:pos="4827"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Jan Piórkowski, Passaic, N.J. (USA), po raz dziewiąty </w:t>
        <w:tab/>
        <w:t xml:space="preserve"> F. 24,50</w:t>
      </w:r>
    </w:p>
    <w:p>
      <w:pPr>
        <w:pStyle w:val="Style38"/>
        <w:keepNext w:val="0"/>
        <w:keepLines w:val="0"/>
        <w:widowControl w:val="0"/>
        <w:shd w:val="clear" w:color="auto" w:fill="auto"/>
        <w:tabs>
          <w:tab w:pos="4106" w:val="center"/>
          <w:tab w:leader="dot" w:pos="4827" w:val="left"/>
        </w:tabs>
        <w:bidi w:val="0"/>
        <w:spacing w:before="0" w:after="0" w:line="221" w:lineRule="auto"/>
        <w:ind w:left="0" w:right="0" w:firstLine="0"/>
        <w:jc w:val="both"/>
      </w:pPr>
      <w:r>
        <w:rPr>
          <w:color w:val="000000"/>
          <w:spacing w:val="0"/>
          <w:w w:val="100"/>
          <w:position w:val="0"/>
          <w:shd w:val="clear" w:color="auto" w:fill="auto"/>
          <w:lang w:val="fr-FR" w:eastAsia="fr-FR" w:bidi="fr-FR"/>
        </w:rPr>
        <w:t xml:space="preserve">S. K., River </w:t>
      </w:r>
      <w:r>
        <w:rPr>
          <w:color w:val="000000"/>
          <w:spacing w:val="0"/>
          <w:w w:val="100"/>
          <w:position w:val="0"/>
          <w:shd w:val="clear" w:color="auto" w:fill="auto"/>
          <w:lang w:val="pl-PL" w:eastAsia="pl-PL" w:bidi="pl-PL"/>
        </w:rPr>
        <w:t>Forest, 111. (USA), po raz osiemnasty</w:t>
        <w:tab/>
        <w:tab/>
        <w:t xml:space="preserve"> F. 78,50</w:t>
      </w:r>
    </w:p>
    <w:p>
      <w:pPr>
        <w:pStyle w:val="Style38"/>
        <w:keepNext w:val="0"/>
        <w:keepLines w:val="0"/>
        <w:widowControl w:val="0"/>
        <w:shd w:val="clear" w:color="auto" w:fill="auto"/>
        <w:tabs>
          <w:tab w:leader="dot" w:pos="4827"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J. Size, Montreal </w:t>
        <w:tab/>
        <w:t xml:space="preserve"> F. 9,00</w:t>
      </w:r>
    </w:p>
    <w:p>
      <w:pPr>
        <w:pStyle w:val="Style38"/>
        <w:keepNext w:val="0"/>
        <w:keepLines w:val="0"/>
        <w:widowControl w:val="0"/>
        <w:shd w:val="clear" w:color="auto" w:fill="auto"/>
        <w:tabs>
          <w:tab w:leader="dot" w:pos="4827"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Adam Snarski, Wellington (N. Zelandia) </w:t>
        <w:tab/>
        <w:t xml:space="preserve"> F. 27,40</w:t>
      </w:r>
    </w:p>
    <w:p>
      <w:pPr>
        <w:pStyle w:val="Style38"/>
        <w:keepNext w:val="0"/>
        <w:keepLines w:val="0"/>
        <w:widowControl w:val="0"/>
        <w:shd w:val="clear" w:color="auto" w:fill="auto"/>
        <w:tabs>
          <w:tab w:leader="dot" w:pos="4827"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Zygmunt Sowa, Detroit, Mich. (USA), po raz czwarty </w:t>
        <w:tab/>
        <w:t xml:space="preserve"> F. 98,00</w:t>
      </w:r>
    </w:p>
    <w:p>
      <w:pPr>
        <w:pStyle w:val="Style38"/>
        <w:keepNext w:val="0"/>
        <w:keepLines w:val="0"/>
        <w:widowControl w:val="0"/>
        <w:shd w:val="clear" w:color="auto" w:fill="auto"/>
        <w:tabs>
          <w:tab w:leader="dot" w:pos="4827"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S.P.K. w Nowej Zelandii </w:t>
        <w:tab/>
        <w:t xml:space="preserve"> F. 54,75</w:t>
      </w:r>
    </w:p>
    <w:p>
      <w:pPr>
        <w:pStyle w:val="Style38"/>
        <w:keepNext w:val="0"/>
        <w:keepLines w:val="0"/>
        <w:widowControl w:val="0"/>
        <w:shd w:val="clear" w:color="auto" w:fill="auto"/>
        <w:tabs>
          <w:tab w:leader="dot" w:pos="4827"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St. Stachelski, </w:t>
      </w:r>
      <w:r>
        <w:rPr>
          <w:color w:val="000000"/>
          <w:spacing w:val="0"/>
          <w:w w:val="100"/>
          <w:position w:val="0"/>
          <w:shd w:val="clear" w:color="auto" w:fill="auto"/>
          <w:lang w:val="fr-FR" w:eastAsia="fr-FR" w:bidi="fr-FR"/>
        </w:rPr>
        <w:t xml:space="preserve">Johannesburg </w:t>
      </w:r>
      <w:r>
        <w:rPr>
          <w:color w:val="000000"/>
          <w:spacing w:val="0"/>
          <w:w w:val="100"/>
          <w:position w:val="0"/>
          <w:shd w:val="clear" w:color="auto" w:fill="auto"/>
          <w:lang w:val="pl-PL" w:eastAsia="pl-PL" w:bidi="pl-PL"/>
        </w:rPr>
        <w:tab/>
        <w:t xml:space="preserve">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60,00</w:t>
      </w:r>
    </w:p>
    <w:p>
      <w:pPr>
        <w:pStyle w:val="Style38"/>
        <w:keepNext w:val="0"/>
        <w:keepLines w:val="0"/>
        <w:widowControl w:val="0"/>
        <w:shd w:val="clear" w:color="auto" w:fill="auto"/>
        <w:tabs>
          <w:tab w:leader="dot" w:pos="4827"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Stowarzyszenie Polaków w Nowej Zelandii </w:t>
        <w:tab/>
        <w:t xml:space="preserve"> F. 54,75</w:t>
      </w:r>
    </w:p>
    <w:p>
      <w:pPr>
        <w:pStyle w:val="Style38"/>
        <w:keepNext w:val="0"/>
        <w:keepLines w:val="0"/>
        <w:widowControl w:val="0"/>
        <w:shd w:val="clear" w:color="auto" w:fill="auto"/>
        <w:bidi w:val="0"/>
        <w:spacing w:before="0" w:after="0" w:line="221" w:lineRule="auto"/>
        <w:ind w:left="0" w:right="0" w:firstLine="0"/>
        <w:jc w:val="both"/>
        <w:sectPr>
          <w:headerReference w:type="default" r:id="rId9"/>
          <w:footerReference w:type="default" r:id="rId10"/>
          <w:headerReference w:type="even" r:id="rId11"/>
          <w:footerReference w:type="even" r:id="rId12"/>
          <w:footnotePr>
            <w:pos w:val="pageBottom"/>
            <w:numFmt w:val="decimal"/>
            <w:numRestart w:val="continuous"/>
          </w:footnotePr>
          <w:pgSz w:w="6929" w:h="11774"/>
          <w:pgMar w:top="2063" w:left="573" w:right="573" w:bottom="1345" w:header="1635" w:footer="917" w:gutter="2"/>
          <w:cols w:space="720"/>
          <w:noEndnote/>
          <w:rtlGutter w:val="0"/>
          <w:docGrid w:linePitch="360"/>
        </w:sectPr>
      </w:pPr>
      <w:r>
        <w:rPr>
          <w:color w:val="000000"/>
          <w:spacing w:val="0"/>
          <w:w w:val="100"/>
          <w:position w:val="0"/>
          <w:shd w:val="clear" w:color="auto" w:fill="auto"/>
          <w:lang w:val="pl-PL" w:eastAsia="pl-PL" w:bidi="pl-PL"/>
        </w:rPr>
        <w:t xml:space="preserve">Janina Surynt-Waroczewska, Toronto, </w:t>
      </w:r>
      <w:r>
        <w:rPr>
          <w:color w:val="000000"/>
          <w:spacing w:val="0"/>
          <w:w w:val="100"/>
          <w:position w:val="0"/>
          <w:shd w:val="clear" w:color="auto" w:fill="auto"/>
          <w:lang w:val="fr-FR" w:eastAsia="fr-FR" w:bidi="fr-FR"/>
        </w:rPr>
        <w:t xml:space="preserve">Ont. </w:t>
      </w:r>
      <w:r>
        <w:rPr>
          <w:color w:val="000000"/>
          <w:spacing w:val="0"/>
          <w:w w:val="100"/>
          <w:position w:val="0"/>
          <w:shd w:val="clear" w:color="auto" w:fill="auto"/>
          <w:lang w:val="pl-PL" w:eastAsia="pl-PL" w:bidi="pl-PL"/>
        </w:rPr>
        <w:t>(Kanada), po raz szósty F.112.50</w:t>
      </w:r>
    </w:p>
    <w:p>
      <w:pPr>
        <w:pStyle w:val="Style38"/>
        <w:keepNext w:val="0"/>
        <w:keepLines w:val="0"/>
        <w:widowControl w:val="0"/>
        <w:shd w:val="clear" w:color="auto" w:fill="auto"/>
        <w:tabs>
          <w:tab w:leader="dot" w:pos="5668" w:val="right"/>
        </w:tabs>
        <w:bidi w:val="0"/>
        <w:spacing w:before="0" w:after="0" w:line="226" w:lineRule="auto"/>
        <w:ind w:left="0" w:right="0" w:firstLine="0"/>
        <w:jc w:val="both"/>
      </w:pPr>
      <w:r>
        <w:rPr>
          <w:color w:val="000000"/>
          <w:spacing w:val="0"/>
          <w:w w:val="100"/>
          <w:position w:val="0"/>
          <w:shd w:val="clear" w:color="auto" w:fill="auto"/>
          <w:lang w:val="pl-PL" w:eastAsia="pl-PL" w:bidi="pl-PL"/>
        </w:rPr>
        <w:t xml:space="preserve">Helena i Witold S. Sworakowscy, Stanford. Cal. (USA) </w:t>
        <w:tab/>
        <w:t xml:space="preserve"> F.147,00</w:t>
      </w:r>
    </w:p>
    <w:p>
      <w:pPr>
        <w:pStyle w:val="Style38"/>
        <w:keepNext w:val="0"/>
        <w:keepLines w:val="0"/>
        <w:widowControl w:val="0"/>
        <w:shd w:val="clear" w:color="auto" w:fill="auto"/>
        <w:tabs>
          <w:tab w:leader="dot" w:pos="4826" w:val="left"/>
        </w:tabs>
        <w:bidi w:val="0"/>
        <w:spacing w:before="0" w:after="0" w:line="226" w:lineRule="auto"/>
        <w:ind w:left="0" w:right="0" w:firstLine="0"/>
        <w:jc w:val="both"/>
      </w:pPr>
      <w:r>
        <w:rPr>
          <w:color w:val="000000"/>
          <w:spacing w:val="0"/>
          <w:w w:val="100"/>
          <w:position w:val="0"/>
          <w:shd w:val="clear" w:color="auto" w:fill="auto"/>
          <w:lang w:val="pl-PL" w:eastAsia="pl-PL" w:bidi="pl-PL"/>
        </w:rPr>
        <w:t xml:space="preserve">T.R., Paryż </w:t>
        <w:tab/>
        <w:t xml:space="preserve"> F. 25,00</w:t>
      </w:r>
    </w:p>
    <w:p>
      <w:pPr>
        <w:pStyle w:val="Style38"/>
        <w:keepNext w:val="0"/>
        <w:keepLines w:val="0"/>
        <w:widowControl w:val="0"/>
        <w:shd w:val="clear" w:color="auto" w:fill="auto"/>
        <w:tabs>
          <w:tab w:leader="dot" w:pos="4826" w:val="left"/>
        </w:tabs>
        <w:bidi w:val="0"/>
        <w:spacing w:before="0" w:after="0" w:line="226" w:lineRule="auto"/>
        <w:ind w:left="0" w:right="0" w:firstLine="0"/>
        <w:jc w:val="both"/>
      </w:pPr>
      <w:r>
        <w:rPr>
          <w:color w:val="000000"/>
          <w:spacing w:val="0"/>
          <w:w w:val="100"/>
          <w:position w:val="0"/>
          <w:shd w:val="clear" w:color="auto" w:fill="auto"/>
          <w:lang w:val="pl-PL" w:eastAsia="pl-PL" w:bidi="pl-PL"/>
        </w:rPr>
        <w:t xml:space="preserve">Bożena Teisler, Toronto, </w:t>
      </w:r>
      <w:r>
        <w:rPr>
          <w:color w:val="000000"/>
          <w:spacing w:val="0"/>
          <w:w w:val="100"/>
          <w:position w:val="0"/>
          <w:shd w:val="clear" w:color="auto" w:fill="auto"/>
          <w:lang w:val="fr-FR" w:eastAsia="fr-FR" w:bidi="fr-FR"/>
        </w:rPr>
        <w:t xml:space="preserve">Ont. </w:t>
      </w:r>
      <w:r>
        <w:rPr>
          <w:color w:val="000000"/>
          <w:spacing w:val="0"/>
          <w:w w:val="100"/>
          <w:position w:val="0"/>
          <w:shd w:val="clear" w:color="auto" w:fill="auto"/>
          <w:lang w:val="pl-PL" w:eastAsia="pl-PL" w:bidi="pl-PL"/>
        </w:rPr>
        <w:t xml:space="preserve">(Kanada) </w:t>
        <w:tab/>
        <w:t xml:space="preserve"> F. 22,50</w:t>
      </w:r>
    </w:p>
    <w:p>
      <w:pPr>
        <w:pStyle w:val="Style38"/>
        <w:keepNext w:val="0"/>
        <w:keepLines w:val="0"/>
        <w:widowControl w:val="0"/>
        <w:shd w:val="clear" w:color="auto" w:fill="auto"/>
        <w:tabs>
          <w:tab w:leader="dot" w:pos="4826" w:val="left"/>
        </w:tabs>
        <w:bidi w:val="0"/>
        <w:spacing w:before="0" w:after="0" w:line="226" w:lineRule="auto"/>
        <w:ind w:left="0" w:right="0" w:firstLine="0"/>
        <w:jc w:val="both"/>
      </w:pPr>
      <w:r>
        <w:rPr>
          <w:color w:val="000000"/>
          <w:spacing w:val="0"/>
          <w:w w:val="100"/>
          <w:position w:val="0"/>
          <w:shd w:val="clear" w:color="auto" w:fill="auto"/>
          <w:lang w:val="pl-PL" w:eastAsia="pl-PL" w:bidi="pl-PL"/>
        </w:rPr>
        <w:t xml:space="preserve">Zygmunt W. Węgorek, Wellington (N. Zelandia) </w:t>
        <w:tab/>
        <w:t xml:space="preserve"> F. 27,40</w:t>
      </w:r>
    </w:p>
    <w:p>
      <w:pPr>
        <w:pStyle w:val="Style38"/>
        <w:keepNext w:val="0"/>
        <w:keepLines w:val="0"/>
        <w:widowControl w:val="0"/>
        <w:shd w:val="clear" w:color="auto" w:fill="auto"/>
        <w:tabs>
          <w:tab w:leader="dot" w:pos="4826" w:val="left"/>
        </w:tabs>
        <w:bidi w:val="0"/>
        <w:spacing w:before="0" w:after="0" w:line="226" w:lineRule="auto"/>
        <w:ind w:left="0" w:right="0" w:firstLine="0"/>
        <w:jc w:val="both"/>
      </w:pPr>
      <w:r>
        <w:rPr>
          <w:color w:val="000000"/>
          <w:spacing w:val="0"/>
          <w:w w:val="100"/>
          <w:position w:val="0"/>
          <w:shd w:val="clear" w:color="auto" w:fill="auto"/>
          <w:lang w:val="pl-PL" w:eastAsia="pl-PL" w:bidi="pl-PL"/>
        </w:rPr>
        <w:t xml:space="preserve">Franciszek Zajdler, Wellington (N. Zelandia) </w:t>
        <w:tab/>
        <w:t xml:space="preserve"> F. 27,40</w:t>
      </w:r>
    </w:p>
    <w:p>
      <w:pPr>
        <w:pStyle w:val="Style38"/>
        <w:keepNext w:val="0"/>
        <w:keepLines w:val="0"/>
        <w:widowControl w:val="0"/>
        <w:shd w:val="clear" w:color="auto" w:fill="auto"/>
        <w:tabs>
          <w:tab w:leader="dot" w:pos="4826" w:val="left"/>
        </w:tabs>
        <w:bidi w:val="0"/>
        <w:spacing w:before="0" w:after="0" w:line="226" w:lineRule="auto"/>
        <w:ind w:left="0" w:right="0" w:firstLine="0"/>
        <w:jc w:val="both"/>
      </w:pPr>
      <w:r>
        <w:rPr>
          <w:color w:val="000000"/>
          <w:spacing w:val="0"/>
          <w:w w:val="100"/>
          <w:position w:val="0"/>
          <w:shd w:val="clear" w:color="auto" w:fill="auto"/>
          <w:lang w:val="pl-PL" w:eastAsia="pl-PL" w:bidi="pl-PL"/>
        </w:rPr>
        <w:t xml:space="preserve">Bezimiennie, Wiedeń </w:t>
        <w:tab/>
        <w:t xml:space="preserve"> F. 37,00</w:t>
      </w:r>
    </w:p>
    <w:p>
      <w:pPr>
        <w:pStyle w:val="Style38"/>
        <w:keepNext w:val="0"/>
        <w:keepLines w:val="0"/>
        <w:widowControl w:val="0"/>
        <w:shd w:val="clear" w:color="auto" w:fill="auto"/>
        <w:bidi w:val="0"/>
        <w:spacing w:before="0" w:after="0" w:line="226" w:lineRule="auto"/>
        <w:ind w:left="0" w:right="0" w:firstLine="0"/>
        <w:jc w:val="both"/>
      </w:pPr>
      <w:r>
        <w:rPr>
          <w:i/>
          <w:iCs/>
          <w:color w:val="000000"/>
          <w:spacing w:val="0"/>
          <w:w w:val="100"/>
          <w:position w:val="0"/>
          <w:shd w:val="clear" w:color="auto" w:fill="auto"/>
          <w:lang w:val="pl-PL" w:eastAsia="pl-PL" w:bidi="pl-PL"/>
        </w:rPr>
        <w:t>Edward Puacz, Chicago, III. (USA ) nadesłał następujące kwoty</w:t>
      </w:r>
    </w:p>
    <w:p>
      <w:pPr>
        <w:pStyle w:val="Style38"/>
        <w:keepNext w:val="0"/>
        <w:keepLines w:val="0"/>
        <w:widowControl w:val="0"/>
        <w:shd w:val="clear" w:color="auto" w:fill="auto"/>
        <w:bidi w:val="0"/>
        <w:spacing w:before="0" w:after="0" w:line="226" w:lineRule="auto"/>
        <w:ind w:left="0" w:right="0" w:firstLine="400"/>
        <w:jc w:val="both"/>
      </w:pPr>
      <w:r>
        <w:rPr>
          <w:i/>
          <w:iCs/>
          <w:color w:val="000000"/>
          <w:spacing w:val="0"/>
          <w:w w:val="100"/>
          <w:position w:val="0"/>
          <w:shd w:val="clear" w:color="auto" w:fill="auto"/>
          <w:lang w:val="pl-PL" w:eastAsia="pl-PL" w:bidi="pl-PL"/>
        </w:rPr>
        <w:t>wpłacone na jego ręce:</w:t>
      </w:r>
    </w:p>
    <w:p>
      <w:pPr>
        <w:pStyle w:val="Style38"/>
        <w:keepNext w:val="0"/>
        <w:keepLines w:val="0"/>
        <w:widowControl w:val="0"/>
        <w:shd w:val="clear" w:color="auto" w:fill="auto"/>
        <w:tabs>
          <w:tab w:leader="dot" w:pos="4826" w:val="left"/>
        </w:tabs>
        <w:bidi w:val="0"/>
        <w:spacing w:before="0" w:after="0" w:line="226" w:lineRule="auto"/>
        <w:ind w:left="400" w:right="0" w:hanging="400"/>
        <w:jc w:val="both"/>
      </w:pPr>
      <w:r>
        <w:rPr>
          <w:color w:val="000000"/>
          <w:spacing w:val="0"/>
          <w:w w:val="100"/>
          <w:position w:val="0"/>
          <w:shd w:val="clear" w:color="auto" w:fill="auto"/>
          <w:lang w:val="pl-PL" w:eastAsia="pl-PL" w:bidi="pl-PL"/>
        </w:rPr>
        <w:t xml:space="preserve">Aloyzy Mazewski, Prezes Zw. Narodowego Polskiego i Kongresu Polonii Amerykańskiej </w:t>
        <w:tab/>
        <w:t xml:space="preserve"> F.122,50</w:t>
      </w:r>
    </w:p>
    <w:p>
      <w:pPr>
        <w:pStyle w:val="Style38"/>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Józef Pranica, Prezes Zjednoczenia Polskiego Rzymsko-Katolickie</w:t>
        <w:softHyphen/>
      </w:r>
    </w:p>
    <w:p>
      <w:pPr>
        <w:pStyle w:val="Style38"/>
        <w:keepNext w:val="0"/>
        <w:keepLines w:val="0"/>
        <w:widowControl w:val="0"/>
        <w:shd w:val="clear" w:color="auto" w:fill="auto"/>
        <w:tabs>
          <w:tab w:leader="dot" w:pos="5668" w:val="right"/>
        </w:tabs>
        <w:bidi w:val="0"/>
        <w:spacing w:before="0" w:after="0" w:line="226" w:lineRule="auto"/>
        <w:ind w:left="0" w:right="0" w:firstLine="400"/>
        <w:jc w:val="both"/>
      </w:pPr>
      <w:r>
        <w:rPr>
          <w:color w:val="000000"/>
          <w:spacing w:val="0"/>
          <w:w w:val="100"/>
          <w:position w:val="0"/>
          <w:shd w:val="clear" w:color="auto" w:fill="auto"/>
          <w:lang w:val="pl-PL" w:eastAsia="pl-PL" w:bidi="pl-PL"/>
        </w:rPr>
        <w:t xml:space="preserve">go w Ameryce </w:t>
        <w:tab/>
        <w:t xml:space="preserve"> F.122,50</w:t>
      </w:r>
    </w:p>
    <w:p>
      <w:pPr>
        <w:pStyle w:val="Style38"/>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Adela Łagodzińska, Przewodnicząca Zw. Polek w Ameryce .... F. 49,00 Stanisław Piotrowicz, sr., Prezes Polsko-Amerykańskiej Rady</w:t>
      </w:r>
    </w:p>
    <w:p>
      <w:pPr>
        <w:pStyle w:val="Style38"/>
        <w:keepNext w:val="0"/>
        <w:keepLines w:val="0"/>
        <w:widowControl w:val="0"/>
        <w:shd w:val="clear" w:color="auto" w:fill="auto"/>
        <w:tabs>
          <w:tab w:leader="dot" w:pos="4826" w:val="left"/>
        </w:tabs>
        <w:bidi w:val="0"/>
        <w:spacing w:before="0" w:after="0" w:line="226" w:lineRule="auto"/>
        <w:ind w:left="0" w:right="0" w:firstLine="400"/>
        <w:jc w:val="both"/>
      </w:pPr>
      <w:r>
        <w:rPr>
          <w:color w:val="000000"/>
          <w:spacing w:val="0"/>
          <w:w w:val="100"/>
          <w:position w:val="0"/>
          <w:shd w:val="clear" w:color="auto" w:fill="auto"/>
          <w:lang w:val="pl-PL" w:eastAsia="pl-PL" w:bidi="pl-PL"/>
        </w:rPr>
        <w:t>Emerytów</w:t>
        <w:tab/>
        <w:t xml:space="preserve"> F. 49,00</w:t>
      </w:r>
    </w:p>
    <w:p>
      <w:pPr>
        <w:pStyle w:val="Style38"/>
        <w:keepNext w:val="0"/>
        <w:keepLines w:val="0"/>
        <w:widowControl w:val="0"/>
        <w:shd w:val="clear" w:color="auto" w:fill="auto"/>
        <w:tabs>
          <w:tab w:leader="dot" w:pos="4826" w:val="left"/>
        </w:tabs>
        <w:bidi w:val="0"/>
        <w:spacing w:before="0" w:after="0" w:line="226" w:lineRule="auto"/>
        <w:ind w:left="0" w:right="0" w:firstLine="0"/>
        <w:jc w:val="both"/>
      </w:pPr>
      <w:r>
        <w:rPr>
          <w:color w:val="000000"/>
          <w:spacing w:val="0"/>
          <w:w w:val="100"/>
          <w:position w:val="0"/>
          <w:shd w:val="clear" w:color="auto" w:fill="auto"/>
          <w:lang w:val="pl-PL" w:eastAsia="pl-PL" w:bidi="pl-PL"/>
        </w:rPr>
        <w:t xml:space="preserve">Leona Uchwat </w:t>
        <w:tab/>
        <w:t xml:space="preserve"> F. 49,00</w:t>
      </w:r>
    </w:p>
    <w:p>
      <w:pPr>
        <w:pStyle w:val="Style38"/>
        <w:keepNext w:val="0"/>
        <w:keepLines w:val="0"/>
        <w:widowControl w:val="0"/>
        <w:shd w:val="clear" w:color="auto" w:fill="auto"/>
        <w:tabs>
          <w:tab w:leader="dot" w:pos="4583" w:val="left"/>
          <w:tab w:leader="dot" w:pos="4925" w:val="left"/>
        </w:tabs>
        <w:bidi w:val="0"/>
        <w:spacing w:before="0" w:after="0" w:line="226" w:lineRule="auto"/>
        <w:ind w:left="0" w:right="0" w:firstLine="0"/>
        <w:jc w:val="both"/>
      </w:pPr>
      <w:r>
        <w:rPr>
          <w:color w:val="000000"/>
          <w:spacing w:val="0"/>
          <w:w w:val="100"/>
          <w:position w:val="0"/>
          <w:shd w:val="clear" w:color="auto" w:fill="auto"/>
          <w:lang w:val="pl-PL" w:eastAsia="pl-PL" w:bidi="pl-PL"/>
        </w:rPr>
        <w:t xml:space="preserve">Eugenia Kostańska </w:t>
        <w:tab/>
        <w:t>,</w:t>
        <w:tab/>
        <w:t xml:space="preserve"> . F. 24,50</w:t>
      </w:r>
    </w:p>
    <w:p>
      <w:pPr>
        <w:pStyle w:val="Style38"/>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Władysława Niedziałkowska, Edward Puacz, Kazimierz Kruszewski</w:t>
      </w:r>
    </w:p>
    <w:p>
      <w:pPr>
        <w:pStyle w:val="Style38"/>
        <w:keepNext w:val="0"/>
        <w:keepLines w:val="0"/>
        <w:widowControl w:val="0"/>
        <w:shd w:val="clear" w:color="auto" w:fill="auto"/>
        <w:bidi w:val="0"/>
        <w:spacing w:before="0" w:after="0" w:line="226" w:lineRule="auto"/>
        <w:ind w:left="0" w:right="0" w:firstLine="400"/>
        <w:jc w:val="both"/>
      </w:pPr>
      <w:r>
        <w:rPr>
          <w:color w:val="000000"/>
          <w:spacing w:val="0"/>
          <w:w w:val="100"/>
          <w:position w:val="0"/>
          <w:shd w:val="clear" w:color="auto" w:fill="auto"/>
          <w:lang w:val="pl-PL" w:eastAsia="pl-PL" w:bidi="pl-PL"/>
        </w:rPr>
        <w:t>i Władysław Rzeszot — dla uczczenia pamięci wybitnego so</w:t>
        <w:softHyphen/>
      </w:r>
    </w:p>
    <w:p>
      <w:pPr>
        <w:pStyle w:val="Style38"/>
        <w:keepNext w:val="0"/>
        <w:keepLines w:val="0"/>
        <w:widowControl w:val="0"/>
        <w:shd w:val="clear" w:color="auto" w:fill="auto"/>
        <w:tabs>
          <w:tab w:leader="dot" w:pos="5668" w:val="right"/>
        </w:tabs>
        <w:bidi w:val="0"/>
        <w:spacing w:before="0" w:after="0" w:line="226" w:lineRule="auto"/>
        <w:ind w:left="0" w:right="0" w:firstLine="400"/>
        <w:jc w:val="both"/>
      </w:pPr>
      <w:r>
        <w:rPr>
          <w:color w:val="000000"/>
          <w:spacing w:val="0"/>
          <w:w w:val="100"/>
          <w:position w:val="0"/>
          <w:shd w:val="clear" w:color="auto" w:fill="auto"/>
          <w:lang w:val="pl-PL" w:eastAsia="pl-PL" w:bidi="pl-PL"/>
        </w:rPr>
        <w:t xml:space="preserve">cjalisty polskiego Zygmunta Zaremby złożyli razem </w:t>
        <w:tab/>
        <w:t xml:space="preserve"> F.122,50</w:t>
      </w:r>
    </w:p>
    <w:p>
      <w:pPr>
        <w:pStyle w:val="Style38"/>
        <w:keepNext w:val="0"/>
        <w:keepLines w:val="0"/>
        <w:widowControl w:val="0"/>
        <w:shd w:val="clear" w:color="auto" w:fill="auto"/>
        <w:bidi w:val="0"/>
        <w:spacing w:before="0" w:after="0" w:line="226" w:lineRule="auto"/>
        <w:ind w:left="0" w:right="0" w:firstLine="0"/>
        <w:jc w:val="both"/>
      </w:pPr>
      <w:r>
        <w:rPr>
          <w:i/>
          <w:iCs/>
          <w:color w:val="000000"/>
          <w:spacing w:val="0"/>
          <w:w w:val="100"/>
          <w:position w:val="0"/>
          <w:shd w:val="clear" w:color="auto" w:fill="auto"/>
          <w:lang w:val="pl-PL" w:eastAsia="pl-PL" w:bidi="pl-PL"/>
        </w:rPr>
        <w:t>Księgarnia S.P.K. w Londynie otrzymała następujące wpłaty</w:t>
      </w:r>
    </w:p>
    <w:p>
      <w:pPr>
        <w:pStyle w:val="Style38"/>
        <w:keepNext w:val="0"/>
        <w:keepLines w:val="0"/>
        <w:widowControl w:val="0"/>
        <w:shd w:val="clear" w:color="auto" w:fill="auto"/>
        <w:bidi w:val="0"/>
        <w:spacing w:before="0" w:after="0" w:line="226" w:lineRule="auto"/>
        <w:ind w:left="0" w:right="0" w:firstLine="400"/>
        <w:jc w:val="both"/>
      </w:pPr>
      <w:r>
        <w:rPr>
          <w:i/>
          <w:iCs/>
          <w:color w:val="000000"/>
          <w:spacing w:val="0"/>
          <w:w w:val="100"/>
          <w:position w:val="0"/>
          <w:shd w:val="clear" w:color="auto" w:fill="auto"/>
          <w:lang w:val="pl-PL" w:eastAsia="pl-PL" w:bidi="pl-PL"/>
        </w:rPr>
        <w:t>na Fundusz „Kultury”:</w:t>
      </w:r>
    </w:p>
    <w:p>
      <w:pPr>
        <w:pStyle w:val="Style38"/>
        <w:keepNext w:val="0"/>
        <w:keepLines w:val="0"/>
        <w:widowControl w:val="0"/>
        <w:shd w:val="clear" w:color="auto" w:fill="auto"/>
        <w:tabs>
          <w:tab w:leader="dot" w:pos="4826" w:val="left"/>
        </w:tabs>
        <w:bidi w:val="0"/>
        <w:spacing w:before="0" w:after="0" w:line="226" w:lineRule="auto"/>
        <w:ind w:left="0" w:right="0" w:firstLine="0"/>
        <w:jc w:val="both"/>
      </w:pPr>
      <w:r>
        <w:rPr>
          <w:color w:val="000000"/>
          <w:spacing w:val="0"/>
          <w:w w:val="100"/>
          <w:position w:val="0"/>
          <w:shd w:val="clear" w:color="auto" w:fill="auto"/>
          <w:lang w:val="pl-PL" w:eastAsia="pl-PL" w:bidi="pl-PL"/>
        </w:rPr>
        <w:t xml:space="preserve">M. Włodkowska, Londyn </w:t>
        <w:tab/>
        <w:t xml:space="preserve"> F. 24,00</w:t>
      </w:r>
    </w:p>
    <w:p>
      <w:pPr>
        <w:pStyle w:val="Style38"/>
        <w:keepNext w:val="0"/>
        <w:keepLines w:val="0"/>
        <w:widowControl w:val="0"/>
        <w:shd w:val="clear" w:color="auto" w:fill="auto"/>
        <w:tabs>
          <w:tab w:leader="dot" w:pos="4826" w:val="left"/>
        </w:tabs>
        <w:bidi w:val="0"/>
        <w:spacing w:before="0" w:after="0" w:line="226" w:lineRule="auto"/>
        <w:ind w:left="0" w:right="0" w:firstLine="0"/>
        <w:jc w:val="both"/>
      </w:pPr>
      <w:r>
        <w:rPr>
          <w:color w:val="000000"/>
          <w:spacing w:val="0"/>
          <w:w w:val="100"/>
          <w:position w:val="0"/>
          <w:shd w:val="clear" w:color="auto" w:fill="auto"/>
          <w:lang w:val="pl-PL" w:eastAsia="pl-PL" w:bidi="pl-PL"/>
        </w:rPr>
        <w:t xml:space="preserve">A. Rocławski, Londyn </w:t>
        <w:tab/>
        <w:t xml:space="preserve"> F. 25,00</w:t>
      </w:r>
    </w:p>
    <w:p>
      <w:pPr>
        <w:pStyle w:val="Style38"/>
        <w:keepNext w:val="0"/>
        <w:keepLines w:val="0"/>
        <w:widowControl w:val="0"/>
        <w:shd w:val="clear" w:color="auto" w:fill="auto"/>
        <w:tabs>
          <w:tab w:leader="dot" w:pos="4826" w:val="left"/>
        </w:tabs>
        <w:bidi w:val="0"/>
        <w:spacing w:before="0" w:after="0" w:line="226" w:lineRule="auto"/>
        <w:ind w:left="0" w:right="0" w:firstLine="0"/>
        <w:jc w:val="both"/>
      </w:pPr>
      <w:r>
        <w:rPr>
          <w:color w:val="000000"/>
          <w:spacing w:val="0"/>
          <w:w w:val="100"/>
          <w:position w:val="0"/>
          <w:shd w:val="clear" w:color="auto" w:fill="auto"/>
          <w:lang w:val="pl-PL" w:eastAsia="pl-PL" w:bidi="pl-PL"/>
        </w:rPr>
        <w:t>J. Radomyski, Londyn</w:t>
        <w:tab/>
        <w:t xml:space="preserve"> F. 26,50</w:t>
      </w:r>
    </w:p>
    <w:p>
      <w:pPr>
        <w:pStyle w:val="Style38"/>
        <w:keepNext w:val="0"/>
        <w:keepLines w:val="0"/>
        <w:widowControl w:val="0"/>
        <w:shd w:val="clear" w:color="auto" w:fill="auto"/>
        <w:tabs>
          <w:tab w:leader="dot" w:pos="4826" w:val="left"/>
        </w:tabs>
        <w:bidi w:val="0"/>
        <w:spacing w:before="0" w:after="0" w:line="226" w:lineRule="auto"/>
        <w:ind w:left="0" w:right="0" w:firstLine="0"/>
        <w:jc w:val="both"/>
      </w:pPr>
      <w:r>
        <w:rPr>
          <w:color w:val="000000"/>
          <w:spacing w:val="0"/>
          <w:w w:val="100"/>
          <w:position w:val="0"/>
          <w:shd w:val="clear" w:color="auto" w:fill="auto"/>
          <w:lang w:val="pl-PL" w:eastAsia="pl-PL" w:bidi="pl-PL"/>
        </w:rPr>
        <w:t xml:space="preserve">J. Marcinkiewicz, High Wycomb </w:t>
        <w:tab/>
        <w:t xml:space="preserve"> F. 24,00</w:t>
      </w:r>
    </w:p>
    <w:p>
      <w:pPr>
        <w:pStyle w:val="Style38"/>
        <w:keepNext w:val="0"/>
        <w:keepLines w:val="0"/>
        <w:widowControl w:val="0"/>
        <w:shd w:val="clear" w:color="auto" w:fill="auto"/>
        <w:tabs>
          <w:tab w:leader="dot" w:pos="4826" w:val="left"/>
        </w:tabs>
        <w:bidi w:val="0"/>
        <w:spacing w:before="0" w:after="0" w:line="226" w:lineRule="auto"/>
        <w:ind w:left="0" w:right="0" w:firstLine="0"/>
        <w:jc w:val="both"/>
      </w:pPr>
      <w:r>
        <w:rPr>
          <w:color w:val="000000"/>
          <w:spacing w:val="0"/>
          <w:w w:val="100"/>
          <w:position w:val="0"/>
          <w:shd w:val="clear" w:color="auto" w:fill="auto"/>
          <w:lang w:val="pl-PL" w:eastAsia="pl-PL" w:bidi="pl-PL"/>
        </w:rPr>
        <w:t xml:space="preserve">J. Czyżewski, </w:t>
      </w:r>
      <w:r>
        <w:rPr>
          <w:color w:val="000000"/>
          <w:spacing w:val="0"/>
          <w:w w:val="100"/>
          <w:position w:val="0"/>
          <w:shd w:val="clear" w:color="auto" w:fill="auto"/>
          <w:lang w:val="fr-FR" w:eastAsia="fr-FR" w:bidi="fr-FR"/>
        </w:rPr>
        <w:t xml:space="preserve">Derby </w:t>
      </w:r>
      <w:r>
        <w:rPr>
          <w:color w:val="000000"/>
          <w:spacing w:val="0"/>
          <w:w w:val="100"/>
          <w:position w:val="0"/>
          <w:shd w:val="clear" w:color="auto" w:fill="auto"/>
          <w:lang w:val="pl-PL" w:eastAsia="pl-PL" w:bidi="pl-PL"/>
        </w:rPr>
        <w:tab/>
        <w:t xml:space="preserve">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24,00</w:t>
      </w:r>
    </w:p>
    <w:p>
      <w:pPr>
        <w:pStyle w:val="Style38"/>
        <w:keepNext w:val="0"/>
        <w:keepLines w:val="0"/>
        <w:widowControl w:val="0"/>
        <w:shd w:val="clear" w:color="auto" w:fill="auto"/>
        <w:tabs>
          <w:tab w:leader="dot" w:pos="4826" w:val="left"/>
        </w:tabs>
        <w:bidi w:val="0"/>
        <w:spacing w:before="0" w:after="0" w:line="226" w:lineRule="auto"/>
        <w:ind w:left="0" w:right="0" w:firstLine="0"/>
        <w:jc w:val="both"/>
      </w:pPr>
      <w:r>
        <w:rPr>
          <w:color w:val="000000"/>
          <w:spacing w:val="0"/>
          <w:w w:val="100"/>
          <w:position w:val="0"/>
          <w:shd w:val="clear" w:color="auto" w:fill="auto"/>
          <w:lang w:val="pl-PL" w:eastAsia="pl-PL" w:bidi="pl-PL"/>
        </w:rPr>
        <w:t xml:space="preserve">E. Baczyzmalski, Reading, po raz ósmy </w:t>
        <w:tab/>
        <w:t xml:space="preserve"> F. 30,00</w:t>
      </w:r>
    </w:p>
    <w:p>
      <w:pPr>
        <w:pStyle w:val="Style38"/>
        <w:keepNext w:val="0"/>
        <w:keepLines w:val="0"/>
        <w:widowControl w:val="0"/>
        <w:shd w:val="clear" w:color="auto" w:fill="auto"/>
        <w:tabs>
          <w:tab w:leader="dot" w:pos="4826" w:val="left"/>
        </w:tabs>
        <w:bidi w:val="0"/>
        <w:spacing w:before="0" w:after="0" w:line="226" w:lineRule="auto"/>
        <w:ind w:left="0" w:right="0" w:firstLine="0"/>
        <w:jc w:val="both"/>
      </w:pPr>
      <w:r>
        <w:rPr>
          <w:color w:val="000000"/>
          <w:spacing w:val="0"/>
          <w:w w:val="100"/>
          <w:position w:val="0"/>
          <w:shd w:val="clear" w:color="auto" w:fill="auto"/>
          <w:lang w:val="pl-PL" w:eastAsia="pl-PL" w:bidi="pl-PL"/>
        </w:rPr>
        <w:t xml:space="preserve">A. Bogusławska, Londyn </w:t>
        <w:tab/>
        <w:t xml:space="preserve"> F. 24,00</w:t>
      </w:r>
    </w:p>
    <w:p>
      <w:pPr>
        <w:pStyle w:val="Style38"/>
        <w:keepNext w:val="0"/>
        <w:keepLines w:val="0"/>
        <w:widowControl w:val="0"/>
        <w:shd w:val="clear" w:color="auto" w:fill="auto"/>
        <w:tabs>
          <w:tab w:pos="306" w:val="left"/>
          <w:tab w:leader="dot" w:pos="4826" w:val="left"/>
        </w:tabs>
        <w:bidi w:val="0"/>
        <w:spacing w:before="0" w:after="0" w:line="226" w:lineRule="auto"/>
        <w:ind w:left="0" w:right="0" w:firstLine="0"/>
        <w:jc w:val="both"/>
      </w:pPr>
      <w:r>
        <w:rPr>
          <w:color w:val="000000"/>
          <w:spacing w:val="0"/>
          <w:w w:val="100"/>
          <w:position w:val="0"/>
          <w:shd w:val="clear" w:color="auto" w:fill="auto"/>
          <w:lang w:val="pl-PL" w:eastAsia="pl-PL" w:bidi="pl-PL"/>
        </w:rPr>
        <w:t>J.</w:t>
        <w:tab/>
        <w:t xml:space="preserve">Gogulski, Londyn </w:t>
        <w:tab/>
        <w:t xml:space="preserve"> F. 25,00</w:t>
      </w:r>
    </w:p>
    <w:p>
      <w:pPr>
        <w:pStyle w:val="Style38"/>
        <w:keepNext w:val="0"/>
        <w:keepLines w:val="0"/>
        <w:widowControl w:val="0"/>
        <w:shd w:val="clear" w:color="auto" w:fill="auto"/>
        <w:tabs>
          <w:tab w:pos="360" w:val="left"/>
          <w:tab w:leader="dot" w:pos="4826" w:val="left"/>
        </w:tabs>
        <w:bidi w:val="0"/>
        <w:spacing w:before="0" w:after="0" w:line="226" w:lineRule="auto"/>
        <w:ind w:left="0" w:right="0" w:firstLine="0"/>
        <w:jc w:val="both"/>
      </w:pPr>
      <w:r>
        <w:rPr>
          <w:color w:val="000000"/>
          <w:spacing w:val="0"/>
          <w:w w:val="100"/>
          <w:position w:val="0"/>
          <w:shd w:val="clear" w:color="auto" w:fill="auto"/>
          <w:lang w:val="pl-PL" w:eastAsia="pl-PL" w:bidi="pl-PL"/>
        </w:rPr>
        <w:t>K.</w:t>
        <w:tab/>
        <w:t xml:space="preserve">Brzozowska, Londyn </w:t>
        <w:tab/>
        <w:t xml:space="preserve"> F. 24,00</w:t>
      </w:r>
    </w:p>
    <w:p>
      <w:pPr>
        <w:pStyle w:val="Style38"/>
        <w:keepNext w:val="0"/>
        <w:keepLines w:val="0"/>
        <w:widowControl w:val="0"/>
        <w:shd w:val="clear" w:color="auto" w:fill="auto"/>
        <w:tabs>
          <w:tab w:leader="dot" w:pos="4826" w:val="left"/>
        </w:tabs>
        <w:bidi w:val="0"/>
        <w:spacing w:before="0" w:after="0" w:line="226" w:lineRule="auto"/>
        <w:ind w:left="0" w:right="0" w:firstLine="0"/>
        <w:jc w:val="both"/>
      </w:pPr>
      <w:r>
        <w:rPr>
          <w:color w:val="000000"/>
          <w:spacing w:val="0"/>
          <w:w w:val="100"/>
          <w:position w:val="0"/>
          <w:shd w:val="clear" w:color="auto" w:fill="auto"/>
          <w:lang w:val="pl-PL" w:eastAsia="pl-PL" w:bidi="pl-PL"/>
        </w:rPr>
        <w:t xml:space="preserve">Bezimiennie, Londyn </w:t>
        <w:tab/>
        <w:t xml:space="preserve"> F. 18,00</w:t>
      </w:r>
    </w:p>
    <w:p>
      <w:pPr>
        <w:pStyle w:val="Style38"/>
        <w:keepNext w:val="0"/>
        <w:keepLines w:val="0"/>
        <w:widowControl w:val="0"/>
        <w:shd w:val="clear" w:color="auto" w:fill="auto"/>
        <w:tabs>
          <w:tab w:leader="dot" w:pos="4826" w:val="left"/>
        </w:tabs>
        <w:bidi w:val="0"/>
        <w:spacing w:before="0" w:after="160" w:line="226" w:lineRule="auto"/>
        <w:ind w:left="0" w:right="0" w:firstLine="0"/>
        <w:jc w:val="both"/>
      </w:pPr>
      <w:r>
        <w:rPr>
          <w:color w:val="000000"/>
          <w:spacing w:val="0"/>
          <w:w w:val="100"/>
          <w:position w:val="0"/>
          <w:shd w:val="clear" w:color="auto" w:fill="auto"/>
          <w:lang w:val="pl-PL" w:eastAsia="pl-PL" w:bidi="pl-PL"/>
        </w:rPr>
        <w:t xml:space="preserve">Piotr Bukraba, Lafayette, La. (USA) </w:t>
        <w:tab/>
        <w:t xml:space="preserve"> F. 30,00</w:t>
      </w:r>
    </w:p>
    <w:p>
      <w:pPr>
        <w:pStyle w:val="Style38"/>
        <w:keepNext w:val="0"/>
        <w:keepLines w:val="0"/>
        <w:widowControl w:val="0"/>
        <w:shd w:val="clear" w:color="auto" w:fill="auto"/>
        <w:bidi w:val="0"/>
        <w:spacing w:before="0" w:after="160" w:line="221" w:lineRule="auto"/>
        <w:ind w:left="0" w:right="580" w:firstLine="0"/>
        <w:jc w:val="right"/>
      </w:pPr>
      <w:r>
        <w:rPr>
          <w:color w:val="000000"/>
          <w:spacing w:val="0"/>
          <w:w w:val="100"/>
          <w:position w:val="0"/>
          <w:shd w:val="clear" w:color="auto" w:fill="auto"/>
          <w:lang w:val="pl-PL" w:eastAsia="pl-PL" w:bidi="pl-PL"/>
        </w:rPr>
        <w:t>DZIĘKUJEMY !</w:t>
      </w:r>
    </w:p>
    <w:p>
      <w:pPr>
        <w:pStyle w:val="Style38"/>
        <w:keepNext w:val="0"/>
        <w:keepLines w:val="0"/>
        <w:widowControl w:val="0"/>
        <w:shd w:val="clear" w:color="auto" w:fill="auto"/>
        <w:bidi w:val="0"/>
        <w:spacing w:before="0" w:after="160" w:line="221" w:lineRule="auto"/>
        <w:ind w:left="0" w:right="0"/>
        <w:jc w:val="both"/>
      </w:pPr>
      <w:r>
        <w:rPr>
          <w:color w:val="000000"/>
          <w:spacing w:val="0"/>
          <w:w w:val="100"/>
          <w:position w:val="0"/>
          <w:shd w:val="clear" w:color="auto" w:fill="auto"/>
          <w:lang w:val="pl-PL" w:eastAsia="pl-PL" w:bidi="pl-PL"/>
        </w:rPr>
        <w:t>W sobotę 22 marca rb. odbył się w Melbourne, w The Dorchester Inaugu</w:t>
        <w:softHyphen/>
        <w:t>racyjny Bal Sezonu, zorganizowany przez Polski Komitet Funduszu Olim</w:t>
        <w:softHyphen/>
        <w:t>pijskiego w Melbourne. Dochód został przeznaczony na Fundusz „Kultury”.</w:t>
      </w:r>
    </w:p>
    <w:p>
      <w:pPr>
        <w:pStyle w:val="Style38"/>
        <w:keepNext w:val="0"/>
        <w:keepLines w:val="0"/>
        <w:widowControl w:val="0"/>
        <w:shd w:val="clear" w:color="auto" w:fill="auto"/>
        <w:bidi w:val="0"/>
        <w:spacing w:before="0" w:after="160" w:line="216" w:lineRule="auto"/>
        <w:ind w:left="0" w:right="0" w:firstLine="0"/>
        <w:jc w:val="center"/>
        <w:rPr>
          <w:sz w:val="14"/>
          <w:szCs w:val="14"/>
        </w:rPr>
      </w:pPr>
      <w:r>
        <w:rPr>
          <w:rFonts w:ascii="Arial Unicode MS" w:eastAsia="Arial Unicode MS" w:hAnsi="Arial Unicode MS" w:cs="Arial Unicode MS"/>
          <w:color w:val="000000"/>
          <w:spacing w:val="0"/>
          <w:w w:val="100"/>
          <w:position w:val="0"/>
          <w:sz w:val="14"/>
          <w:szCs w:val="14"/>
          <w:shd w:val="clear" w:color="auto" w:fill="auto"/>
          <w:lang w:val="pl-PL" w:eastAsia="pl-PL" w:bidi="pl-PL"/>
        </w:rPr>
        <w:t>❖</w:t>
      </w:r>
    </w:p>
    <w:p>
      <w:pPr>
        <w:pStyle w:val="Style38"/>
        <w:keepNext w:val="0"/>
        <w:keepLines w:val="0"/>
        <w:widowControl w:val="0"/>
        <w:shd w:val="clear" w:color="auto" w:fill="auto"/>
        <w:bidi w:val="0"/>
        <w:spacing w:before="0" w:after="160" w:line="221" w:lineRule="auto"/>
        <w:ind w:left="0" w:right="0"/>
        <w:jc w:val="both"/>
        <w:sectPr>
          <w:headerReference w:type="default" r:id="rId13"/>
          <w:footerReference w:type="default" r:id="rId14"/>
          <w:headerReference w:type="even" r:id="rId15"/>
          <w:footerReference w:type="even" r:id="rId16"/>
          <w:footnotePr>
            <w:pos w:val="pageBottom"/>
            <w:numFmt w:val="decimal"/>
            <w:numRestart w:val="continuous"/>
          </w:footnotePr>
          <w:pgSz w:w="6929" w:h="11774"/>
          <w:pgMar w:top="2063" w:left="573" w:right="573" w:bottom="1345" w:header="0" w:footer="917" w:gutter="2"/>
          <w:pgNumType w:start="4"/>
          <w:cols w:space="720"/>
          <w:noEndnote/>
          <w:rtlGutter w:val="0"/>
          <w:docGrid w:linePitch="360"/>
        </w:sectPr>
      </w:pPr>
      <w:r>
        <w:rPr>
          <w:color w:val="000000"/>
          <w:spacing w:val="0"/>
          <w:w w:val="100"/>
          <w:position w:val="0"/>
          <w:shd w:val="clear" w:color="auto" w:fill="auto"/>
          <w:lang w:val="pl-PL" w:eastAsia="pl-PL" w:bidi="pl-PL"/>
        </w:rPr>
        <w:t xml:space="preserve">Znany poeta, Wacław Iwaniuk, który jest kanadyjskim korespondentem „Kultury” przystąpił do zorganizowania „Towarzystwa Przyjaciół </w:t>
      </w:r>
      <w:r>
        <w:rPr>
          <w:i/>
          <w:iCs/>
          <w:color w:val="000000"/>
          <w:spacing w:val="0"/>
          <w:w w:val="100"/>
          <w:position w:val="0"/>
          <w:shd w:val="clear" w:color="auto" w:fill="auto"/>
          <w:lang w:val="pl-PL" w:eastAsia="pl-PL" w:bidi="pl-PL"/>
        </w:rPr>
        <w:t xml:space="preserve">Kultury </w:t>
      </w:r>
      <w:r>
        <w:rPr>
          <w:color w:val="000000"/>
          <w:spacing w:val="0"/>
          <w:w w:val="100"/>
          <w:position w:val="0"/>
          <w:shd w:val="clear" w:color="auto" w:fill="auto"/>
          <w:lang w:val="pl-PL" w:eastAsia="pl-PL" w:bidi="pl-PL"/>
        </w:rPr>
        <w:t>paryskiej”, rozsyłając „apel-zaproszenie” do wybitniejszych przedstawicieli polskiej emigracji w Kanadzie. Po zgłoszeniu się dostatecznej ilości osób będzie zwołane zebranie organizacyjne przyszłego Towarzystwa. Wszyscy chęt</w:t>
        <w:softHyphen/>
        <w:t xml:space="preserve">ni proszeni są o komunikowanie się z p. Wacławem Iwaniukiem, 263 Keewa- tin </w:t>
      </w:r>
      <w:r>
        <w:rPr>
          <w:color w:val="000000"/>
          <w:spacing w:val="0"/>
          <w:w w:val="100"/>
          <w:position w:val="0"/>
          <w:shd w:val="clear" w:color="auto" w:fill="auto"/>
          <w:lang w:val="fr-FR" w:eastAsia="fr-FR" w:bidi="fr-FR"/>
        </w:rPr>
        <w:t xml:space="preserve">Ave., </w:t>
      </w:r>
      <w:r>
        <w:rPr>
          <w:color w:val="000000"/>
          <w:spacing w:val="0"/>
          <w:w w:val="100"/>
          <w:position w:val="0"/>
          <w:shd w:val="clear" w:color="auto" w:fill="auto"/>
          <w:lang w:val="pl-PL" w:eastAsia="pl-PL" w:bidi="pl-PL"/>
        </w:rPr>
        <w:t xml:space="preserve">TORONTO 12, </w:t>
      </w:r>
      <w:r>
        <w:rPr>
          <w:color w:val="000000"/>
          <w:spacing w:val="0"/>
          <w:w w:val="100"/>
          <w:position w:val="0"/>
          <w:shd w:val="clear" w:color="auto" w:fill="auto"/>
          <w:lang w:val="fr-FR" w:eastAsia="fr-FR" w:bidi="fr-FR"/>
        </w:rPr>
        <w:t xml:space="preserve">Ont. Tel.: </w:t>
      </w:r>
      <w:r>
        <w:rPr>
          <w:color w:val="000000"/>
          <w:spacing w:val="0"/>
          <w:w w:val="100"/>
          <w:position w:val="0"/>
          <w:shd w:val="clear" w:color="auto" w:fill="auto"/>
          <w:lang w:val="pl-PL" w:eastAsia="pl-PL" w:bidi="pl-PL"/>
        </w:rPr>
        <w:t>481 93 63.</w:t>
      </w:r>
    </w:p>
    <w:p>
      <w:pPr>
        <w:pStyle w:val="Style36"/>
        <w:keepNext/>
        <w:keepLines/>
        <w:widowControl w:val="0"/>
        <w:shd w:val="clear" w:color="auto" w:fill="auto"/>
        <w:bidi w:val="0"/>
        <w:spacing w:before="0" w:after="720" w:line="240" w:lineRule="auto"/>
        <w:ind w:left="0" w:right="0" w:firstLine="0"/>
        <w:jc w:val="left"/>
      </w:pPr>
      <w:bookmarkStart w:id="8" w:name="bookmark8"/>
      <w:bookmarkStart w:id="9" w:name="bookmark9"/>
      <w:r>
        <w:rPr>
          <w:color w:val="000000"/>
          <w:spacing w:val="0"/>
          <w:w w:val="100"/>
          <w:position w:val="0"/>
          <w:shd w:val="clear" w:color="auto" w:fill="auto"/>
          <w:lang w:val="pl-PL" w:eastAsia="pl-PL" w:bidi="pl-PL"/>
        </w:rPr>
        <w:t>Kazimierz Wierzyński</w:t>
      </w:r>
      <w:bookmarkEnd w:id="8"/>
      <w:bookmarkEnd w:id="9"/>
    </w:p>
    <w:p>
      <w:pPr>
        <w:pStyle w:val="Style42"/>
        <w:keepNext w:val="0"/>
        <w:keepLines w:val="0"/>
        <w:widowControl w:val="0"/>
        <w:shd w:val="clear" w:color="auto" w:fill="auto"/>
        <w:bidi w:val="0"/>
        <w:spacing w:before="0" w:after="380" w:line="240" w:lineRule="auto"/>
        <w:ind w:left="0" w:right="0" w:firstLine="0"/>
        <w:jc w:val="center"/>
      </w:pPr>
      <w:r>
        <w:rPr>
          <w:color w:val="000000"/>
          <w:spacing w:val="0"/>
          <w:w w:val="100"/>
          <w:position w:val="0"/>
          <w:sz w:val="24"/>
          <w:szCs w:val="24"/>
          <w:shd w:val="clear" w:color="auto" w:fill="auto"/>
          <w:lang w:val="pl-PL" w:eastAsia="pl-PL" w:bidi="pl-PL"/>
        </w:rPr>
        <w:t>NA POŻEGNANIE WIERZYŃSKIEGO</w:t>
      </w:r>
    </w:p>
    <w:p>
      <w:pPr>
        <w:pStyle w:val="Style29"/>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W siedemdziesiątym piątym roku życia poeta Wierzyński umarł młodo. W tym powiedzeniu nie ma przesady, wywołanej pozgonnym żalem.</w:t>
      </w:r>
    </w:p>
    <w:p>
      <w:pPr>
        <w:pStyle w:val="Style29"/>
        <w:keepNext w:val="0"/>
        <w:keepLines w:val="0"/>
        <w:widowControl w:val="0"/>
        <w:shd w:val="clear" w:color="auto" w:fill="auto"/>
        <w:bidi w:val="0"/>
        <w:spacing w:before="0" w:after="380" w:line="240" w:lineRule="auto"/>
        <w:ind w:left="0" w:right="0" w:firstLine="380"/>
        <w:jc w:val="both"/>
        <w:sectPr>
          <w:headerReference w:type="default" r:id="rId17"/>
          <w:footerReference w:type="default" r:id="rId18"/>
          <w:headerReference w:type="even" r:id="rId19"/>
          <w:footerReference w:type="even" r:id="rId20"/>
          <w:footnotePr>
            <w:pos w:val="pageBottom"/>
            <w:numFmt w:val="decimal"/>
            <w:numRestart w:val="continuous"/>
          </w:footnotePr>
          <w:pgSz w:w="6929" w:h="11774"/>
          <w:pgMar w:top="2063" w:left="573" w:right="573" w:bottom="1345" w:header="1635" w:footer="917" w:gutter="2"/>
          <w:pgNumType w:start="415"/>
          <w:cols w:space="720"/>
          <w:noEndnote/>
          <w:rtlGutter w:val="0"/>
          <w:docGrid w:linePitch="360"/>
        </w:sectPr>
      </w:pPr>
      <w:r>
        <w:rPr>
          <w:color w:val="000000"/>
          <w:spacing w:val="0"/>
          <w:w w:val="100"/>
          <w:position w:val="0"/>
          <w:shd w:val="clear" w:color="auto" w:fill="auto"/>
          <w:lang w:val="pl-PL" w:eastAsia="pl-PL" w:bidi="pl-PL"/>
        </w:rPr>
        <w:t>Jesienią 1964 roku obchodziliśmy w Nowym Jorku siedem</w:t>
        <w:softHyphen/>
        <w:t>dziesięciolecie Wierzyńskiego. Na wieczorze jubileuszowym w sali teatru Barbizon-Plaza miałem zaszczyt mówić o autorze świeżo wydanego zbioru wierszy „Kufer na plecach”. Sięgając w głąb tego kufra, gdzie piętrzyły się przeróżne smutki, żale, lęki i nie</w:t>
        <w:softHyphen/>
        <w:t>pokoje, ułożone w gładkie lub częściej w poszarpane strofy, po</w:t>
        <w:softHyphen/>
        <w:t>wiedziałem wtedy, iż gdyby Wierzyński wciąż jeszcze pisał, że ma „zielono w głowie i fiołki w niej kwitną”, że jest „jak szam</w:t>
        <w:softHyphen/>
        <w:t>pan lekki, doskonały”, a świat „zakwitał bukietem piękności, któ</w:t>
        <w:softHyphen/>
        <w:t>ry się wkoło, jak wieniec obrasta” — byłby zgrzybiałym starcem. Dziś muszę to powtórzyć, ale bez obietnicy, danej wówczas, iż będę przemawiał na obchodzie osiemdziesięciolecia Wierzyńskie</w:t>
        <w:softHyphen/>
        <w:t>go. Niestety. I powtarzam: dlatego, że autor „Wiosny i wina” w ciągu tylu lat wiernej i wytrwałej służby poezji zmieniał się niemal do niepoznaki i, jak sam w „Kufrze na plecach” wyznał, „pisze pod rozpacz, pod gniew”, „pod wszystko złe i najgorsze”, przeto właśnie pozostał młody. Świeże bowiem, rzec by się chciało młodzieńcze, były reakcje siedemdziesięcioletniego poety na ota</w:t>
        <w:softHyphen/>
        <w:t>czający go świat i na burzliwe przemiany, jakim ulega w nim stwór z rodzaju „Homo- ledwo Sapiens”, żeby powtórzyć słowa poety z wiersza pt. „Strachy”. A ten stwór czy to skazany na samotność jako myśląca i czująca jednostka, czy też jako tzw. pionek, skazany na życie i śmierć w bezdusznej i odwraźliwionej masce, stał się obcy samemu sobie i obcy wszystkiemu, cośmy</w:t>
      </w:r>
    </w:p>
    <w:p>
      <w:pPr>
        <w:pStyle w:val="Style29"/>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niegdyś, może zbyt optymistycznie, uznali za cechy człowieczeń</w:t>
        <w:softHyphen/>
        <w:t>stwa.</w:t>
      </w:r>
    </w:p>
    <w:p>
      <w:pPr>
        <w:pStyle w:val="Style29"/>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Wierzyński, w ostatnich dziesięciu latach pulsującej goryczą twórczości, był jednym z najwybitniejszych wyrazicieli alienacji człowieka. W tej naturalnej ewolucji od młodzieńczej, nieraz buń</w:t>
        <w:softHyphen/>
        <w:t>czucznej beztroski autora „Wiosny i wina” i „Wróbli na da</w:t>
        <w:softHyphen/>
        <w:t>chu”, w ewolucji entuzjasty „Laurów Olimpijskich”, do bezna</w:t>
        <w:softHyphen/>
        <w:t>dziejnego pesymizmu, katastrofizmu i rozdzierającego sarkazmu autora „Czarnego poloneza”, przejawia się swoisty witalizm i nie słabnąca energia twórcza poety, którego dzisiaj pożegnać musimy na zawsze. Trudno nam pogodzić się z tym faktem. Trudno oswoić się z tym, że skończył się tak bardzo żywy udział autora „Tkanki ziemi” w tragicznej alienacji współczesnego człowieka. Wierzyński nie odgradzał się swą poezją od klątwy ciążącej nad nami, ale tę poezję, jak roboczego wołu zaprzągł do pługa, którym chciał przeorać oporną glebę ludzkiej kondycji, aby w niej mogło mimo wszystko zakiełkować ziarno pod pożywny chleb. Do koń</w:t>
        <w:softHyphen/>
        <w:t>ca zachował Wierzyński twórczy niepokój. I to jest cechą mło</w:t>
        <w:softHyphen/>
        <w:t>dości. Nie było w nim zgody na to, co się dzieje na świecie, a zwłaszcza w dzisiejszej Polsce, nie było w nim rezygnacji będą</w:t>
        <w:softHyphen/>
        <w:t>cej podobno mądrością, ale częściej cechą starczego zobojętnienia. Nie, nie chciał Wierzyński pogodzić się z porządkiem a raczej z nieporządkiem tego świata i do końca zakładał swe głośne, na</w:t>
        <w:softHyphen/>
        <w:t xml:space="preserve">miętne, niekiedy aż gwałtowne </w:t>
      </w:r>
      <w:r>
        <w:rPr>
          <w:color w:val="000000"/>
          <w:spacing w:val="0"/>
          <w:w w:val="100"/>
          <w:position w:val="0"/>
          <w:shd w:val="clear" w:color="auto" w:fill="auto"/>
          <w:lang w:val="fr-FR" w:eastAsia="fr-FR" w:bidi="fr-FR"/>
        </w:rPr>
        <w:t xml:space="preserve">veto </w:t>
      </w:r>
      <w:r>
        <w:rPr>
          <w:color w:val="000000"/>
          <w:spacing w:val="0"/>
          <w:w w:val="100"/>
          <w:position w:val="0"/>
          <w:shd w:val="clear" w:color="auto" w:fill="auto"/>
          <w:lang w:val="pl-PL" w:eastAsia="pl-PL" w:bidi="pl-PL"/>
        </w:rPr>
        <w:t>przeciw teraźniejszości, przez co nie chcemy powiedzieć, iż, zwyczajem ludzi starych, był chwalcą czasów minionych. Nie uciekał Wierzyński od swego czasu, lecz zawsze odważnie wychodził mu na przeciw i maszerował rześkim krokiem, jak niestrudzony wędrowiec, wśród nieprzyjaznych wichrów i kurzawy, oślepiającej szeroko otwarte oczy. Nigdy też nie zasklepiał się w swych prywatnych troskach, ani nie rozsma- kowywał się w swych twórczych radościach. Nie umiał spoczywać na laurach, chociażby olimpijskich. I przez to świeży był nawet tam, gdzie pisał o hańbach, upadkach i zagładach. Odbył daleką drogę od dionizyjskich szałów i zawadiackich uniesień, tak daleką, jak odległa była jego droga z podkarpackiego Drohobycza do Nowego Jorku i atlantyckich zatok, aż po ostatni etap jego ziem</w:t>
        <w:softHyphen/>
        <w:t>skiej wędrówki — Londyn. Zawsze w ruchu, rzadko użyczał so</w:t>
        <w:softHyphen/>
        <w:t>bie wytchnienia, rzadko przystawał na swych drogach, nie pod</w:t>
        <w:softHyphen/>
        <w:t>dając się znużeniu. Jeśli ruch, ustawiczna zmiana, nie słabnąca wrażliwość i czujność są cechami młodości -— to cechy te zacho</w:t>
        <w:softHyphen/>
        <w:t>wał Wierzyński do końca.</w:t>
      </w:r>
    </w:p>
    <w:p>
      <w:pPr>
        <w:pStyle w:val="Style29"/>
        <w:keepNext w:val="0"/>
        <w:keepLines w:val="0"/>
        <w:widowControl w:val="0"/>
        <w:shd w:val="clear" w:color="auto" w:fill="auto"/>
        <w:bidi w:val="0"/>
        <w:spacing w:before="0" w:after="180" w:line="240" w:lineRule="auto"/>
        <w:ind w:left="0" w:right="0" w:firstLine="340"/>
        <w:jc w:val="both"/>
      </w:pPr>
      <w:r>
        <w:rPr>
          <w:color w:val="000000"/>
          <w:spacing w:val="0"/>
          <w:w w:val="100"/>
          <w:position w:val="0"/>
          <w:shd w:val="clear" w:color="auto" w:fill="auto"/>
          <w:lang w:val="pl-PL" w:eastAsia="pl-PL" w:bidi="pl-PL"/>
        </w:rPr>
        <w:t>Uczono nas, że ulubieńcy bogów umierają młodo. Kazimiera Wierzyński był ulubieńcem i bogów i ludzi. Umarł młodo.</w:t>
      </w:r>
    </w:p>
    <w:p>
      <w:pPr>
        <w:pStyle w:val="Style44"/>
        <w:keepNext w:val="0"/>
        <w:keepLines w:val="0"/>
        <w:widowControl w:val="0"/>
        <w:shd w:val="clear" w:color="auto" w:fill="auto"/>
        <w:bidi w:val="0"/>
        <w:spacing w:before="0" w:after="0" w:line="240" w:lineRule="auto"/>
        <w:ind w:left="0" w:right="400" w:firstLine="0"/>
        <w:jc w:val="right"/>
      </w:pPr>
      <w:r>
        <w:rPr>
          <w:b w:val="0"/>
          <w:bCs w:val="0"/>
          <w:i/>
          <w:iCs/>
          <w:color w:val="000000"/>
          <w:spacing w:val="0"/>
          <w:w w:val="100"/>
          <w:position w:val="0"/>
          <w:shd w:val="clear" w:color="auto" w:fill="auto"/>
          <w:lang w:val="pl-PL" w:eastAsia="pl-PL" w:bidi="pl-PL"/>
        </w:rPr>
        <w:t>Józef WITTLIN</w:t>
      </w:r>
      <w:r>
        <w:br w:type="page"/>
      </w:r>
    </w:p>
    <w:p>
      <w:pPr>
        <w:pStyle w:val="Style42"/>
        <w:keepNext w:val="0"/>
        <w:keepLines w:val="0"/>
        <w:widowControl w:val="0"/>
        <w:shd w:val="clear" w:color="auto" w:fill="auto"/>
        <w:bidi w:val="0"/>
        <w:spacing w:before="0" w:after="380" w:line="240" w:lineRule="auto"/>
        <w:ind w:left="0" w:right="0" w:firstLine="0"/>
        <w:jc w:val="center"/>
      </w:pPr>
      <w:r>
        <w:rPr>
          <w:color w:val="000000"/>
          <w:spacing w:val="0"/>
          <w:w w:val="100"/>
          <w:position w:val="0"/>
          <w:sz w:val="24"/>
          <w:szCs w:val="24"/>
          <w:shd w:val="clear" w:color="auto" w:fill="auto"/>
          <w:lang w:val="pl-PL" w:eastAsia="pl-PL" w:bidi="pl-PL"/>
        </w:rPr>
        <w:t>PRZEBITY ŚWIATŁEM</w:t>
      </w:r>
    </w:p>
    <w:p>
      <w:pPr>
        <w:pStyle w:val="Style29"/>
        <w:keepNext w:val="0"/>
        <w:keepLines w:val="0"/>
        <w:widowControl w:val="0"/>
        <w:shd w:val="clear" w:color="auto" w:fill="auto"/>
        <w:bidi w:val="0"/>
        <w:spacing w:before="0" w:after="100" w:line="240" w:lineRule="auto"/>
        <w:ind w:left="0" w:right="0" w:firstLine="420"/>
        <w:jc w:val="both"/>
      </w:pPr>
      <w:r>
        <w:rPr>
          <w:color w:val="000000"/>
          <w:spacing w:val="0"/>
          <w:w w:val="100"/>
          <w:position w:val="0"/>
          <w:shd w:val="clear" w:color="auto" w:fill="auto"/>
          <w:lang w:val="pl-PL" w:eastAsia="pl-PL" w:bidi="pl-PL"/>
        </w:rPr>
        <w:t xml:space="preserve">Najpierw była korespondencja na linii Londyn - </w:t>
      </w:r>
      <w:r>
        <w:rPr>
          <w:color w:val="000000"/>
          <w:spacing w:val="0"/>
          <w:w w:val="100"/>
          <w:position w:val="0"/>
          <w:shd w:val="clear" w:color="auto" w:fill="auto"/>
          <w:lang w:val="fr-FR" w:eastAsia="fr-FR" w:bidi="fr-FR"/>
        </w:rPr>
        <w:t xml:space="preserve">Long </w:t>
      </w:r>
      <w:r>
        <w:rPr>
          <w:color w:val="000000"/>
          <w:spacing w:val="0"/>
          <w:w w:val="100"/>
          <w:position w:val="0"/>
          <w:shd w:val="clear" w:color="auto" w:fill="auto"/>
          <w:lang w:val="pl-PL" w:eastAsia="pl-PL" w:bidi="pl-PL"/>
        </w:rPr>
        <w:t xml:space="preserve">Island. Spotkanie nastąpiło wkrótce po przyjeździe Wierzyńskiego </w:t>
      </w:r>
      <w:r>
        <w:rPr>
          <w:rFonts w:ascii="Arial" w:eastAsia="Arial" w:hAnsi="Arial" w:cs="Arial"/>
          <w:color w:val="000000"/>
          <w:spacing w:val="0"/>
          <w:w w:val="100"/>
          <w:position w:val="0"/>
          <w:sz w:val="18"/>
          <w:szCs w:val="18"/>
          <w:shd w:val="clear" w:color="auto" w:fill="auto"/>
          <w:lang w:val="pl-PL" w:eastAsia="pl-PL" w:bidi="pl-PL"/>
        </w:rPr>
        <w:t xml:space="preserve">do </w:t>
      </w:r>
      <w:r>
        <w:rPr>
          <w:color w:val="000000"/>
          <w:spacing w:val="0"/>
          <w:w w:val="100"/>
          <w:position w:val="0"/>
          <w:shd w:val="clear" w:color="auto" w:fill="auto"/>
          <w:lang w:val="pl-PL" w:eastAsia="pl-PL" w:bidi="pl-PL"/>
        </w:rPr>
        <w:t>Europy, na kongresie PEN-Klubów w Frankfurcie. Dość wcześ</w:t>
        <w:softHyphen/>
        <w:t xml:space="preserve">nie bym mógł jeszcze, mimo dwóch niedawnych ataków choroby, zobaczyć jego legendarną „wieczną młodość”. Potem Włochy. „Wieczna młodość” trwała dalej, ale była już inna: wzbogacona </w:t>
      </w:r>
      <w:r>
        <w:rPr>
          <w:rFonts w:ascii="Arial" w:eastAsia="Arial" w:hAnsi="Arial" w:cs="Arial"/>
          <w:color w:val="000000"/>
          <w:spacing w:val="0"/>
          <w:w w:val="100"/>
          <w:position w:val="0"/>
          <w:sz w:val="18"/>
          <w:szCs w:val="18"/>
          <w:shd w:val="clear" w:color="auto" w:fill="auto"/>
          <w:lang w:val="pl-PL" w:eastAsia="pl-PL" w:bidi="pl-PL"/>
        </w:rPr>
        <w:t xml:space="preserve">i </w:t>
      </w:r>
      <w:r>
        <w:rPr>
          <w:color w:val="000000"/>
          <w:spacing w:val="0"/>
          <w:w w:val="100"/>
          <w:position w:val="0"/>
          <w:shd w:val="clear" w:color="auto" w:fill="auto"/>
          <w:lang w:val="pl-PL" w:eastAsia="pl-PL" w:bidi="pl-PL"/>
        </w:rPr>
        <w:t>pogłębiona przez doświadczenie, chwilami pełna goryczy i złych przeczuć, częściej zamyślona i jakby nieobecna — „nocna roz</w:t>
        <w:softHyphen/>
        <w:t>mowa miłości z rozpaczą o szczęściu w gorzkim bezradnym istnie</w:t>
        <w:softHyphen/>
        <w:t xml:space="preserve">niu”. Młodzieńcze </w:t>
      </w:r>
      <w:r>
        <w:rPr>
          <w:i/>
          <w:iCs/>
          <w:color w:val="000000"/>
          <w:spacing w:val="0"/>
          <w:w w:val="100"/>
          <w:position w:val="0"/>
          <w:shd w:val="clear" w:color="auto" w:fill="auto"/>
          <w:lang w:val="pl-PL" w:eastAsia="pl-PL" w:bidi="pl-PL"/>
        </w:rPr>
        <w:t>Wróble na dachu</w:t>
      </w:r>
      <w:r>
        <w:rPr>
          <w:color w:val="000000"/>
          <w:spacing w:val="0"/>
          <w:w w:val="100"/>
          <w:position w:val="0"/>
          <w:shd w:val="clear" w:color="auto" w:fill="auto"/>
          <w:lang w:val="pl-PL" w:eastAsia="pl-PL" w:bidi="pl-PL"/>
        </w:rPr>
        <w:t xml:space="preserve"> śpiewały teraz nowym i doj</w:t>
        <w:softHyphen/>
        <w:t xml:space="preserve">rzalszym językiem w </w:t>
      </w:r>
      <w:r>
        <w:rPr>
          <w:i/>
          <w:iCs/>
          <w:color w:val="000000"/>
          <w:spacing w:val="0"/>
          <w:w w:val="100"/>
          <w:position w:val="0"/>
          <w:shd w:val="clear" w:color="auto" w:fill="auto"/>
          <w:lang w:val="pl-PL" w:eastAsia="pl-PL" w:bidi="pl-PL"/>
        </w:rPr>
        <w:t>Na gałęzi:</w:t>
      </w:r>
      <w:r>
        <w:rPr>
          <w:color w:val="000000"/>
          <w:spacing w:val="0"/>
          <w:w w:val="100"/>
          <w:position w:val="0"/>
          <w:shd w:val="clear" w:color="auto" w:fill="auto"/>
          <w:lang w:val="pl-PL" w:eastAsia="pl-PL" w:bidi="pl-PL"/>
        </w:rPr>
        <w:t xml:space="preserve"> „Wszyscy tak żyją jak gdyby żyć mieli wiecznie, tylko my na gałęzi nie”. Miejsce </w:t>
      </w:r>
      <w:r>
        <w:rPr>
          <w:i/>
          <w:iCs/>
          <w:color w:val="000000"/>
          <w:spacing w:val="0"/>
          <w:w w:val="100"/>
          <w:position w:val="0"/>
          <w:shd w:val="clear" w:color="auto" w:fill="auto"/>
          <w:lang w:val="pl-PL" w:eastAsia="pl-PL" w:bidi="pl-PL"/>
        </w:rPr>
        <w:t xml:space="preserve">Wiosny i wina </w:t>
      </w:r>
      <w:r>
        <w:rPr>
          <w:color w:val="000000"/>
          <w:spacing w:val="0"/>
          <w:w w:val="100"/>
          <w:position w:val="0"/>
          <w:shd w:val="clear" w:color="auto" w:fill="auto"/>
          <w:lang w:val="pl-PL" w:eastAsia="pl-PL" w:bidi="pl-PL"/>
        </w:rPr>
        <w:t>zajął „haust czerwonej od ognia jesieni i czarny osad na dnie”.</w:t>
      </w:r>
    </w:p>
    <w:p>
      <w:pPr>
        <w:pStyle w:val="Style29"/>
        <w:keepNext w:val="0"/>
        <w:keepLines w:val="0"/>
        <w:widowControl w:val="0"/>
        <w:shd w:val="clear" w:color="auto" w:fill="auto"/>
        <w:bidi w:val="0"/>
        <w:spacing w:before="0" w:after="100" w:line="240" w:lineRule="auto"/>
        <w:ind w:left="0" w:right="0" w:firstLine="420"/>
        <w:jc w:val="both"/>
      </w:pPr>
      <w:r>
        <w:rPr>
          <w:color w:val="000000"/>
          <w:spacing w:val="0"/>
          <w:w w:val="100"/>
          <w:position w:val="0"/>
          <w:shd w:val="clear" w:color="auto" w:fill="auto"/>
          <w:lang w:val="pl-PL" w:eastAsia="pl-PL" w:bidi="pl-PL"/>
        </w:rPr>
        <w:t>Kiedy zapadła decyzja że swój wygnańczy „kufer na plecach” rozpakuje na dłużej we Włoszech, zapytał mnie w liście z Pa</w:t>
        <w:softHyphen/>
        <w:t xml:space="preserve">ryża (po przeczytaniu jakiegoś ogłoszenia w gazecie) o Positano. Pamiętam moją odpowiedź. Zaczynała się od włoskiego okrzyku: </w:t>
      </w:r>
      <w:r>
        <w:rPr>
          <w:i/>
          <w:iCs/>
          <w:color w:val="000000"/>
          <w:spacing w:val="0"/>
          <w:w w:val="100"/>
          <w:position w:val="0"/>
          <w:shd w:val="clear" w:color="auto" w:fill="auto"/>
          <w:lang w:val="pl-PL" w:eastAsia="pl-PL" w:bidi="pl-PL"/>
        </w:rPr>
        <w:t xml:space="preserve">Per </w:t>
      </w:r>
      <w:r>
        <w:rPr>
          <w:i/>
          <w:iCs/>
          <w:color w:val="000000"/>
          <w:spacing w:val="0"/>
          <w:w w:val="100"/>
          <w:position w:val="0"/>
          <w:shd w:val="clear" w:color="auto" w:fill="auto"/>
          <w:lang w:val="fr-FR" w:eastAsia="fr-FR" w:bidi="fr-FR"/>
        </w:rPr>
        <w:t>carità!</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co po polsku znaczy „Na miłość boską!”. Positano jest śliczną miejscowością na Wybrzeżu Amalfitańskim, ale nie ma tam ani jednego płaskiego kawałka terenu; ciągłe schodzenie w </w:t>
      </w:r>
      <w:r>
        <w:rPr>
          <w:i/>
          <w:iCs/>
          <w:color w:val="000000"/>
          <w:spacing w:val="0"/>
          <w:w w:val="100"/>
          <w:position w:val="0"/>
          <w:shd w:val="clear" w:color="auto" w:fill="auto"/>
          <w:lang w:val="pl-PL" w:eastAsia="pl-PL" w:bidi="pl-PL"/>
        </w:rPr>
        <w:t>dói</w:t>
      </w:r>
      <w:r>
        <w:rPr>
          <w:color w:val="000000"/>
          <w:spacing w:val="0"/>
          <w:w w:val="100"/>
          <w:position w:val="0"/>
          <w:shd w:val="clear" w:color="auto" w:fill="auto"/>
          <w:lang w:val="pl-PL" w:eastAsia="pl-PL" w:bidi="pl-PL"/>
        </w:rPr>
        <w:t xml:space="preserve"> i wchodzenie pod górę. Zamieszkał więc w Rzymie, w Pa- lazzo Pasolini koło Campo dei Fiori, z widokiem na pożółkłe da</w:t>
        <w:softHyphen/>
        <w:t>chówki i rdzawe fasady starego miasta. Lubił Rzym i równocześ</w:t>
        <w:softHyphen/>
        <w:t>nie czuł się w nim osamotniony. Zdarzało się że pisał do jmnie do Neapolu: „Przyjedź, tu same mury”. Po przyjeździe nakrę</w:t>
        <w:softHyphen/>
        <w:t>całem zawsze na dworcu jako pierwszy jego numer telefonu. I na ogół prosto z dworca ruszałem do Palazzo Pasolini.</w:t>
      </w:r>
    </w:p>
    <w:p>
      <w:pPr>
        <w:pStyle w:val="Style29"/>
        <w:keepNext w:val="0"/>
        <w:keepLines w:val="0"/>
        <w:widowControl w:val="0"/>
        <w:shd w:val="clear" w:color="auto" w:fill="auto"/>
        <w:bidi w:val="0"/>
        <w:spacing w:before="0" w:after="200" w:line="240" w:lineRule="auto"/>
        <w:ind w:left="0" w:right="0" w:firstLine="360"/>
        <w:jc w:val="both"/>
      </w:pPr>
      <w:r>
        <w:rPr>
          <w:color w:val="000000"/>
          <w:spacing w:val="0"/>
          <w:w w:val="100"/>
          <w:position w:val="0"/>
          <w:shd w:val="clear" w:color="auto" w:fill="auto"/>
          <w:lang w:val="pl-PL" w:eastAsia="pl-PL" w:bidi="pl-PL"/>
        </w:rPr>
        <w:t>W jakiś czas po jego osiedleniu się w Rzymie Witold Zahorski urządził mu wieczór autorski w polskiej sali parafialnej na Bot- teghe Oscure. Przemawiałem na tym wieczorze, później ogłosi</w:t>
        <w:softHyphen/>
        <w:t xml:space="preserve">łem mój tekst po włosku, wraz z przekładami kilku jego wierszy, w tygodniku </w:t>
      </w:r>
      <w:r>
        <w:rPr>
          <w:i/>
          <w:iCs/>
          <w:color w:val="000000"/>
          <w:spacing w:val="0"/>
          <w:w w:val="100"/>
          <w:position w:val="0"/>
          <w:shd w:val="clear" w:color="auto" w:fill="auto"/>
          <w:lang w:val="fr-FR" w:eastAsia="fr-FR" w:bidi="fr-FR"/>
        </w:rPr>
        <w:t xml:space="preserve">La Fiera </w:t>
      </w:r>
      <w:r>
        <w:rPr>
          <w:i/>
          <w:iCs/>
          <w:color w:val="000000"/>
          <w:spacing w:val="0"/>
          <w:w w:val="100"/>
          <w:position w:val="0"/>
          <w:shd w:val="clear" w:color="auto" w:fill="auto"/>
          <w:lang w:val="pl-PL" w:eastAsia="pl-PL" w:bidi="pl-PL"/>
        </w:rPr>
        <w:t>Letteraria.</w:t>
      </w:r>
      <w:r>
        <w:rPr>
          <w:color w:val="000000"/>
          <w:spacing w:val="0"/>
          <w:w w:val="100"/>
          <w:position w:val="0"/>
          <w:shd w:val="clear" w:color="auto" w:fill="auto"/>
          <w:lang w:val="pl-PL" w:eastAsia="pl-PL" w:bidi="pl-PL"/>
        </w:rPr>
        <w:t xml:space="preserve"> Czytelników włoskich najbar</w:t>
        <w:softHyphen/>
        <w:t xml:space="preserve">dziej uderzył wiersz, który i ja powtarzałem sobie bezustannie </w:t>
      </w:r>
      <w:r>
        <w:rPr>
          <w:rFonts w:ascii="Arial" w:eastAsia="Arial" w:hAnsi="Arial" w:cs="Arial"/>
          <w:color w:val="000000"/>
          <w:spacing w:val="0"/>
          <w:w w:val="100"/>
          <w:position w:val="0"/>
          <w:sz w:val="18"/>
          <w:szCs w:val="18"/>
          <w:shd w:val="clear" w:color="auto" w:fill="auto"/>
          <w:lang w:val="pl-PL" w:eastAsia="pl-PL" w:bidi="pl-PL"/>
        </w:rPr>
        <w:t xml:space="preserve">w </w:t>
      </w:r>
      <w:r>
        <w:rPr>
          <w:color w:val="000000"/>
          <w:spacing w:val="0"/>
          <w:w w:val="100"/>
          <w:position w:val="0"/>
          <w:shd w:val="clear" w:color="auto" w:fill="auto"/>
          <w:lang w:val="pl-PL" w:eastAsia="pl-PL" w:bidi="pl-PL"/>
        </w:rPr>
        <w:t>myślach ilekroć dochodziło do naszych spotkań:</w:t>
      </w:r>
    </w:p>
    <w:p>
      <w:pPr>
        <w:pStyle w:val="Style29"/>
        <w:keepNext w:val="0"/>
        <w:keepLines w:val="0"/>
        <w:widowControl w:val="0"/>
        <w:shd w:val="clear" w:color="auto" w:fill="auto"/>
        <w:bidi w:val="0"/>
        <w:spacing w:before="0" w:after="160" w:line="240" w:lineRule="auto"/>
        <w:ind w:left="1480" w:right="0" w:firstLine="20"/>
        <w:jc w:val="both"/>
      </w:pPr>
      <w:r>
        <w:rPr>
          <w:i/>
          <w:iCs/>
          <w:color w:val="000000"/>
          <w:spacing w:val="0"/>
          <w:w w:val="100"/>
          <w:position w:val="0"/>
          <w:shd w:val="clear" w:color="auto" w:fill="auto"/>
          <w:lang w:val="pl-PL" w:eastAsia="pl-PL" w:bidi="pl-PL"/>
        </w:rPr>
        <w:t>A może mi się przywidziało, Może to deszcz i noc i potem Lustro naprzeciw okna dniało I wiatr przewracał się z łoskotem.</w:t>
      </w:r>
      <w:r>
        <w:br w:type="page"/>
      </w:r>
    </w:p>
    <w:p>
      <w:pPr>
        <w:pStyle w:val="Style29"/>
        <w:keepNext w:val="0"/>
        <w:keepLines w:val="0"/>
        <w:widowControl w:val="0"/>
        <w:pBdr>
          <w:top w:val="single" w:sz="4" w:space="0" w:color="auto"/>
        </w:pBdr>
        <w:shd w:val="clear" w:color="auto" w:fill="auto"/>
        <w:bidi w:val="0"/>
        <w:spacing w:before="0" w:after="200" w:line="240" w:lineRule="auto"/>
        <w:ind w:left="1580" w:right="0" w:firstLine="0"/>
        <w:jc w:val="left"/>
      </w:pPr>
      <w:r>
        <w:rPr>
          <w:i/>
          <w:iCs/>
          <w:color w:val="000000"/>
          <w:spacing w:val="0"/>
          <w:w w:val="100"/>
          <w:position w:val="0"/>
          <w:shd w:val="clear" w:color="auto" w:fill="auto"/>
          <w:lang w:val="pl-PL" w:eastAsia="pl-PL" w:bidi="pl-PL"/>
        </w:rPr>
        <w:t>I nadszedł świt nieznany, drżący, Na nowy dzień mnie wołał w śnie tym I obudziłem się krzyczący, Przebity światłem jak sztyletem.</w:t>
      </w:r>
    </w:p>
    <w:p>
      <w:pPr>
        <w:pStyle w:val="Style29"/>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Był to tylko zachwyt dla jednego z najpiękniejszych współ</w:t>
        <w:softHyphen/>
        <w:t>czesnych wierszy polskich? Czy dołączyło się do niego coś z na</w:t>
        <w:softHyphen/>
        <w:t>trętnego skojarzenia wizualnego? Wysoki, wciąż prosty i smukły, gdy zapadał nagle w swoje absencje mroku i odrętwienia aby po chwili ocknąć się znowu i odgiąć, wyglądał naprawdę jak przebity włócznią światła. Przyplątywały się też echa innych jego „jesien</w:t>
        <w:softHyphen/>
        <w:t xml:space="preserve">nych” wierszy, przede wszystkim </w:t>
      </w:r>
      <w:r>
        <w:rPr>
          <w:i/>
          <w:iCs/>
          <w:color w:val="000000"/>
          <w:spacing w:val="0"/>
          <w:w w:val="100"/>
          <w:position w:val="0"/>
          <w:shd w:val="clear" w:color="auto" w:fill="auto"/>
          <w:lang w:val="pl-PL" w:eastAsia="pl-PL" w:bidi="pl-PL"/>
        </w:rPr>
        <w:t>Piątej pory roku</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Słowa do orfeistów.</w:t>
      </w:r>
      <w:r>
        <w:rPr>
          <w:color w:val="000000"/>
          <w:spacing w:val="0"/>
          <w:w w:val="100"/>
          <w:position w:val="0"/>
          <w:shd w:val="clear" w:color="auto" w:fill="auto"/>
          <w:lang w:val="pl-PL" w:eastAsia="pl-PL" w:bidi="pl-PL"/>
        </w:rPr>
        <w:t xml:space="preserve"> „Ptak przeleciał przeze mnie, ptak, i drzwi zostawił otwarte...”. Albo: „Teraz tu słyszę czego nikt nie słyszy, i widzę rzeczy na skroś i spod spodu, i pełny jestem śmierci jak ciszy, i pełny wieczności jak chłodu”. W </w:t>
      </w:r>
      <w:r>
        <w:rPr>
          <w:i/>
          <w:iCs/>
          <w:color w:val="000000"/>
          <w:spacing w:val="0"/>
          <w:w w:val="100"/>
          <w:position w:val="0"/>
          <w:shd w:val="clear" w:color="auto" w:fill="auto"/>
          <w:lang w:val="pl-PL" w:eastAsia="pl-PL" w:bidi="pl-PL"/>
        </w:rPr>
        <w:t>Słowie do orfeistów</w:t>
      </w:r>
      <w:r>
        <w:rPr>
          <w:color w:val="000000"/>
          <w:spacing w:val="0"/>
          <w:w w:val="100"/>
          <w:position w:val="0"/>
          <w:shd w:val="clear" w:color="auto" w:fill="auto"/>
          <w:lang w:val="pl-PL" w:eastAsia="pl-PL" w:bidi="pl-PL"/>
        </w:rPr>
        <w:t xml:space="preserve"> ta nowa struna jego poezji zadźwięczała szczególnie czysto, z absolutną świadomością twórczą. „Kto za mną staje nie wiem, ale wiem że tam jest, co mówi nie wiem, ale powtarzam to za nim, nie słyszę tych słów, ale napisać je umiem, i to jest tak ważne że o nic więcej nie pytam. Dawniej oglądałem się za siebie, dawniej chciałem spojrzeć mu w oczy, lecz znikał nim pochwyciłem rys jego kształtu...”. Aż do wspaniałego akordu końcowego: „I zro</w:t>
        <w:softHyphen/>
        <w:t>zumiałem istotny los Orfeusza, że miłość jest ustawiczną groźbą utraty. Więc wołam was, orfeiści, jeśli kto mi zaufa, powta</w:t>
        <w:softHyphen/>
        <w:t xml:space="preserve">rzajcie słowa podszeptywane, nie patrzcie kto stoi za wami, dobrze, cudownie że jest”. Ten właśnie wiersz miał głównie na uwadze Hostowiec, pisząc w </w:t>
      </w:r>
      <w:r>
        <w:rPr>
          <w:i/>
          <w:iCs/>
          <w:color w:val="000000"/>
          <w:spacing w:val="0"/>
          <w:w w:val="100"/>
          <w:position w:val="0"/>
          <w:shd w:val="clear" w:color="auto" w:fill="auto"/>
          <w:lang w:val="pl-PL" w:eastAsia="pl-PL" w:bidi="pl-PL"/>
        </w:rPr>
        <w:t xml:space="preserve">Liście do Kazimierza Wierzyńskiego </w:t>
      </w:r>
      <w:r>
        <w:rPr>
          <w:color w:val="000000"/>
          <w:spacing w:val="0"/>
          <w:w w:val="100"/>
          <w:position w:val="0"/>
          <w:shd w:val="clear" w:color="auto" w:fill="auto"/>
          <w:lang w:val="pl-PL" w:eastAsia="pl-PL" w:bidi="pl-PL"/>
        </w:rPr>
        <w:t>o „eksploracji strefy granicznej na której sprawy ludzkie się kończą i za którą więcej nic nie ma”. Eksplorator widział w niej do końca ławice światła, nożem przecinające od czasu do czasu ciemność. Do tej wizji dostosował swój język poetycki. Był to język zwięzły, oszczędny, prawie epigramatyczny. Nie bez powo</w:t>
        <w:softHyphen/>
        <w:t>du przytoczyłem wyżej kilka strof bez cezury. Mogłyby służyć za dowód słuszności proroctwa Oskara Miłosza, że forma nowej poezji będzie formą Biblii, zbliży się do prozy wykuwanej w wersetach.</w:t>
      </w:r>
    </w:p>
    <w:p>
      <w:pPr>
        <w:pStyle w:val="Style29"/>
        <w:keepNext w:val="0"/>
        <w:keepLines w:val="0"/>
        <w:widowControl w:val="0"/>
        <w:shd w:val="clear" w:color="auto" w:fill="auto"/>
        <w:bidi w:val="0"/>
        <w:spacing w:before="0" w:after="100" w:line="240" w:lineRule="auto"/>
        <w:ind w:left="0" w:right="0" w:firstLine="340"/>
        <w:jc w:val="both"/>
      </w:pPr>
      <w:r>
        <w:rPr>
          <w:color w:val="000000"/>
          <w:spacing w:val="0"/>
          <w:w w:val="100"/>
          <w:position w:val="0"/>
          <w:shd w:val="clear" w:color="auto" w:fill="auto"/>
          <w:lang w:val="pl-PL" w:eastAsia="pl-PL" w:bidi="pl-PL"/>
        </w:rPr>
        <w:t>Po raz ostatni spotkaliśmy się równo rok temu w Londynie. Nie wie się nigdy na tej rozsianej po świecie emigracji, kiedy spotkania z przyjaciółmi są pożegnaniami na zawsze. Mimo że dzień był chłodny i deszczowy, uparł się żeby wyjść razem ze mną z domu po popołudniową gazetę. Rozstaliśmy się na rogu Gloucester Road, ale idąc w stronę metra obejrzałem się jeszcze w miejscu z którego był widoczny. Wracał przygarbiony, skurczo</w:t>
        <w:softHyphen/>
        <w:t>ny, tym razem aż po próg swego domu nie przebity światłem.</w:t>
      </w:r>
      <w:r>
        <w:br w:type="page"/>
      </w:r>
    </w:p>
    <w:p>
      <w:pPr>
        <w:pStyle w:val="Style29"/>
        <w:keepNext w:val="0"/>
        <w:keepLines w:val="0"/>
        <w:widowControl w:val="0"/>
        <w:shd w:val="clear" w:color="auto" w:fill="auto"/>
        <w:bidi w:val="0"/>
        <w:spacing w:before="0" w:after="0" w:line="240" w:lineRule="auto"/>
        <w:ind w:left="0" w:right="0" w:firstLine="420"/>
        <w:jc w:val="both"/>
      </w:pPr>
      <w:r>
        <w:rPr>
          <w:color w:val="000000"/>
          <w:spacing w:val="0"/>
          <w:w w:val="100"/>
          <w:position w:val="0"/>
          <w:shd w:val="clear" w:color="auto" w:fill="auto"/>
          <w:lang w:val="pl-PL" w:eastAsia="pl-PL" w:bidi="pl-PL"/>
        </w:rPr>
        <w:t xml:space="preserve">Trudno w to uwierzyć, a jednak tak było. 14 lutego rano poczta przyniosła w Neapolu świeży numer </w:t>
      </w:r>
      <w:r>
        <w:rPr>
          <w:i/>
          <w:iCs/>
          <w:color w:val="000000"/>
          <w:spacing w:val="0"/>
          <w:w w:val="100"/>
          <w:position w:val="0"/>
          <w:shd w:val="clear" w:color="auto" w:fill="auto"/>
          <w:lang w:val="pl-PL" w:eastAsia="pl-PL" w:bidi="pl-PL"/>
        </w:rPr>
        <w:t>Wiadomości</w:t>
      </w:r>
      <w:r>
        <w:rPr>
          <w:color w:val="000000"/>
          <w:spacing w:val="0"/>
          <w:w w:val="100"/>
          <w:position w:val="0"/>
          <w:shd w:val="clear" w:color="auto" w:fill="auto"/>
          <w:lang w:val="pl-PL" w:eastAsia="pl-PL" w:bidi="pl-PL"/>
        </w:rPr>
        <w:t xml:space="preserve"> z jego wierszami z podróży do Grecji w roku 1967. Przyglądałem się długo włamanej w nie dużej fotografii, która przedstawiała go wchodzącego z żoną pod górę na Akropolu. </w:t>
      </w:r>
      <w:r>
        <w:rPr>
          <w:i/>
          <w:iCs/>
          <w:color w:val="000000"/>
          <w:spacing w:val="0"/>
          <w:w w:val="100"/>
          <w:position w:val="0"/>
          <w:shd w:val="clear" w:color="auto" w:fill="auto"/>
          <w:lang w:val="pl-PL" w:eastAsia="pl-PL" w:bidi="pl-PL"/>
        </w:rPr>
        <w:t xml:space="preserve">Per </w:t>
      </w:r>
      <w:r>
        <w:rPr>
          <w:i/>
          <w:iCs/>
          <w:color w:val="000000"/>
          <w:spacing w:val="0"/>
          <w:w w:val="100"/>
          <w:position w:val="0"/>
          <w:shd w:val="clear" w:color="auto" w:fill="auto"/>
          <w:lang w:val="fr-FR" w:eastAsia="fr-FR" w:bidi="fr-FR"/>
        </w:rPr>
        <w:t xml:space="preserve">carità!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wy</w:t>
        <w:softHyphen/>
        <w:t>rwało mi się w duchu. W tej chwili zadzwonił telefon. Był to telefon z Paryża z wiadomością o jego śmierci.</w:t>
      </w:r>
    </w:p>
    <w:p>
      <w:pPr>
        <w:pStyle w:val="Style29"/>
        <w:keepNext w:val="0"/>
        <w:keepLines w:val="0"/>
        <w:widowControl w:val="0"/>
        <w:shd w:val="clear" w:color="auto" w:fill="auto"/>
        <w:bidi w:val="0"/>
        <w:spacing w:before="0" w:after="200" w:line="240" w:lineRule="auto"/>
        <w:ind w:left="0" w:right="0" w:firstLine="420"/>
        <w:jc w:val="both"/>
      </w:pPr>
      <w:r>
        <w:rPr>
          <w:color w:val="000000"/>
          <w:spacing w:val="0"/>
          <w:w w:val="100"/>
          <w:position w:val="0"/>
          <w:shd w:val="clear" w:color="auto" w:fill="auto"/>
          <w:lang w:val="pl-PL" w:eastAsia="pl-PL" w:bidi="pl-PL"/>
        </w:rPr>
        <w:t xml:space="preserve">Można go było zaklinać i błagać, nic to nie pomagało jeśli czuł że uda mu się nasycić nowymi treściami swoją poezję. </w:t>
      </w:r>
      <w:r>
        <w:rPr>
          <w:rFonts w:ascii="Times New Roman" w:eastAsia="Times New Roman" w:hAnsi="Times New Roman" w:cs="Times New Roman"/>
          <w:b/>
          <w:bCs/>
          <w:color w:val="000000"/>
          <w:spacing w:val="0"/>
          <w:w w:val="100"/>
          <w:position w:val="0"/>
          <w:sz w:val="20"/>
          <w:szCs w:val="20"/>
          <w:shd w:val="clear" w:color="auto" w:fill="auto"/>
          <w:lang w:val="pl-PL" w:eastAsia="pl-PL" w:bidi="pl-PL"/>
        </w:rPr>
        <w:t xml:space="preserve">W </w:t>
      </w:r>
      <w:r>
        <w:rPr>
          <w:i/>
          <w:iCs/>
          <w:color w:val="000000"/>
          <w:spacing w:val="0"/>
          <w:w w:val="100"/>
          <w:position w:val="0"/>
          <w:shd w:val="clear" w:color="auto" w:fill="auto"/>
          <w:lang w:val="pl-PL" w:eastAsia="pl-PL" w:bidi="pl-PL"/>
        </w:rPr>
        <w:t>Tkance ziemi</w:t>
      </w:r>
      <w:r>
        <w:rPr>
          <w:color w:val="000000"/>
          <w:spacing w:val="0"/>
          <w:w w:val="100"/>
          <w:position w:val="0"/>
          <w:shd w:val="clear" w:color="auto" w:fill="auto"/>
          <w:lang w:val="pl-PL" w:eastAsia="pl-PL" w:bidi="pl-PL"/>
        </w:rPr>
        <w:t xml:space="preserve"> jest wiersz zatytułowany </w:t>
      </w:r>
      <w:r>
        <w:rPr>
          <w:i/>
          <w:iCs/>
          <w:color w:val="000000"/>
          <w:spacing w:val="0"/>
          <w:w w:val="100"/>
          <w:position w:val="0"/>
          <w:shd w:val="clear" w:color="auto" w:fill="auto"/>
          <w:lang w:val="pl-PL" w:eastAsia="pl-PL" w:bidi="pl-PL"/>
        </w:rPr>
        <w:t>Badania lekarskie:</w:t>
      </w:r>
    </w:p>
    <w:p>
      <w:pPr>
        <w:pStyle w:val="Style29"/>
        <w:keepNext w:val="0"/>
        <w:keepLines w:val="0"/>
        <w:widowControl w:val="0"/>
        <w:shd w:val="clear" w:color="auto" w:fill="auto"/>
        <w:bidi w:val="0"/>
        <w:spacing w:before="0" w:after="200" w:line="240" w:lineRule="auto"/>
        <w:ind w:left="1540" w:right="0" w:firstLine="20"/>
        <w:jc w:val="both"/>
      </w:pPr>
      <w:r>
        <w:rPr>
          <w:i/>
          <w:iCs/>
          <w:color w:val="000000"/>
          <w:spacing w:val="0"/>
          <w:w w:val="100"/>
          <w:position w:val="0"/>
          <w:shd w:val="clear" w:color="auto" w:fill="auto"/>
          <w:lang w:val="pl-PL" w:eastAsia="pl-PL" w:bidi="pl-PL"/>
        </w:rPr>
        <w:t>Wysłuchali je, opukali je: Dobrze się trzyma, zdrowo. Zapomniałem spytać się tylko Które z nich, serce czy słowo.</w:t>
      </w:r>
    </w:p>
    <w:p>
      <w:pPr>
        <w:pStyle w:val="Style29"/>
        <w:keepNext w:val="0"/>
        <w:keepLines w:val="0"/>
        <w:widowControl w:val="0"/>
        <w:shd w:val="clear" w:color="auto" w:fill="auto"/>
        <w:bidi w:val="0"/>
        <w:spacing w:before="0" w:after="200" w:line="240" w:lineRule="auto"/>
        <w:ind w:left="1540" w:right="0" w:firstLine="20"/>
        <w:jc w:val="both"/>
      </w:pPr>
      <w:r>
        <w:rPr>
          <w:i/>
          <w:iCs/>
          <w:color w:val="000000"/>
          <w:spacing w:val="0"/>
          <w:w w:val="100"/>
          <w:position w:val="0"/>
          <w:shd w:val="clear" w:color="auto" w:fill="auto"/>
          <w:lang w:val="pl-PL" w:eastAsia="pl-PL" w:bidi="pl-PL"/>
        </w:rPr>
        <w:t>Prześwietlili je, uziemili je Ściegiem na kardiogramie, Choć przecież lata, wysoko lata I prawdę mówi, nie kłamie.</w:t>
      </w:r>
    </w:p>
    <w:p>
      <w:pPr>
        <w:pStyle w:val="Style29"/>
        <w:keepNext w:val="0"/>
        <w:keepLines w:val="0"/>
        <w:widowControl w:val="0"/>
        <w:shd w:val="clear" w:color="auto" w:fill="auto"/>
        <w:bidi w:val="0"/>
        <w:spacing w:before="0" w:after="200" w:line="240" w:lineRule="auto"/>
        <w:ind w:left="1540" w:right="0" w:firstLine="20"/>
        <w:jc w:val="both"/>
      </w:pPr>
      <w:r>
        <w:rPr>
          <w:i/>
          <w:iCs/>
          <w:color w:val="000000"/>
          <w:spacing w:val="0"/>
          <w:w w:val="100"/>
          <w:position w:val="0"/>
          <w:shd w:val="clear" w:color="auto" w:fill="auto"/>
          <w:lang w:val="pl-PL" w:eastAsia="pl-PL" w:bidi="pl-PL"/>
        </w:rPr>
        <w:t>Szpiegowali je, osaczali je Na swym medycznym tropie, Z wszystkich sekretów obnażali Drżące na fluoroskopie.</w:t>
      </w:r>
    </w:p>
    <w:p>
      <w:pPr>
        <w:pStyle w:val="Style29"/>
        <w:keepNext w:val="0"/>
        <w:keepLines w:val="0"/>
        <w:widowControl w:val="0"/>
        <w:shd w:val="clear" w:color="auto" w:fill="auto"/>
        <w:bidi w:val="0"/>
        <w:spacing w:before="0" w:after="0" w:line="240" w:lineRule="auto"/>
        <w:ind w:left="1540" w:right="0" w:firstLine="20"/>
        <w:jc w:val="both"/>
      </w:pPr>
      <w:r>
        <w:rPr>
          <w:i/>
          <w:iCs/>
          <w:color w:val="000000"/>
          <w:spacing w:val="0"/>
          <w:w w:val="100"/>
          <w:position w:val="0"/>
          <w:shd w:val="clear" w:color="auto" w:fill="auto"/>
          <w:lang w:val="pl-PL" w:eastAsia="pl-PL" w:bidi="pl-PL"/>
        </w:rPr>
        <w:t>1 po co mi to? Czy który z nich wie Kiedy mnie tu uśmiercą?</w:t>
      </w:r>
    </w:p>
    <w:p>
      <w:pPr>
        <w:pStyle w:val="Style29"/>
        <w:keepNext w:val="0"/>
        <w:keepLines w:val="0"/>
        <w:widowControl w:val="0"/>
        <w:shd w:val="clear" w:color="auto" w:fill="auto"/>
        <w:bidi w:val="0"/>
        <w:spacing w:before="0" w:after="0" w:line="240" w:lineRule="auto"/>
        <w:ind w:left="1540" w:right="0" w:firstLine="20"/>
        <w:jc w:val="both"/>
      </w:pPr>
      <w:r>
        <w:rPr>
          <w:i/>
          <w:iCs/>
          <w:color w:val="000000"/>
          <w:spacing w:val="0"/>
          <w:w w:val="100"/>
          <w:position w:val="0"/>
          <w:shd w:val="clear" w:color="auto" w:fill="auto"/>
          <w:lang w:val="pl-PL" w:eastAsia="pl-PL" w:bidi="pl-PL"/>
        </w:rPr>
        <w:t>Jeśli mi słowo bić przestanie,</w:t>
      </w:r>
    </w:p>
    <w:p>
      <w:pPr>
        <w:pStyle w:val="Style29"/>
        <w:keepNext w:val="0"/>
        <w:keepLines w:val="0"/>
        <w:widowControl w:val="0"/>
        <w:shd w:val="clear" w:color="auto" w:fill="auto"/>
        <w:bidi w:val="0"/>
        <w:spacing w:before="0" w:after="200" w:line="240" w:lineRule="auto"/>
        <w:ind w:left="1540" w:right="0" w:firstLine="20"/>
        <w:jc w:val="both"/>
      </w:pPr>
      <w:r>
        <w:rPr>
          <w:i/>
          <w:iCs/>
          <w:color w:val="000000"/>
          <w:spacing w:val="0"/>
          <w:w w:val="100"/>
          <w:position w:val="0"/>
          <w:shd w:val="clear" w:color="auto" w:fill="auto"/>
          <w:lang w:val="pl-PL" w:eastAsia="pl-PL" w:bidi="pl-PL"/>
        </w:rPr>
        <w:t>Co mi po sercu.</w:t>
      </w:r>
    </w:p>
    <w:p>
      <w:pPr>
        <w:pStyle w:val="Style29"/>
        <w:keepNext w:val="0"/>
        <w:keepLines w:val="0"/>
        <w:widowControl w:val="0"/>
        <w:shd w:val="clear" w:color="auto" w:fill="auto"/>
        <w:bidi w:val="0"/>
        <w:spacing w:before="0" w:after="200" w:line="240" w:lineRule="auto"/>
        <w:ind w:left="0" w:right="0" w:firstLine="360"/>
        <w:jc w:val="both"/>
      </w:pPr>
      <w:r>
        <w:rPr>
          <w:i/>
          <w:iCs/>
          <w:color w:val="000000"/>
          <w:spacing w:val="0"/>
          <w:w w:val="100"/>
          <w:position w:val="0"/>
          <w:shd w:val="clear" w:color="auto" w:fill="auto"/>
          <w:lang w:val="pl-PL" w:eastAsia="pl-PL" w:bidi="pl-PL"/>
        </w:rPr>
        <w:t>Jego</w:t>
      </w:r>
      <w:r>
        <w:rPr>
          <w:color w:val="000000"/>
          <w:spacing w:val="0"/>
          <w:w w:val="100"/>
          <w:position w:val="0"/>
          <w:shd w:val="clear" w:color="auto" w:fill="auto"/>
          <w:lang w:val="pl-PL" w:eastAsia="pl-PL" w:bidi="pl-PL"/>
        </w:rPr>
        <w:t xml:space="preserve"> ostatni tomik </w:t>
      </w:r>
      <w:r>
        <w:rPr>
          <w:i/>
          <w:iCs/>
          <w:color w:val="000000"/>
          <w:spacing w:val="0"/>
          <w:w w:val="100"/>
          <w:position w:val="0"/>
          <w:shd w:val="clear" w:color="auto" w:fill="auto"/>
          <w:lang w:val="pl-PL" w:eastAsia="pl-PL" w:bidi="pl-PL"/>
        </w:rPr>
        <w:t>Sen mara,</w:t>
      </w:r>
      <w:r>
        <w:rPr>
          <w:color w:val="000000"/>
          <w:spacing w:val="0"/>
          <w:w w:val="100"/>
          <w:position w:val="0"/>
          <w:shd w:val="clear" w:color="auto" w:fill="auto"/>
          <w:lang w:val="pl-PL" w:eastAsia="pl-PL" w:bidi="pl-PL"/>
        </w:rPr>
        <w:t xml:space="preserve"> poprawiany jeszcze na godzinę przed śmiercią, świadczy że słowo przestało bić dopiero z sercem. Wolno go nazywać poetą szczęśliwym.</w:t>
      </w:r>
    </w:p>
    <w:p>
      <w:pPr>
        <w:pStyle w:val="Style29"/>
        <w:keepNext w:val="0"/>
        <w:keepLines w:val="0"/>
        <w:widowControl w:val="0"/>
        <w:shd w:val="clear" w:color="auto" w:fill="auto"/>
        <w:bidi w:val="0"/>
        <w:spacing w:before="0" w:after="600" w:line="240" w:lineRule="auto"/>
        <w:ind w:left="0" w:right="0" w:firstLine="0"/>
        <w:jc w:val="right"/>
      </w:pPr>
      <w:r>
        <w:rPr>
          <w:i/>
          <w:iCs/>
          <w:color w:val="000000"/>
          <w:spacing w:val="0"/>
          <w:w w:val="100"/>
          <w:position w:val="0"/>
          <w:shd w:val="clear" w:color="auto" w:fill="auto"/>
          <w:lang w:val="pl-PL" w:eastAsia="pl-PL" w:bidi="pl-PL"/>
        </w:rPr>
        <w:t>Gustaw HERLING-GRUDZINSKI</w:t>
      </w:r>
    </w:p>
    <w:p>
      <w:pPr>
        <w:pStyle w:val="Style42"/>
        <w:keepNext w:val="0"/>
        <w:keepLines w:val="0"/>
        <w:widowControl w:val="0"/>
        <w:shd w:val="clear" w:color="auto" w:fill="auto"/>
        <w:bidi w:val="0"/>
        <w:spacing w:before="0" w:after="380" w:line="240" w:lineRule="auto"/>
        <w:ind w:left="0" w:right="0" w:firstLine="0"/>
        <w:jc w:val="center"/>
      </w:pPr>
      <w:r>
        <w:rPr>
          <w:color w:val="000000"/>
          <w:spacing w:val="0"/>
          <w:w w:val="100"/>
          <w:position w:val="0"/>
          <w:sz w:val="24"/>
          <w:szCs w:val="24"/>
          <w:shd w:val="clear" w:color="auto" w:fill="auto"/>
          <w:lang w:val="pl-PL" w:eastAsia="pl-PL" w:bidi="pl-PL"/>
        </w:rPr>
        <w:t>POETA ZAANGAŻOWANY</w:t>
      </w:r>
    </w:p>
    <w:p>
      <w:pPr>
        <w:pStyle w:val="Style29"/>
        <w:keepNext w:val="0"/>
        <w:keepLines w:val="0"/>
        <w:widowControl w:val="0"/>
        <w:shd w:val="clear" w:color="auto" w:fill="auto"/>
        <w:bidi w:val="0"/>
        <w:spacing w:before="0" w:after="40" w:line="240" w:lineRule="auto"/>
        <w:ind w:left="0" w:right="0" w:firstLine="360"/>
        <w:jc w:val="both"/>
        <w:sectPr>
          <w:headerReference w:type="default" r:id="rId21"/>
          <w:footerReference w:type="default" r:id="rId22"/>
          <w:headerReference w:type="even" r:id="rId23"/>
          <w:footerReference w:type="even" r:id="rId24"/>
          <w:headerReference w:type="first" r:id="rId25"/>
          <w:footerReference w:type="first" r:id="rId26"/>
          <w:footnotePr>
            <w:pos w:val="pageBottom"/>
            <w:numFmt w:val="decimal"/>
            <w:numRestart w:val="continuous"/>
          </w:footnotePr>
          <w:pgSz w:w="6929" w:h="11774"/>
          <w:pgMar w:top="1179" w:left="523" w:right="523" w:bottom="896" w:header="0" w:footer="3" w:gutter="8"/>
          <w:pgNumType w:start="6"/>
          <w:cols w:space="720"/>
          <w:noEndnote/>
          <w:titlePg/>
          <w:rtlGutter w:val="0"/>
          <w:docGrid w:linePitch="360"/>
        </w:sectPr>
      </w:pPr>
      <w:r>
        <w:rPr>
          <w:color w:val="000000"/>
          <w:spacing w:val="0"/>
          <w:w w:val="100"/>
          <w:position w:val="0"/>
          <w:shd w:val="clear" w:color="auto" w:fill="auto"/>
          <w:lang w:val="pl-PL" w:eastAsia="pl-PL" w:bidi="pl-PL"/>
        </w:rPr>
        <w:t>Kazimierz Wierzyński debiutował w roku 1919, a więc twór</w:t>
        <w:softHyphen/>
        <w:t xml:space="preserve">czość jego obejmuje całe półwiecze. W ciągu tych pięćdziesięciu lat wydał, nie licząc prozy przeszło dwadzieścia tomów wierszy. </w:t>
      </w:r>
    </w:p>
    <w:p>
      <w:pPr>
        <w:pStyle w:val="Style29"/>
        <w:keepNext w:val="0"/>
        <w:keepLines w:val="0"/>
        <w:widowControl w:val="0"/>
        <w:shd w:val="clear" w:color="auto" w:fill="auto"/>
        <w:bidi w:val="0"/>
        <w:spacing w:before="0" w:after="40" w:line="240" w:lineRule="auto"/>
        <w:ind w:left="0" w:right="0" w:firstLine="0"/>
        <w:jc w:val="both"/>
      </w:pPr>
      <w:r>
        <w:rPr>
          <w:color w:val="000000"/>
          <w:spacing w:val="0"/>
          <w:w w:val="100"/>
          <w:position w:val="0"/>
          <w:shd w:val="clear" w:color="auto" w:fill="auto"/>
          <w:lang w:val="pl-PL" w:eastAsia="pl-PL" w:bidi="pl-PL"/>
        </w:rPr>
        <w:t>Pośmiertnie mają wyjść jeszcze dwa. Poeta zmarł w 75-tym roku życia. Czy można zatem mówić o zgonie przedwczesnym?</w:t>
      </w:r>
    </w:p>
    <w:p>
      <w:pPr>
        <w:pStyle w:val="Style29"/>
        <w:keepNext w:val="0"/>
        <w:keepLines w:val="0"/>
        <w:widowControl w:val="0"/>
        <w:shd w:val="clear" w:color="auto" w:fill="auto"/>
        <w:bidi w:val="0"/>
        <w:spacing w:before="0" w:after="40" w:line="240" w:lineRule="auto"/>
        <w:ind w:left="0" w:right="0" w:firstLine="480"/>
        <w:jc w:val="both"/>
      </w:pPr>
      <w:r>
        <w:rPr>
          <w:color w:val="000000"/>
          <w:spacing w:val="0"/>
          <w:w w:val="100"/>
          <w:position w:val="0"/>
          <w:shd w:val="clear" w:color="auto" w:fill="auto"/>
          <w:lang w:val="pl-PL" w:eastAsia="pl-PL" w:bidi="pl-PL"/>
        </w:rPr>
        <w:t>Dla jego rówieśników, czy też dla nieco młodszych, którzy z przejęciem i zachwytem chłonęli pierwsze zbiory wierszy na ławie szkolnej, w owym okresie ogromnej poczytności poezji Polski ledwie odrodzonej, Wierzyński pozostał na zawsze auto</w:t>
        <w:softHyphen/>
        <w:t>rem przede wszystkim „Wiosny i wina”, „Wróbli na dachu”, „Pamiętnika miłości”, „Lauru olimpijskiego”. A więc poetą mło</w:t>
        <w:softHyphen/>
        <w:t xml:space="preserve">dzieńczego optymizmu, upojenia życiem, ekstazy miłosnej, urody </w:t>
      </w:r>
      <w:r>
        <w:rPr>
          <w:rFonts w:ascii="Arial" w:eastAsia="Arial" w:hAnsi="Arial" w:cs="Arial"/>
          <w:color w:val="000000"/>
          <w:spacing w:val="0"/>
          <w:w w:val="100"/>
          <w:position w:val="0"/>
          <w:sz w:val="18"/>
          <w:szCs w:val="18"/>
          <w:shd w:val="clear" w:color="auto" w:fill="auto"/>
          <w:lang w:val="pl-PL" w:eastAsia="pl-PL" w:bidi="pl-PL"/>
        </w:rPr>
        <w:t xml:space="preserve">i </w:t>
      </w:r>
      <w:r>
        <w:rPr>
          <w:color w:val="000000"/>
          <w:spacing w:val="0"/>
          <w:w w:val="100"/>
          <w:position w:val="0"/>
          <w:shd w:val="clear" w:color="auto" w:fill="auto"/>
          <w:lang w:val="pl-PL" w:eastAsia="pl-PL" w:bidi="pl-PL"/>
        </w:rPr>
        <w:t xml:space="preserve">tężyzny fizycznej. To zrozumiałe. Dla starszej już pani, która </w:t>
      </w:r>
      <w:r>
        <w:rPr>
          <w:rFonts w:ascii="Arial" w:eastAsia="Arial" w:hAnsi="Arial" w:cs="Arial"/>
          <w:color w:val="000000"/>
          <w:spacing w:val="0"/>
          <w:w w:val="100"/>
          <w:position w:val="0"/>
          <w:sz w:val="18"/>
          <w:szCs w:val="18"/>
          <w:shd w:val="clear" w:color="auto" w:fill="auto"/>
          <w:lang w:val="pl-PL" w:eastAsia="pl-PL" w:bidi="pl-PL"/>
        </w:rPr>
        <w:t xml:space="preserve">w </w:t>
      </w:r>
      <w:r>
        <w:rPr>
          <w:color w:val="000000"/>
          <w:spacing w:val="0"/>
          <w:w w:val="100"/>
          <w:position w:val="0"/>
          <w:shd w:val="clear" w:color="auto" w:fill="auto"/>
          <w:lang w:val="pl-PL" w:eastAsia="pl-PL" w:bidi="pl-PL"/>
        </w:rPr>
        <w:t>latach dwudziestych wpisywała do pensjonarskiego sztambucha koleżanki — i jej wpisywano — „wiosna i wino: dwa płuca oddechem młodym wezbrane...”, albo „jeno radości, radości, ra</w:t>
        <w:softHyphen/>
        <w:t>dości...”, albo „w słonecznym blasku pozostał stopy twojej ślad...”, tamte przeżycia, tamte wspomnienia są najważniejsze. Do tego stopnia, że Wierzyński dojrzały, pochylający się nad sensem istnienia, nad tragiczną maską historii, cóż dopiero wieloletnim wysiłkiem zmieniający, odnawiający swój warsztat twórczy, stawał się mniej ważny, nieautentyczny, ba zdradzający własną młodość.</w:t>
      </w:r>
    </w:p>
    <w:p>
      <w:pPr>
        <w:pStyle w:val="Style29"/>
        <w:keepNext w:val="0"/>
        <w:keepLines w:val="0"/>
        <w:widowControl w:val="0"/>
        <w:shd w:val="clear" w:color="auto" w:fill="auto"/>
        <w:bidi w:val="0"/>
        <w:spacing w:before="0" w:after="40" w:line="240" w:lineRule="auto"/>
        <w:ind w:left="0" w:right="0" w:firstLine="380"/>
        <w:jc w:val="both"/>
      </w:pPr>
      <w:r>
        <w:rPr>
          <w:color w:val="000000"/>
          <w:spacing w:val="0"/>
          <w:w w:val="100"/>
          <w:position w:val="0"/>
          <w:shd w:val="clear" w:color="auto" w:fill="auto"/>
          <w:lang w:val="pl-PL" w:eastAsia="pl-PL" w:bidi="pl-PL"/>
        </w:rPr>
        <w:t>Zdarzały się i zdarzają nieporozumienia dość kompromitujące. Ktoś z wysokości swej awangardowej zarozumiałości napisał — już po „Korcu maku” i „Siedmiu podkowach”!, że Wierzyński nic się nie zmienił od czasów „Wiosny i wina”, że powtarza się nieustannie i kalkuje samego siebie. Inni, przeciwnie — mieli poecie za złe, że zmienia się zanadto, że rozluźnia swój wiersz, odchodzi od tradycyjnej strofy, słowem, że jego poetyckie oblicze staje się inne, nieraz nie do poznania, a oni już tak się przyzwy</w:t>
        <w:softHyphen/>
        <w:t>czaili do dawnego! Trzeba się było zdobywać na wysiłek, by tamtego dawnego Wierzyńskiego rozpoznać w tym nowym, a wie</w:t>
        <w:softHyphen/>
        <w:t>lu takiego wysiłku nie lubi.</w:t>
      </w:r>
    </w:p>
    <w:p>
      <w:pPr>
        <w:pStyle w:val="Style29"/>
        <w:keepNext w:val="0"/>
        <w:keepLines w:val="0"/>
        <w:widowControl w:val="0"/>
        <w:shd w:val="clear" w:color="auto" w:fill="auto"/>
        <w:bidi w:val="0"/>
        <w:spacing w:before="0" w:after="40" w:line="240" w:lineRule="auto"/>
        <w:ind w:left="0" w:right="0" w:firstLine="380"/>
        <w:jc w:val="both"/>
      </w:pPr>
      <w:r>
        <w:rPr>
          <w:color w:val="000000"/>
          <w:spacing w:val="0"/>
          <w:w w:val="100"/>
          <w:position w:val="0"/>
          <w:shd w:val="clear" w:color="auto" w:fill="auto"/>
          <w:lang w:val="pl-PL" w:eastAsia="pl-PL" w:bidi="pl-PL"/>
        </w:rPr>
        <w:t>Między „Wiosną i winem” a „Czarnym polonezem” — dys</w:t>
        <w:softHyphen/>
        <w:t>tans olbrzymi. Wierzyński jest przykładem poety ciągle rozwi</w:t>
        <w:softHyphen/>
        <w:t xml:space="preserve">jającego się, ciągle idącego naprzód. Owszem, jego droga twórcza niekiedy załamywała się pod ostrym kątem, nieraz schodziła </w:t>
      </w:r>
      <w:r>
        <w:rPr>
          <w:rFonts w:ascii="Arial" w:eastAsia="Arial" w:hAnsi="Arial" w:cs="Arial"/>
          <w:color w:val="000000"/>
          <w:spacing w:val="0"/>
          <w:w w:val="100"/>
          <w:position w:val="0"/>
          <w:sz w:val="18"/>
          <w:szCs w:val="18"/>
          <w:shd w:val="clear" w:color="auto" w:fill="auto"/>
          <w:lang w:val="pl-PL" w:eastAsia="pl-PL" w:bidi="pl-PL"/>
        </w:rPr>
        <w:t xml:space="preserve">w </w:t>
      </w:r>
      <w:r>
        <w:rPr>
          <w:color w:val="000000"/>
          <w:spacing w:val="0"/>
          <w:w w:val="100"/>
          <w:position w:val="0"/>
          <w:shd w:val="clear" w:color="auto" w:fill="auto"/>
          <w:lang w:val="pl-PL" w:eastAsia="pl-PL" w:bidi="pl-PL"/>
        </w:rPr>
        <w:t>dół, zatrzymywała się na skraju urwiska, aby zaraz grzbietem niespodziewanego mostu przerzucić się na drugi brzeg, i znowu pięła się w górę. Przy wszystkich zahamowaniach i postojach, jej kierunek prowadził wzwyż. Oto dlaczego na pytanie, zadane na wstępie, należy odpowiedzieć potakująco: tak, to był zgon przed</w:t>
        <w:softHyphen/>
        <w:t>wczesny!</w:t>
      </w:r>
    </w:p>
    <w:p>
      <w:pPr>
        <w:pStyle w:val="Style29"/>
        <w:keepNext w:val="0"/>
        <w:keepLines w:val="0"/>
        <w:widowControl w:val="0"/>
        <w:shd w:val="clear" w:color="auto" w:fill="auto"/>
        <w:bidi w:val="0"/>
        <w:spacing w:before="0" w:after="0" w:line="252" w:lineRule="auto"/>
        <w:ind w:left="0" w:right="0" w:firstLine="380"/>
        <w:jc w:val="both"/>
      </w:pPr>
      <w:r>
        <w:rPr>
          <w:color w:val="000000"/>
          <w:spacing w:val="0"/>
          <w:w w:val="100"/>
          <w:position w:val="0"/>
          <w:shd w:val="clear" w:color="auto" w:fill="auto"/>
          <w:lang w:val="pl-PL" w:eastAsia="pl-PL" w:bidi="pl-PL"/>
        </w:rPr>
        <w:t>Bywają poeci, którzy przeżywają własną twórczość, umierają na długotrwałym, bezpłodnym biwaku; tu odwrotnie — idący wciąż naprzód pisarz miałby jeszcze wiele do przewędrowania i wiele do odkrycia. A idąc, umiał pozbywać się niepotrzebnego</w:t>
        <w:br w:type="page"/>
      </w:r>
      <w:r>
        <w:rPr>
          <w:color w:val="000000"/>
          <w:spacing w:val="0"/>
          <w:w w:val="100"/>
          <w:position w:val="0"/>
          <w:shd w:val="clear" w:color="auto" w:fill="auto"/>
          <w:lang w:val="pl-PL" w:eastAsia="pl-PL" w:bidi="pl-PL"/>
        </w:rPr>
        <w:t>balastu, utrudniającego mu krok na innych, mniej szczęśliwych etapach.</w:t>
      </w:r>
    </w:p>
    <w:p>
      <w:pPr>
        <w:pStyle w:val="Style29"/>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Ile przełomów i odnowień przebył Wierzyński, ile milowych słupów pozostawił po sobie. Już „Wielka Niedźwiedzica”, wyda</w:t>
        <w:softHyphen/>
      </w:r>
      <w:r>
        <w:rPr>
          <w:rFonts w:ascii="Arial" w:eastAsia="Arial" w:hAnsi="Arial" w:cs="Arial"/>
          <w:color w:val="000000"/>
          <w:spacing w:val="0"/>
          <w:w w:val="100"/>
          <w:position w:val="0"/>
          <w:sz w:val="18"/>
          <w:szCs w:val="18"/>
          <w:shd w:val="clear" w:color="auto" w:fill="auto"/>
          <w:lang w:val="pl-PL" w:eastAsia="pl-PL" w:bidi="pl-PL"/>
        </w:rPr>
        <w:t xml:space="preserve">na </w:t>
      </w:r>
      <w:r>
        <w:rPr>
          <w:color w:val="000000"/>
          <w:spacing w:val="0"/>
          <w:w w:val="100"/>
          <w:position w:val="0"/>
          <w:shd w:val="clear" w:color="auto" w:fill="auto"/>
          <w:lang w:val="pl-PL" w:eastAsia="pl-PL" w:bidi="pl-PL"/>
        </w:rPr>
        <w:t>w cztery lata po debiucie, zaskoczyła wiernych wielbicieli wio</w:t>
        <w:softHyphen/>
        <w:t xml:space="preserve">sny i wina. Ukazało się po raz pierwszy inne oblicze złotowłosego młodzieńca: skupione, ze zmarszczoną brwią, czujnie wsłuchane w podziemne tętenty wydarzeń i niejasnych wróżb. I także po </w:t>
      </w:r>
      <w:r>
        <w:rPr>
          <w:rFonts w:ascii="Arial" w:eastAsia="Arial" w:hAnsi="Arial" w:cs="Arial"/>
          <w:color w:val="000000"/>
          <w:spacing w:val="0"/>
          <w:w w:val="100"/>
          <w:position w:val="0"/>
          <w:sz w:val="18"/>
          <w:szCs w:val="18"/>
          <w:shd w:val="clear" w:color="auto" w:fill="auto"/>
          <w:lang w:val="pl-PL" w:eastAsia="pl-PL" w:bidi="pl-PL"/>
        </w:rPr>
        <w:t xml:space="preserve">raz </w:t>
      </w:r>
      <w:r>
        <w:rPr>
          <w:color w:val="000000"/>
          <w:spacing w:val="0"/>
          <w:w w:val="100"/>
          <w:position w:val="0"/>
          <w:shd w:val="clear" w:color="auto" w:fill="auto"/>
          <w:lang w:val="pl-PL" w:eastAsia="pl-PL" w:bidi="pl-PL"/>
        </w:rPr>
        <w:t>pierwszy poeta wejdzie na ścieżkę historiozofii, mającą wkrót</w:t>
        <w:softHyphen/>
      </w:r>
      <w:r>
        <w:rPr>
          <w:rFonts w:ascii="Arial" w:eastAsia="Arial" w:hAnsi="Arial" w:cs="Arial"/>
          <w:color w:val="000000"/>
          <w:spacing w:val="0"/>
          <w:w w:val="100"/>
          <w:position w:val="0"/>
          <w:sz w:val="18"/>
          <w:szCs w:val="18"/>
          <w:shd w:val="clear" w:color="auto" w:fill="auto"/>
          <w:lang w:val="pl-PL" w:eastAsia="pl-PL" w:bidi="pl-PL"/>
        </w:rPr>
        <w:t xml:space="preserve">ce </w:t>
      </w:r>
      <w:r>
        <w:rPr>
          <w:color w:val="000000"/>
          <w:spacing w:val="0"/>
          <w:w w:val="100"/>
          <w:position w:val="0"/>
          <w:shd w:val="clear" w:color="auto" w:fill="auto"/>
          <w:lang w:val="pl-PL" w:eastAsia="pl-PL" w:bidi="pl-PL"/>
        </w:rPr>
        <w:t>zamienić się w szeroki, bity trakt.</w:t>
      </w:r>
    </w:p>
    <w:p>
      <w:pPr>
        <w:pStyle w:val="Style29"/>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xml:space="preserve">Ale po „Wielkiej Niedźwiedzicy” przyszedł „Pamiętnik </w:t>
      </w:r>
      <w:r>
        <w:rPr>
          <w:rFonts w:ascii="Arial" w:eastAsia="Arial" w:hAnsi="Arial" w:cs="Arial"/>
          <w:color w:val="000000"/>
          <w:spacing w:val="0"/>
          <w:w w:val="100"/>
          <w:position w:val="0"/>
          <w:sz w:val="18"/>
          <w:szCs w:val="18"/>
          <w:shd w:val="clear" w:color="auto" w:fill="auto"/>
          <w:lang w:val="pl-PL" w:eastAsia="pl-PL" w:bidi="pl-PL"/>
        </w:rPr>
        <w:t>mi</w:t>
        <w:softHyphen/>
      </w:r>
      <w:r>
        <w:rPr>
          <w:color w:val="000000"/>
          <w:spacing w:val="0"/>
          <w:w w:val="100"/>
          <w:position w:val="0"/>
          <w:shd w:val="clear" w:color="auto" w:fill="auto"/>
          <w:lang w:val="pl-PL" w:eastAsia="pl-PL" w:bidi="pl-PL"/>
        </w:rPr>
        <w:t>łości” (1925) i „Laur Olimpijski” (1927). Czytelnikom mogło wydawać się, że nastąpił nawrót do uniesień i ekstaz pierwsze</w:t>
        <w:softHyphen/>
        <w:t>go okresu. Było to złudzenie. W 1929 Wierzyński wydaje jedno</w:t>
        <w:softHyphen/>
        <w:t xml:space="preserve">cześnie dwa szczupłe objętością, ale ważkie zbiory: „Rozmowę </w:t>
      </w:r>
      <w:r>
        <w:rPr>
          <w:rFonts w:ascii="Arial" w:eastAsia="Arial" w:hAnsi="Arial" w:cs="Arial"/>
          <w:color w:val="000000"/>
          <w:spacing w:val="0"/>
          <w:w w:val="100"/>
          <w:position w:val="0"/>
          <w:sz w:val="18"/>
          <w:szCs w:val="18"/>
          <w:shd w:val="clear" w:color="auto" w:fill="auto"/>
          <w:lang w:val="pl-PL" w:eastAsia="pl-PL" w:bidi="pl-PL"/>
        </w:rPr>
        <w:t xml:space="preserve">z </w:t>
      </w:r>
      <w:r>
        <w:rPr>
          <w:color w:val="000000"/>
          <w:spacing w:val="0"/>
          <w:w w:val="100"/>
          <w:position w:val="0"/>
          <w:shd w:val="clear" w:color="auto" w:fill="auto"/>
          <w:lang w:val="pl-PL" w:eastAsia="pl-PL" w:bidi="pl-PL"/>
        </w:rPr>
        <w:t>puszczą” i „Pieśni fanatyczne”. Nieco później debiut proza</w:t>
        <w:softHyphen/>
        <w:t>torski, zbiór opowiadań wojennych pt. „Granice świata”, i wresz</w:t>
        <w:softHyphen/>
        <w:t>cie „Gorzki urodzaj” (1933).</w:t>
      </w:r>
    </w:p>
    <w:p>
      <w:pPr>
        <w:pStyle w:val="Style29"/>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Już same tytuły tych książek świadczą dobitnie o dokonywu- jących się przemianach. Gdy po raz pierwszy postawiono kandy</w:t>
        <w:softHyphen/>
        <w:t xml:space="preserve">daturę Wierzyńskiego do Nagrody Państwowej, której wtedy nie otrzymał, Jan Parandowski, będący członkiem jury, zgłosił </w:t>
      </w:r>
      <w:r>
        <w:rPr>
          <w:i/>
          <w:iCs/>
          <w:color w:val="000000"/>
          <w:spacing w:val="0"/>
          <w:w w:val="100"/>
          <w:position w:val="0"/>
          <w:shd w:val="clear" w:color="auto" w:fill="auto"/>
          <w:lang w:val="fr-FR" w:eastAsia="fr-FR" w:bidi="fr-FR"/>
        </w:rPr>
        <w:t xml:space="preserve">votum </w:t>
      </w:r>
      <w:r>
        <w:rPr>
          <w:i/>
          <w:iCs/>
          <w:color w:val="000000"/>
          <w:spacing w:val="0"/>
          <w:w w:val="100"/>
          <w:position w:val="0"/>
          <w:shd w:val="clear" w:color="auto" w:fill="auto"/>
          <w:lang w:val="pl-PL" w:eastAsia="pl-PL" w:bidi="pl-PL"/>
        </w:rPr>
        <w:t>separatum</w:t>
      </w:r>
      <w:r>
        <w:rPr>
          <w:color w:val="000000"/>
          <w:spacing w:val="0"/>
          <w:w w:val="100"/>
          <w:position w:val="0"/>
          <w:shd w:val="clear" w:color="auto" w:fill="auto"/>
          <w:lang w:val="pl-PL" w:eastAsia="pl-PL" w:bidi="pl-PL"/>
        </w:rPr>
        <w:t xml:space="preserve"> przeciw przyznaniu nagrody Jerzemu Szaniaw</w:t>
        <w:softHyphen/>
        <w:t>skiemu. Nie mam odpowiedniego tekstu pod ręką, ale pamiętam dokładnie jego treść.</w:t>
      </w:r>
    </w:p>
    <w:p>
      <w:pPr>
        <w:pStyle w:val="Style29"/>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Parandowski zwracał uwagę na ciągle postępujące pogłębienie twórczości Wierzyńskiego, mówił o tym, jakie przejmujące wra</w:t>
        <w:softHyphen/>
        <w:t>żenie wywołuje śledzenie tych przemian: od młodzieńczych upo- jeń i zachłystywania się urodą życia i świata do podjęcia proble</w:t>
        <w:softHyphen/>
        <w:t>matyki, w której troska społeczna i zaduma historiozoficzna spro</w:t>
        <w:softHyphen/>
        <w:t>wadzane są do wspólnego mianownika — tragicznych losów czło</w:t>
        <w:softHyphen/>
        <w:t xml:space="preserve">wieka. Parandowski swoje </w:t>
      </w:r>
      <w:r>
        <w:rPr>
          <w:i/>
          <w:iCs/>
          <w:color w:val="000000"/>
          <w:spacing w:val="0"/>
          <w:w w:val="100"/>
          <w:position w:val="0"/>
          <w:shd w:val="clear" w:color="auto" w:fill="auto"/>
          <w:lang w:val="fr-FR" w:eastAsia="fr-FR" w:bidi="fr-FR"/>
        </w:rPr>
        <w:t xml:space="preserve">votum </w:t>
      </w:r>
      <w:r>
        <w:rPr>
          <w:i/>
          <w:iCs/>
          <w:color w:val="000000"/>
          <w:spacing w:val="0"/>
          <w:w w:val="100"/>
          <w:position w:val="0"/>
          <w:shd w:val="clear" w:color="auto" w:fill="auto"/>
          <w:lang w:val="pl-PL" w:eastAsia="pl-PL" w:bidi="pl-PL"/>
        </w:rPr>
        <w:t>separatum</w:t>
      </w:r>
      <w:r>
        <w:rPr>
          <w:color w:val="000000"/>
          <w:spacing w:val="0"/>
          <w:w w:val="100"/>
          <w:position w:val="0"/>
          <w:shd w:val="clear" w:color="auto" w:fill="auto"/>
          <w:lang w:val="pl-PL" w:eastAsia="pl-PL" w:bidi="pl-PL"/>
        </w:rPr>
        <w:t xml:space="preserve"> zakończył oświad</w:t>
        <w:softHyphen/>
        <w:t>czeniem, że w zestawieniu z tym coraz bardziej potężniejącym pisarstwem twórczość Szaniawskiego przesuwa się „wdzięcznym floresem ku marginesom literatury”, i najpewniej miał rację.</w:t>
      </w:r>
    </w:p>
    <w:p>
      <w:pPr>
        <w:pStyle w:val="Style29"/>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xml:space="preserve">Śmierć Piłsudskiego wstrząsnęła poetą. W rok później ukazał się poemat „Wolność tragiczna”, poświęcony w całości życiu </w:t>
      </w:r>
      <w:r>
        <w:rPr>
          <w:rFonts w:ascii="Arial" w:eastAsia="Arial" w:hAnsi="Arial" w:cs="Arial"/>
          <w:color w:val="000000"/>
          <w:spacing w:val="0"/>
          <w:w w:val="100"/>
          <w:position w:val="0"/>
          <w:sz w:val="18"/>
          <w:szCs w:val="18"/>
          <w:shd w:val="clear" w:color="auto" w:fill="auto"/>
          <w:lang w:val="pl-PL" w:eastAsia="pl-PL" w:bidi="pl-PL"/>
        </w:rPr>
        <w:t xml:space="preserve">i </w:t>
      </w:r>
      <w:r>
        <w:rPr>
          <w:color w:val="000000"/>
          <w:spacing w:val="0"/>
          <w:w w:val="100"/>
          <w:position w:val="0"/>
          <w:shd w:val="clear" w:color="auto" w:fill="auto"/>
          <w:lang w:val="pl-PL" w:eastAsia="pl-PL" w:bidi="pl-PL"/>
        </w:rPr>
        <w:t>czynom Marszałka. A na rok przed wojną „Kurhany”, zbiór mrocznych zaklęć i wróżb, wywoływanie wielkich cieni: księcia Józefa, Mickiewicza, Szopena, Conrada... W obydwu książkach, podobnie jak w „Barbakanie Warszawskim”, zaczętym w roku 1938 a ukończonym w jesieni 1939, już po klęsce wrześniowej, na bruku emigracyjnego Paryża, historiozofia narodowa święci swój najpełniejszy tryumf.</w:t>
      </w:r>
      <w:r>
        <w:br w:type="page"/>
      </w:r>
    </w:p>
    <w:p>
      <w:pPr>
        <w:pStyle w:val="Style29"/>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Nie piszę tu pośmiertnego panegiryku, pragnę dać miarę poe</w:t>
        <w:softHyphen/>
        <w:t>tycką Wierzyńskiego bez żadnych ustępstw na rzecz sentymentu osobistego i bez liczenia się ze świeżą jeszcze po nim żałobą. Sądzę, że „Wolność tragiczna” i „Kurhany” były poetyckim za</w:t>
        <w:softHyphen/>
        <w:t>trzymaniem się na drodze rozwojowej; jest w nich — obok świetnych fragmentów — zbyt wiele retoryki, patosu, a nawet pseudoklasycznych reminiscencji. Nie ustrzegła się tych obciążeń i wojenna liryka poety, kulminująca w tomie „Krzyże i miecze”.</w:t>
      </w:r>
    </w:p>
    <w:p>
      <w:pPr>
        <w:pStyle w:val="Style29"/>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„Muzo, nie lękaj się hałasu broni...” — to było zbyt reto</w:t>
        <w:softHyphen/>
        <w:t>ryczne aby było prawdziwe. Tak, ale w tym samym czasie Wie</w:t>
        <w:softHyphen/>
        <w:t>rzyński napisał „Via Appia” i, ,Ktokolwiek jesteś bez ojczyzny...”, „Nocną modlitwę” i „Do moich zmarłych”, i kilkanaście innych wierszy, które stały się najwyższym poetyckim wyrazem polskich zbiorowych przeżyć, nadziei i rozczarowań. I miał pełne prawo, zwracając się do swej najważniejszej książki o wojnie, na ostatniej stronie wypisać te lapidarne, a zarazem dumne słowa: „Zostań dla żołnierzy!”</w:t>
      </w:r>
    </w:p>
    <w:p>
      <w:pPr>
        <w:pStyle w:val="Style29"/>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Po tragicznym dla nas zakończeniu wojny Wierzyński milczał przez jakiś czas, z rzadka tylko drukując luźne wiersze w emigra</w:t>
        <w:softHyphen/>
        <w:t>cyjnych czasopismach. Aż w roku 1951 — „Korzec maku”. Są</w:t>
        <w:softHyphen/>
        <w:t>dzę, że ten najobszerniejszy, blisko sto utworów lirycznych zawie</w:t>
        <w:softHyphen/>
        <w:t>rający tom jest najwyższym osiągnięciem poety. Napisał w latach późniejszych niejeden świetny wiersz, ale jako całość „Korzec maku” świadczy jego poetyckiej wielkości najpełniej i najdosko</w:t>
        <w:softHyphen/>
        <w:t>nalej.</w:t>
      </w:r>
    </w:p>
    <w:p>
      <w:pPr>
        <w:pStyle w:val="Style29"/>
        <w:keepNext w:val="0"/>
        <w:keepLines w:val="0"/>
        <w:widowControl w:val="0"/>
        <w:shd w:val="clear" w:color="auto" w:fill="auto"/>
        <w:bidi w:val="0"/>
        <w:spacing w:before="0" w:after="380" w:line="240" w:lineRule="auto"/>
        <w:ind w:left="0" w:right="0" w:firstLine="400"/>
        <w:jc w:val="both"/>
      </w:pPr>
      <w:r>
        <w:rPr>
          <w:color w:val="000000"/>
          <w:spacing w:val="0"/>
          <w:w w:val="100"/>
          <w:position w:val="0"/>
          <w:shd w:val="clear" w:color="auto" w:fill="auto"/>
          <w:lang w:val="pl-PL" w:eastAsia="pl-PL" w:bidi="pl-PL"/>
        </w:rPr>
        <w:t>Odnowienie warsztatu poetyckiego u schyłku lat pięćdziesią</w:t>
        <w:softHyphen/>
        <w:t>tych zapowiadało nowe osiągnięcia. Na ostateczne spełnienie tych zapowiedzi zabrakło życia. „Czarny polonez” był dla wielu czy</w:t>
        <w:softHyphen/>
        <w:t>telników niespodzianką. Zapomniano, a może nie zauważono, że w poprzedniej twórczości Wierzyńskiego niejednokrotnie zjawia</w:t>
        <w:softHyphen/>
        <w:t>ła się gwałtowna inwektywa, ostry persyflaż, gniewny pamflet.</w:t>
      </w:r>
    </w:p>
    <w:p>
      <w:pPr>
        <w:pStyle w:val="Style44"/>
        <w:keepNext w:val="0"/>
        <w:keepLines w:val="0"/>
        <w:widowControl w:val="0"/>
        <w:shd w:val="clear" w:color="auto" w:fill="auto"/>
        <w:bidi w:val="0"/>
        <w:spacing w:before="0" w:after="440" w:line="240" w:lineRule="auto"/>
        <w:ind w:left="0" w:right="0" w:firstLine="0"/>
        <w:jc w:val="center"/>
      </w:pPr>
      <w:r>
        <w:rPr>
          <w:b w:val="0"/>
          <w:bCs w:val="0"/>
          <w:color w:val="000000"/>
          <w:spacing w:val="0"/>
          <w:w w:val="100"/>
          <w:position w:val="0"/>
          <w:shd w:val="clear" w:color="auto" w:fill="auto"/>
          <w:lang w:val="pl-PL" w:eastAsia="pl-PL" w:bidi="pl-PL"/>
        </w:rPr>
        <w:t>♦</w:t>
      </w:r>
    </w:p>
    <w:p>
      <w:pPr>
        <w:pStyle w:val="Style29"/>
        <w:keepNext w:val="0"/>
        <w:keepLines w:val="0"/>
        <w:widowControl w:val="0"/>
        <w:shd w:val="clear" w:color="auto" w:fill="auto"/>
        <w:bidi w:val="0"/>
        <w:spacing w:before="0" w:after="200" w:line="240" w:lineRule="auto"/>
        <w:ind w:left="0" w:right="0" w:firstLine="340"/>
        <w:jc w:val="both"/>
      </w:pPr>
      <w:r>
        <w:rPr>
          <w:color w:val="000000"/>
          <w:spacing w:val="0"/>
          <w:w w:val="100"/>
          <w:position w:val="0"/>
          <w:shd w:val="clear" w:color="auto" w:fill="auto"/>
          <w:lang w:val="pl-PL" w:eastAsia="pl-PL" w:bidi="pl-PL"/>
        </w:rPr>
        <w:t>Ponieważ ludzie lubią katalogować, do Wierzyńskiego przyl</w:t>
        <w:softHyphen/>
        <w:t>gnęła etykietka z napisem „skamandryta”. Etykietka ta straciła swoją wymowę jeszcze przed wojną, a już w ostatnich latach naprawdę nie miała żadnego sensu. Odpowiadając na próby kata</w:t>
        <w:softHyphen/>
        <w:t>logowania czy przyszywania do jednego tylko pokolenia poetyc</w:t>
        <w:softHyphen/>
        <w:t>kiego, Wierzyński najlepiej scharakteryzował sam siebie:</w:t>
      </w:r>
    </w:p>
    <w:p>
      <w:pPr>
        <w:pStyle w:val="Style29"/>
        <w:keepNext w:val="0"/>
        <w:keepLines w:val="0"/>
        <w:widowControl w:val="0"/>
        <w:shd w:val="clear" w:color="auto" w:fill="auto"/>
        <w:bidi w:val="0"/>
        <w:spacing w:before="0" w:after="0" w:line="240" w:lineRule="auto"/>
        <w:ind w:left="1300" w:right="0" w:firstLine="0"/>
        <w:jc w:val="both"/>
      </w:pPr>
      <w:r>
        <w:rPr>
          <w:color w:val="000000"/>
          <w:spacing w:val="0"/>
          <w:w w:val="100"/>
          <w:position w:val="0"/>
          <w:shd w:val="clear" w:color="auto" w:fill="auto"/>
          <w:lang w:val="pl-PL" w:eastAsia="pl-PL" w:bidi="pl-PL"/>
        </w:rPr>
        <w:t xml:space="preserve">O </w:t>
      </w:r>
      <w:r>
        <w:rPr>
          <w:i/>
          <w:iCs/>
          <w:color w:val="000000"/>
          <w:spacing w:val="0"/>
          <w:w w:val="100"/>
          <w:position w:val="0"/>
          <w:shd w:val="clear" w:color="auto" w:fill="auto"/>
          <w:lang w:val="pl-PL" w:eastAsia="pl-PL" w:bidi="pl-PL"/>
        </w:rPr>
        <w:t>pokoleniach nie.</w:t>
      </w:r>
    </w:p>
    <w:p>
      <w:pPr>
        <w:pStyle w:val="Style29"/>
        <w:keepNext w:val="0"/>
        <w:keepLines w:val="0"/>
        <w:widowControl w:val="0"/>
        <w:shd w:val="clear" w:color="auto" w:fill="auto"/>
        <w:bidi w:val="0"/>
        <w:spacing w:before="0" w:after="100" w:line="240" w:lineRule="auto"/>
        <w:ind w:left="1300" w:right="0" w:firstLine="0"/>
        <w:jc w:val="both"/>
      </w:pPr>
      <w:r>
        <w:rPr>
          <w:i/>
          <w:iCs/>
          <w:color w:val="000000"/>
          <w:spacing w:val="0"/>
          <w:w w:val="100"/>
          <w:position w:val="0"/>
          <w:shd w:val="clear" w:color="auto" w:fill="auto"/>
          <w:lang w:val="pl-PL" w:eastAsia="pl-PL" w:bidi="pl-PL"/>
        </w:rPr>
        <w:t>Gdzie, do jakiego ja należę?</w:t>
      </w:r>
      <w:r>
        <w:br w:type="page"/>
      </w:r>
    </w:p>
    <w:p>
      <w:pPr>
        <w:pStyle w:val="Style29"/>
        <w:keepNext w:val="0"/>
        <w:keepLines w:val="0"/>
        <w:widowControl w:val="0"/>
        <w:shd w:val="clear" w:color="auto" w:fill="auto"/>
        <w:bidi w:val="0"/>
        <w:spacing w:before="0" w:after="220" w:line="240" w:lineRule="auto"/>
        <w:ind w:left="1380" w:right="660" w:firstLine="0"/>
        <w:jc w:val="left"/>
      </w:pPr>
      <w:r>
        <w:rPr>
          <w:i/>
          <w:iCs/>
          <w:color w:val="000000"/>
          <w:spacing w:val="0"/>
          <w:w w:val="100"/>
          <w:position w:val="0"/>
          <w:shd w:val="clear" w:color="auto" w:fill="auto"/>
          <w:lang w:val="pl-PL" w:eastAsia="pl-PL" w:bidi="pl-PL"/>
        </w:rPr>
        <w:t>Ja jestem z lotu ptaka. Doświadczony i hardy. W skrzydłach mam przeszłość i przyszłość, na czele własnej mej awangardy odnawiam własną mą niezawisłość.</w:t>
      </w:r>
    </w:p>
    <w:p>
      <w:pPr>
        <w:pStyle w:val="Style29"/>
        <w:keepNext w:val="0"/>
        <w:keepLines w:val="0"/>
        <w:widowControl w:val="0"/>
        <w:shd w:val="clear" w:color="auto" w:fill="auto"/>
        <w:bidi w:val="0"/>
        <w:spacing w:before="0" w:after="60" w:line="252" w:lineRule="auto"/>
        <w:ind w:left="0" w:right="0" w:firstLine="400"/>
        <w:jc w:val="both"/>
      </w:pPr>
      <w:r>
        <w:rPr>
          <w:color w:val="000000"/>
          <w:spacing w:val="0"/>
          <w:w w:val="100"/>
          <w:position w:val="0"/>
          <w:shd w:val="clear" w:color="auto" w:fill="auto"/>
          <w:lang w:val="pl-PL" w:eastAsia="pl-PL" w:bidi="pl-PL"/>
        </w:rPr>
        <w:t xml:space="preserve">Każdy pisarz, choćby udawał najbardziej skromnego, zawsze jest pewny swej wartości i przeważnie przesadza w jej ocenie. W zacytowanych słowach Wierzyńskiego nie ma żadnej przesady. Naprawdę wyszedł ponad swoje pokolenie, naprawdę sam dla siebie stał się niepowtarzalną awangardą. Nie wiem czy znał piękne powiedzenie Leonardo da </w:t>
      </w:r>
      <w:r>
        <w:rPr>
          <w:color w:val="000000"/>
          <w:spacing w:val="0"/>
          <w:w w:val="100"/>
          <w:position w:val="0"/>
          <w:shd w:val="clear" w:color="auto" w:fill="auto"/>
          <w:lang w:val="fr-FR" w:eastAsia="fr-FR" w:bidi="fr-FR"/>
        </w:rPr>
        <w:t xml:space="preserve">Vinci </w:t>
      </w:r>
      <w:r>
        <w:rPr>
          <w:color w:val="000000"/>
          <w:spacing w:val="0"/>
          <w:w w:val="100"/>
          <w:position w:val="0"/>
          <w:shd w:val="clear" w:color="auto" w:fill="auto"/>
          <w:lang w:val="pl-PL" w:eastAsia="pl-PL" w:bidi="pl-PL"/>
        </w:rPr>
        <w:t>o łasce twórczej, którą Bóg zsyła za cenę stałego wysiłku. Znał, nie znał — tak właśnie postępował.</w:t>
      </w:r>
    </w:p>
    <w:p>
      <w:pPr>
        <w:pStyle w:val="Style29"/>
        <w:keepNext w:val="0"/>
        <w:keepLines w:val="0"/>
        <w:widowControl w:val="0"/>
        <w:shd w:val="clear" w:color="auto" w:fill="auto"/>
        <w:bidi w:val="0"/>
        <w:spacing w:before="0" w:after="60" w:line="240" w:lineRule="auto"/>
        <w:ind w:left="0" w:right="0" w:firstLine="400"/>
        <w:jc w:val="both"/>
      </w:pPr>
      <w:r>
        <w:rPr>
          <w:color w:val="000000"/>
          <w:spacing w:val="0"/>
          <w:w w:val="100"/>
          <w:position w:val="0"/>
          <w:shd w:val="clear" w:color="auto" w:fill="auto"/>
          <w:lang w:val="pl-PL" w:eastAsia="pl-PL" w:bidi="pl-PL"/>
        </w:rPr>
        <w:t>Był Wierzyński, co należy specjalnie podkreślić, poetą głęboko zaangażowanym. Boleśnie przeżywał kryzys współczesnej epoki, rozdzieranej konfliktami, zagrożenie zachodniej cywilizacji, wresz</w:t>
        <w:softHyphen/>
        <w:t>cie tragedię własnego narodu, pokonanego przez sprzysiężone siły zła, wykrwawionego w bohaterskiej walce, oszukanego i zdradzonego. Ale nie było w tym nic z przysłowiowego „słoń a sprawa polska”. Ta sprawa była dla niego po prostu najbardziej newralgicznym punktem ogólnoludzkiego dramatu, splotem sło</w:t>
        <w:softHyphen/>
        <w:t>necznym najboleśniej napiętych nerwów. „Jeśli padnie Warsza</w:t>
        <w:softHyphen/>
        <w:t>wa — pisał we wrześniu 1944 roku — to nie miasto padnie... lecz wolność wszystkich ludzi...”. Sprawa narodowa była dla niego zawsze przedłużeniem troski o zachodnią cywilizację, o której losach myślał i pisał z najwyższym niepokojem.</w:t>
      </w:r>
    </w:p>
    <w:p>
      <w:pPr>
        <w:pStyle w:val="Style29"/>
        <w:keepNext w:val="0"/>
        <w:keepLines w:val="0"/>
        <w:widowControl w:val="0"/>
        <w:shd w:val="clear" w:color="auto" w:fill="auto"/>
        <w:bidi w:val="0"/>
        <w:spacing w:before="0" w:after="60" w:line="240" w:lineRule="auto"/>
        <w:ind w:left="0" w:right="0" w:firstLine="400"/>
        <w:jc w:val="both"/>
      </w:pPr>
      <w:r>
        <w:rPr>
          <w:color w:val="000000"/>
          <w:spacing w:val="0"/>
          <w:w w:val="100"/>
          <w:position w:val="0"/>
          <w:shd w:val="clear" w:color="auto" w:fill="auto"/>
          <w:lang w:val="pl-PL" w:eastAsia="pl-PL" w:bidi="pl-PL"/>
        </w:rPr>
        <w:t xml:space="preserve">Nic więc dziwnego, że wiadomość o jego zgonie wywołała </w:t>
      </w:r>
      <w:r>
        <w:rPr>
          <w:rFonts w:ascii="Arial" w:eastAsia="Arial" w:hAnsi="Arial" w:cs="Arial"/>
          <w:color w:val="000000"/>
          <w:spacing w:val="0"/>
          <w:w w:val="100"/>
          <w:position w:val="0"/>
          <w:sz w:val="18"/>
          <w:szCs w:val="18"/>
          <w:shd w:val="clear" w:color="auto" w:fill="auto"/>
          <w:lang w:val="pl-PL" w:eastAsia="pl-PL" w:bidi="pl-PL"/>
        </w:rPr>
        <w:t>na</w:t>
        <w:softHyphen/>
      </w:r>
      <w:r>
        <w:rPr>
          <w:color w:val="000000"/>
          <w:spacing w:val="0"/>
          <w:w w:val="100"/>
          <w:position w:val="0"/>
          <w:shd w:val="clear" w:color="auto" w:fill="auto"/>
          <w:lang w:val="pl-PL" w:eastAsia="pl-PL" w:bidi="pl-PL"/>
        </w:rPr>
        <w:t>tychmiastową, i właśnie taką a nie inną, reakcję na łamach na</w:t>
        <w:softHyphen/>
        <w:t>czelnego literackiego organu komunistycznego reżymu, w war</w:t>
        <w:softHyphen/>
        <w:t xml:space="preserve">szawskiej, o ukradzionym tytule, </w:t>
      </w:r>
      <w:r>
        <w:rPr>
          <w:i/>
          <w:iCs/>
          <w:color w:val="000000"/>
          <w:spacing w:val="0"/>
          <w:w w:val="100"/>
          <w:position w:val="0"/>
          <w:shd w:val="clear" w:color="auto" w:fill="auto"/>
          <w:lang w:val="pl-PL" w:eastAsia="pl-PL" w:bidi="pl-PL"/>
        </w:rPr>
        <w:t>Kulturze.</w:t>
      </w:r>
      <w:r>
        <w:rPr>
          <w:color w:val="000000"/>
          <w:spacing w:val="0"/>
          <w:w w:val="100"/>
          <w:position w:val="0"/>
          <w:shd w:val="clear" w:color="auto" w:fill="auto"/>
          <w:lang w:val="pl-PL" w:eastAsia="pl-PL" w:bidi="pl-PL"/>
        </w:rPr>
        <w:t xml:space="preserve"> W imieniu czerwonych uzurpatorów towarzysz Wilhelmi wyszczekał nad świeżym gro</w:t>
        <w:softHyphen/>
        <w:t>bem epitafium godne cmentarnej hieny. Ukryty pod maską fał</w:t>
        <w:softHyphen/>
        <w:t>szywego współczucia, pewny bezkarności — bo któż zaprotestu</w:t>
        <w:softHyphen/>
        <w:t>je? — przekreślił całą emigracyjną twórczość Wierzyńskiego, umieścił ją w pustce, skazał na zapomnienie. Zemsta za „Czarny polonez”? Może. Ale przede wszystkim źle hamowana wściekłość, że taka poezja powstała i bujnie rozrosła się poza kra</w:t>
        <w:softHyphen/>
        <w:t>jem, na politycznej emigracji, poza zasięgiem ich władzy, poza i przeciw ich „polityce kulturalnej”. Literackim żandarmom trudno przeboleć, że nie byli w stanie zagłuszyć poetyckiego głosu wolności.</w:t>
      </w:r>
    </w:p>
    <w:p>
      <w:pPr>
        <w:pStyle w:val="Style29"/>
        <w:keepNext w:val="0"/>
        <w:keepLines w:val="0"/>
        <w:widowControl w:val="0"/>
        <w:shd w:val="clear" w:color="auto" w:fill="auto"/>
        <w:bidi w:val="0"/>
        <w:spacing w:before="0" w:after="0" w:line="254" w:lineRule="auto"/>
        <w:ind w:left="0" w:right="0" w:firstLine="340"/>
        <w:jc w:val="both"/>
      </w:pPr>
      <w:r>
        <w:rPr>
          <w:color w:val="000000"/>
          <w:spacing w:val="0"/>
          <w:w w:val="100"/>
          <w:position w:val="0"/>
          <w:shd w:val="clear" w:color="auto" w:fill="auto"/>
          <w:lang w:val="pl-PL" w:eastAsia="pl-PL" w:bidi="pl-PL"/>
        </w:rPr>
        <w:t>Wilhelmi zatroszczył się obłudnie o przyszłe losy twórczości Wierzyńskiego. Nie podzielamy tej troski. Wróci do kraju prę</w:t>
        <w:softHyphen/>
        <w:br w:type="page"/>
      </w:r>
      <w:r>
        <w:rPr>
          <w:color w:val="000000"/>
          <w:spacing w:val="0"/>
          <w:w w:val="100"/>
          <w:position w:val="0"/>
          <w:shd w:val="clear" w:color="auto" w:fill="auto"/>
          <w:lang w:val="pl-PL" w:eastAsia="pl-PL" w:bidi="pl-PL"/>
        </w:rPr>
        <w:t>dzej czy później, rozbije wszystkie szlabany, rozwali rogatki gra</w:t>
        <w:softHyphen/>
        <w:t>niczne, by włączyć się zwycięsko w duchowy krwiobieg wyzwo</w:t>
        <w:softHyphen/>
        <w:t>lonego narodu.</w:t>
      </w:r>
    </w:p>
    <w:p>
      <w:pPr>
        <w:pStyle w:val="Style44"/>
        <w:keepNext w:val="0"/>
        <w:keepLines w:val="0"/>
        <w:widowControl w:val="0"/>
        <w:shd w:val="clear" w:color="auto" w:fill="auto"/>
        <w:bidi w:val="0"/>
        <w:spacing w:before="0" w:after="1040" w:line="226" w:lineRule="auto"/>
        <w:ind w:left="3340" w:right="0" w:firstLine="0"/>
        <w:jc w:val="both"/>
      </w:pPr>
      <w:r>
        <w:rPr>
          <w:b w:val="0"/>
          <w:bCs w:val="0"/>
          <w:i/>
          <w:iCs/>
          <w:color w:val="000000"/>
          <w:spacing w:val="0"/>
          <w:w w:val="100"/>
          <w:position w:val="0"/>
          <w:shd w:val="clear" w:color="auto" w:fill="auto"/>
          <w:lang w:val="pl-PL" w:eastAsia="pl-PL" w:bidi="pl-PL"/>
        </w:rPr>
        <w:t>Józef ŁOBODOWSKI</w:t>
      </w:r>
    </w:p>
    <w:p>
      <w:pPr>
        <w:pStyle w:val="Style42"/>
        <w:keepNext w:val="0"/>
        <w:keepLines w:val="0"/>
        <w:widowControl w:val="0"/>
        <w:shd w:val="clear" w:color="auto" w:fill="auto"/>
        <w:bidi w:val="0"/>
        <w:spacing w:before="0" w:after="420" w:line="240" w:lineRule="auto"/>
        <w:ind w:left="0" w:right="0" w:firstLine="0"/>
        <w:jc w:val="center"/>
      </w:pPr>
      <w:r>
        <w:rPr>
          <w:color w:val="000000"/>
          <w:spacing w:val="0"/>
          <w:w w:val="100"/>
          <w:position w:val="0"/>
          <w:sz w:val="24"/>
          <w:szCs w:val="24"/>
          <w:shd w:val="clear" w:color="auto" w:fill="auto"/>
          <w:lang w:val="pl-PL" w:eastAsia="pl-PL" w:bidi="pl-PL"/>
        </w:rPr>
        <w:t>OSTATNI LIST</w:t>
      </w:r>
    </w:p>
    <w:p>
      <w:pPr>
        <w:pStyle w:val="Style29"/>
        <w:keepNext w:val="0"/>
        <w:keepLines w:val="0"/>
        <w:widowControl w:val="0"/>
        <w:shd w:val="clear" w:color="auto" w:fill="auto"/>
        <w:bidi w:val="0"/>
        <w:spacing w:before="0" w:after="0" w:line="252" w:lineRule="auto"/>
        <w:ind w:left="0" w:right="0" w:firstLine="340"/>
        <w:jc w:val="both"/>
      </w:pPr>
      <w:r>
        <w:rPr>
          <w:color w:val="000000"/>
          <w:spacing w:val="0"/>
          <w:w w:val="100"/>
          <w:position w:val="0"/>
          <w:shd w:val="clear" w:color="auto" w:fill="auto"/>
          <w:lang w:val="pl-PL" w:eastAsia="pl-PL" w:bidi="pl-PL"/>
        </w:rPr>
        <w:t>W czwartek padał deszcz. Drobne jego krople leniwie przy</w:t>
        <w:softHyphen/>
        <w:t>siadały na framudze okna, jakby nie wiedząc co z sobą zrobić. Powietrze, ogłuszone wilgocią, milczało. Wieczorem, ostry mróz pozamieniał krople w okrągłe kryształki, przykrywając ich prze</w:t>
        <w:softHyphen/>
        <w:t>zroczystość bielejącym szronem. Na drugi dzień rano, było znów wkoło biało i wesoło.</w:t>
      </w:r>
    </w:p>
    <w:p>
      <w:pPr>
        <w:pStyle w:val="Style29"/>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W piątek miałem napisać Ust i nie wiedziałem jak się do niego zabrać. Czekał on we mnie od dawna i towarzyszył w codzien</w:t>
        <w:softHyphen/>
        <w:t>nych wędrówkach do biura, gdzie przeglądając raporty wypadków samochodowych, kojarzył się z angielskimi słowami, moją dwu</w:t>
        <w:softHyphen/>
        <w:t>dziestoletnią sytą wegetacją, najeżoną sprzecznościami i niekon</w:t>
        <w:softHyphen/>
        <w:t>sekwencją, a wszystko to jakby zawieszone w politycznej próżni, kipiało od podskórnych nastrojów, nie mających w perspektywie żadnego planu na następny dzień, miesiąc i rok.</w:t>
      </w:r>
    </w:p>
    <w:p>
      <w:pPr>
        <w:pStyle w:val="Style29"/>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O tym właśnie miałem pisać w piątek. O tym i o innych sprawach, które od dwudziestu lat jątrzyły moje myśli i kłuły serce. Narastały one gniewem, uporem, szyderstwem albo skargą, a gdy dotknął je poetycki lek, spadały na papier jak owe krople na framugę okna, powiązane nie tylko gramatyczną spójnią, ale wyczuloną we mnie siecią świadomości. Ona to, jak ów radar, nauczyła mnie patrzeć, mając oczy zamknięte, czuć, nie dotykając, czytać z próżnych, międzyliterowych przestrzeni i rozpoznawać bez znaków orientacyjnych.</w:t>
      </w:r>
    </w:p>
    <w:p>
      <w:pPr>
        <w:pStyle w:val="Style29"/>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Każdy mój list do Wierzyńskiego wyostrzał marginesy tych spraw, ich patriotyczno-polityczno-krajowo-emigracyjną tkankę, a Wierzyński ucieszony odpowiadał: ,,Odezwał się Pan jak nikt na naszym podwórku, niech Pan to napisze, cały ten wspaniały wy</w:t>
        <w:softHyphen/>
        <w:t xml:space="preserve">wód, w jakim eseju dla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albo </w:t>
      </w:r>
      <w:r>
        <w:rPr>
          <w:i/>
          <w:iCs/>
          <w:color w:val="000000"/>
          <w:spacing w:val="0"/>
          <w:w w:val="100"/>
          <w:position w:val="0"/>
          <w:shd w:val="clear" w:color="auto" w:fill="auto"/>
          <w:lang w:val="pl-PL" w:eastAsia="pl-PL" w:bidi="pl-PL"/>
        </w:rPr>
        <w:t>Wiadomości”.</w:t>
      </w:r>
    </w:p>
    <w:p>
      <w:pPr>
        <w:pStyle w:val="Style29"/>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Napisać? Ja? Odbierać chleb zawodowym politykom, publi</w:t>
        <w:softHyphen/>
        <w:t>cystom, redaktorom? Oni są przecież od politycznego myślenia, urabiania opinii, od krzepienia nas, regulowania nastrojów, patrio</w:t>
        <w:softHyphen/>
        <w:t>tycznych wróżb!</w:t>
      </w:r>
      <w:r>
        <w:br w:type="page"/>
      </w:r>
    </w:p>
    <w:p>
      <w:pPr>
        <w:pStyle w:val="Style29"/>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Za oknem padały krople. Wiedziałem źe jutro będzie znów mróz i śnieg, a ja muszę w końcu napisać ten list, bo wtedy uwolnię się od niego; koperta uniesie jego słowa w ogromny konfesjonał powietrza, a ja spokojnie będę dalej wypisywał ra</w:t>
        <w:softHyphen/>
        <w:t>porty wypadków samochodowych, sumując na pokratkowanym formularzu ludzkie nieszczęścia: obrażenia cielesne, połamane rę</w:t>
        <w:softHyphen/>
        <w:t xml:space="preserve">ce, nogi, zgniecione klatki piersiowe, podkreślając od czasu do czasu, grubą czerwoną litnią, wypadki krańcowe: </w:t>
      </w:r>
      <w:r>
        <w:rPr>
          <w:i/>
          <w:iCs/>
          <w:color w:val="000000"/>
          <w:spacing w:val="0"/>
          <w:w w:val="100"/>
          <w:position w:val="0"/>
          <w:shd w:val="clear" w:color="auto" w:fill="auto"/>
          <w:lang w:val="pl-PL" w:eastAsia="pl-PL" w:bidi="pl-PL"/>
        </w:rPr>
        <w:t>Fatality, Death!</w:t>
      </w:r>
    </w:p>
    <w:p>
      <w:pPr>
        <w:pStyle w:val="Style29"/>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Krople, podcięte mrozem, nieruchomieją. Zatrzymane, stoją i błyszczą. Przychodzą mi na myśl słowa, które nie kojarzą się zupełnie z otoczeniem. Krajobraz mój wywołuje inny krajobraz. Myślę: baza nadwiślańska, myślę: Stalin, Bierut, Gomułka. Wyła</w:t>
        <w:softHyphen/>
        <w:t>nia się przede mną jałowa nadwiślańska przestrzeń, pełna zakła</w:t>
        <w:softHyphen/>
        <w:t>manych politycznych rekwizytów, paraliżujących nas zakamuflo</w:t>
        <w:softHyphen/>
        <w:t>wanych pocisków, teatr który zamiast nas łączyć — dzieli, za</w:t>
        <w:softHyphen/>
        <w:t>miast nas zbliżać — oddala. Wszytko tam jest tak pomyślane, by nas najpierw zneutralizować, a potem unicestwić, poddać pre</w:t>
        <w:softHyphen/>
        <w:t>sji szantażystów ideologicznych, narodowych bałwanów, talmu- dycznych politykierów, kołtunów intelektualnych, superpatriotów.</w:t>
      </w:r>
    </w:p>
    <w:p>
      <w:pPr>
        <w:pStyle w:val="Style29"/>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Jak smutny jest dziś nadwiślański Kraj. Ile pozostało w nim z tysiącletniej historii? Co mamy myśleć, gdy gmach Związku Literatów, gdzie obraduje mózg Narodu, obstawia się samochoda</w:t>
        <w:softHyphen/>
        <w:t xml:space="preserve">mi policyjnymi, jak za najgorszych czasów? Co to wszystko ma wspólnego z naszą kulturą, z naszą historią? Dziś, po Narwiku, po Tobruku, po </w:t>
      </w:r>
      <w:r>
        <w:rPr>
          <w:color w:val="000000"/>
          <w:spacing w:val="0"/>
          <w:w w:val="100"/>
          <w:position w:val="0"/>
          <w:shd w:val="clear" w:color="auto" w:fill="auto"/>
          <w:lang w:val="fr-FR" w:eastAsia="fr-FR" w:bidi="fr-FR"/>
        </w:rPr>
        <w:t xml:space="preserve">Falaise, </w:t>
      </w:r>
      <w:r>
        <w:rPr>
          <w:color w:val="000000"/>
          <w:spacing w:val="0"/>
          <w:w w:val="100"/>
          <w:position w:val="0"/>
          <w:shd w:val="clear" w:color="auto" w:fill="auto"/>
          <w:lang w:val="pl-PL" w:eastAsia="pl-PL" w:bidi="pl-PL"/>
        </w:rPr>
        <w:t>po grobach na Monte Cassino!</w:t>
      </w:r>
    </w:p>
    <w:p>
      <w:pPr>
        <w:pStyle w:val="Style29"/>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Za oknem, poprzez nagie w ogrodzie gałęzie, przebija surowa sylwetka ściany. Wydaje mi się czasem, że wyczekuje tam jakaś staruszka. O drobnej nieruchomej postaci. Obraz ten gdzieś już widziałem. Może to Achmatowa — myślę — Achmatowa-matka, której odebrano syna? Ściana nigdy nie ma łagodniejszych kolo</w:t>
        <w:softHyphen/>
        <w:t>rów, jest jak wszystkie tamte ściany, któreśmy widzieli w wię</w:t>
        <w:softHyphen/>
        <w:t>zieniach, znane z opisów, z prześladujących nas w snach mar.</w:t>
      </w:r>
    </w:p>
    <w:p>
      <w:pPr>
        <w:pStyle w:val="Style29"/>
        <w:keepNext w:val="0"/>
        <w:keepLines w:val="0"/>
        <w:widowControl w:val="0"/>
        <w:shd w:val="clear" w:color="auto" w:fill="auto"/>
        <w:bidi w:val="0"/>
        <w:spacing w:before="0" w:after="60" w:line="240" w:lineRule="auto"/>
        <w:ind w:left="0" w:right="0" w:firstLine="380"/>
        <w:jc w:val="both"/>
      </w:pPr>
      <w:r>
        <w:rPr>
          <w:color w:val="000000"/>
          <w:spacing w:val="0"/>
          <w:w w:val="100"/>
          <w:position w:val="0"/>
          <w:shd w:val="clear" w:color="auto" w:fill="auto"/>
          <w:lang w:val="pl-PL" w:eastAsia="pl-PL" w:bidi="pl-PL"/>
        </w:rPr>
        <w:t>Mógłbym o ścianie tej napisać wiersz i przesłać go Wierzyń</w:t>
        <w:softHyphen/>
        <w:t xml:space="preserve">skiemu. Zamiast listu. Ale byłby to tylko fortel, oszukiwanie samego siebie. Mógłbym zacytować jej rozpaczliwe </w:t>
      </w:r>
      <w:r>
        <w:rPr>
          <w:color w:val="000000"/>
          <w:spacing w:val="0"/>
          <w:w w:val="100"/>
          <w:position w:val="0"/>
          <w:shd w:val="clear" w:color="auto" w:fill="auto"/>
          <w:lang w:val="fr-FR" w:eastAsia="fr-FR" w:bidi="fr-FR"/>
        </w:rPr>
        <w:t>Requiem!</w:t>
      </w:r>
    </w:p>
    <w:p>
      <w:pPr>
        <w:pStyle w:val="Style29"/>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Achmatowa!</w:t>
      </w:r>
    </w:p>
    <w:p>
      <w:pPr>
        <w:pStyle w:val="Style29"/>
        <w:keepNext w:val="0"/>
        <w:keepLines w:val="0"/>
        <w:widowControl w:val="0"/>
        <w:shd w:val="clear" w:color="auto" w:fill="auto"/>
        <w:bidi w:val="0"/>
        <w:spacing w:before="0" w:after="60" w:line="240" w:lineRule="auto"/>
        <w:ind w:left="340" w:right="0" w:firstLine="40"/>
        <w:jc w:val="both"/>
      </w:pPr>
      <w:r>
        <w:rPr>
          <w:color w:val="000000"/>
          <w:spacing w:val="0"/>
          <w:w w:val="100"/>
          <w:position w:val="0"/>
          <w:shd w:val="clear" w:color="auto" w:fill="auto"/>
          <w:lang w:val="pl-PL" w:eastAsia="pl-PL" w:bidi="pl-PL"/>
        </w:rPr>
        <w:t>Wierzyński! Warszawa!</w:t>
      </w:r>
    </w:p>
    <w:p>
      <w:pPr>
        <w:pStyle w:val="Style29"/>
        <w:keepNext w:val="0"/>
        <w:keepLines w:val="0"/>
        <w:widowControl w:val="0"/>
        <w:shd w:val="clear" w:color="auto" w:fill="auto"/>
        <w:bidi w:val="0"/>
        <w:spacing w:before="0" w:after="60" w:line="240" w:lineRule="auto"/>
        <w:ind w:left="0" w:right="0" w:firstLine="0"/>
        <w:jc w:val="both"/>
      </w:pPr>
      <w:r>
        <w:rPr>
          <w:color w:val="000000"/>
          <w:spacing w:val="0"/>
          <w:w w:val="100"/>
          <w:position w:val="0"/>
          <w:shd w:val="clear" w:color="auto" w:fill="auto"/>
          <w:lang w:val="pl-PL" w:eastAsia="pl-PL" w:bidi="pl-PL"/>
        </w:rPr>
        <w:t>Wprawdzie szeroko odbudowana, ale obca dla mnie, pełna ludzi, a pusta, serdecznych przyjaciół, a mimo to obca.</w:t>
      </w:r>
    </w:p>
    <w:p>
      <w:pPr>
        <w:pStyle w:val="Style29"/>
        <w:keepNext w:val="0"/>
        <w:keepLines w:val="0"/>
        <w:widowControl w:val="0"/>
        <w:shd w:val="clear" w:color="auto" w:fill="auto"/>
        <w:bidi w:val="0"/>
        <w:spacing w:before="0" w:after="0" w:line="240" w:lineRule="auto"/>
        <w:ind w:left="0" w:right="0" w:firstLine="380"/>
        <w:jc w:val="both"/>
        <w:sectPr>
          <w:headerReference w:type="default" r:id="rId27"/>
          <w:footerReference w:type="default" r:id="rId28"/>
          <w:headerReference w:type="even" r:id="rId29"/>
          <w:footerReference w:type="even" r:id="rId30"/>
          <w:footnotePr>
            <w:pos w:val="pageBottom"/>
            <w:numFmt w:val="decimal"/>
            <w:numRestart w:val="continuous"/>
          </w:footnotePr>
          <w:pgSz w:w="6929" w:h="11774"/>
          <w:pgMar w:top="1179" w:left="523" w:right="523" w:bottom="896" w:header="0" w:footer="3" w:gutter="8"/>
          <w:cols w:space="720"/>
          <w:noEndnote/>
          <w:rtlGutter w:val="0"/>
          <w:docGrid w:linePitch="360"/>
        </w:sectPr>
      </w:pPr>
      <w:r>
        <w:rPr>
          <w:color w:val="000000"/>
          <w:spacing w:val="0"/>
          <w:w w:val="100"/>
          <w:position w:val="0"/>
          <w:shd w:val="clear" w:color="auto" w:fill="auto"/>
          <w:lang w:val="pl-PL" w:eastAsia="pl-PL" w:bidi="pl-PL"/>
        </w:rPr>
        <w:t>Ileż gorących słów spadło na Jego laurową głowę, podczas naszych spacerów z Muzeum Narodowego do Związku Literatów na Krakowskim Przedmieściu. Jak się o Niego dopytywali tam! Pisarze aktorzy, czytelnicy! A tu był tylko spychany w cień.</w:t>
      </w:r>
    </w:p>
    <w:p>
      <w:pPr>
        <w:pStyle w:val="Style29"/>
        <w:keepNext w:val="0"/>
        <w:keepLines w:val="0"/>
        <w:widowControl w:val="0"/>
        <w:shd w:val="clear" w:color="auto" w:fill="auto"/>
        <w:bidi w:val="0"/>
        <w:spacing w:before="0" w:after="0" w:line="252" w:lineRule="auto"/>
        <w:ind w:left="0" w:right="0" w:firstLine="360"/>
        <w:jc w:val="both"/>
      </w:pPr>
      <w:r>
        <w:rPr>
          <w:color w:val="000000"/>
          <w:spacing w:val="0"/>
          <w:w w:val="100"/>
          <w:position w:val="0"/>
          <w:shd w:val="clear" w:color="auto" w:fill="auto"/>
          <w:lang w:val="pl-PL" w:eastAsia="pl-PL" w:bidi="pl-PL"/>
        </w:rPr>
        <w:t>Podkreślano jego wydoskonalony warsztat poetycki, niezależ</w:t>
        <w:softHyphen/>
        <w:t>ną i nieulegającą krajowym podszeptom postawę wewnętrzną, czystość przekonań politycznych. Ale tylko w rozmowach. Oficjal</w:t>
        <w:softHyphen/>
        <w:t>nie zaś, literatura polska nie ma dziś Wierzyńskiego. I nie tylko jego. Znikają nazwiska, tytuły dzieł, rozdziały historii i literatury polskiej.</w:t>
      </w:r>
    </w:p>
    <w:p>
      <w:pPr>
        <w:pStyle w:val="Style29"/>
        <w:keepNext w:val="0"/>
        <w:keepLines w:val="0"/>
        <w:widowControl w:val="0"/>
        <w:shd w:val="clear" w:color="auto" w:fill="auto"/>
        <w:bidi w:val="0"/>
        <w:spacing w:before="0" w:after="0" w:line="252" w:lineRule="auto"/>
        <w:ind w:left="0" w:right="0" w:firstLine="360"/>
        <w:jc w:val="both"/>
      </w:pPr>
      <w:r>
        <w:rPr>
          <w:color w:val="000000"/>
          <w:spacing w:val="0"/>
          <w:w w:val="100"/>
          <w:position w:val="0"/>
          <w:shd w:val="clear" w:color="auto" w:fill="auto"/>
          <w:lang w:val="pl-PL" w:eastAsia="pl-PL" w:bidi="pl-PL"/>
        </w:rPr>
        <w:t>A my? Staramy się czasem przedrzeć przez kopcącą nadwi</w:t>
        <w:softHyphen/>
        <w:t>ślańską zasłonę wznoszoną rękami odwiedzających nas przyjaciół, rodzin, literatów, uczonych, turystów, przez cały ten pozapoli</w:t>
        <w:softHyphen/>
        <w:t>tyczny humbug, nasyłany, by nas politycznie ubezwładnić, uczu</w:t>
        <w:softHyphen/>
        <w:t>ciowo zneutralizować.</w:t>
      </w:r>
    </w:p>
    <w:p>
      <w:pPr>
        <w:pStyle w:val="Style29"/>
        <w:keepNext w:val="0"/>
        <w:keepLines w:val="0"/>
        <w:widowControl w:val="0"/>
        <w:shd w:val="clear" w:color="auto" w:fill="auto"/>
        <w:bidi w:val="0"/>
        <w:spacing w:before="0" w:after="0" w:line="252" w:lineRule="auto"/>
        <w:ind w:left="0" w:right="0" w:firstLine="360"/>
        <w:jc w:val="both"/>
      </w:pPr>
      <w:r>
        <w:rPr>
          <w:color w:val="000000"/>
          <w:spacing w:val="0"/>
          <w:w w:val="100"/>
          <w:position w:val="0"/>
          <w:shd w:val="clear" w:color="auto" w:fill="auto"/>
          <w:lang w:val="pl-PL" w:eastAsia="pl-PL" w:bidi="pl-PL"/>
        </w:rPr>
        <w:t>Oni wsiąkają w nas, a my słabniemy. Potem odjeżdżają, a mo</w:t>
        <w:softHyphen/>
        <w:t>że przenoszą się tylko do innego kraju, na drugi kontynent, za ocean. Bo wszędzie są rodacy spragnieni wiadomości o Kraju przez duże K.</w:t>
      </w:r>
    </w:p>
    <w:p>
      <w:pPr>
        <w:pStyle w:val="Style29"/>
        <w:keepNext w:val="0"/>
        <w:keepLines w:val="0"/>
        <w:widowControl w:val="0"/>
        <w:shd w:val="clear" w:color="auto" w:fill="auto"/>
        <w:bidi w:val="0"/>
        <w:spacing w:before="0" w:after="100" w:line="252" w:lineRule="auto"/>
        <w:ind w:left="0" w:right="0" w:firstLine="360"/>
        <w:jc w:val="both"/>
      </w:pPr>
      <w:r>
        <w:rPr>
          <w:color w:val="000000"/>
          <w:spacing w:val="0"/>
          <w:w w:val="100"/>
          <w:position w:val="0"/>
          <w:shd w:val="clear" w:color="auto" w:fill="auto"/>
          <w:lang w:val="pl-PL" w:eastAsia="pl-PL" w:bidi="pl-PL"/>
        </w:rPr>
        <w:t>Jak jest z tymi którzy czarują nas sloganami:</w:t>
      </w:r>
    </w:p>
    <w:p>
      <w:pPr>
        <w:pStyle w:val="Style29"/>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Ja nie zajmuję się polityką —!</w:t>
      </w:r>
    </w:p>
    <w:p>
      <w:pPr>
        <w:pStyle w:val="Style29"/>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Ja nie należę do Partii —!</w:t>
      </w:r>
    </w:p>
    <w:p>
      <w:pPr>
        <w:pStyle w:val="Style29"/>
        <w:keepNext w:val="0"/>
        <w:keepLines w:val="0"/>
        <w:widowControl w:val="0"/>
        <w:shd w:val="clear" w:color="auto" w:fill="auto"/>
        <w:bidi w:val="0"/>
        <w:spacing w:before="0" w:after="100" w:line="240" w:lineRule="auto"/>
        <w:ind w:left="0" w:right="0" w:firstLine="360"/>
        <w:jc w:val="both"/>
      </w:pPr>
      <w:r>
        <w:rPr>
          <w:color w:val="000000"/>
          <w:spacing w:val="0"/>
          <w:w w:val="100"/>
          <w:position w:val="0"/>
          <w:shd w:val="clear" w:color="auto" w:fill="auto"/>
          <w:lang w:val="pl-PL" w:eastAsia="pl-PL" w:bidi="pl-PL"/>
        </w:rPr>
        <w:t>— Ja siedziałem w więzieniu —!</w:t>
      </w:r>
    </w:p>
    <w:p>
      <w:pPr>
        <w:pStyle w:val="Style29"/>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Znamy domy polonijne i organizacje kombatanckie, które ło</w:t>
        <w:softHyphen/>
        <w:t>wiły tego rodzaju jaskółki, hołubiły u siebie, podpierając tu i tam finansowo. Ułatwiano im podróże, mieszkania, organizowano im</w:t>
        <w:softHyphen/>
        <w:t>prezy, wydawnictwa nawet. Wszyscyśmy w takich wypadkach ulegali pewnemu otumanieniu. Niepolityczny — mówiliśmy •— więc nasz, przeciwnik reżymu, a gdy jeszcze siedział w więzieniu, obnoszono te fakty, jak monstrancję na Boże Ciało.</w:t>
      </w:r>
    </w:p>
    <w:p>
      <w:pPr>
        <w:pStyle w:val="Style29"/>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Potem jednak przyszło słuszne pytanie: jak to niepolityczny? Dlaczego? Teraz, kiedy Polska jest jednym zaangażowanym po</w:t>
        <w:softHyphen/>
        <w:t>litycznie obozem, kiedy cały świat filuje od politycznych wiatrów i pęcznieje od komunistycznej wybuchowej substancji, czy w ta</w:t>
        <w:softHyphen/>
        <w:t>kich warunkach ktoś może być niepolityczny? A jeżeli tak, to kto? Karierowicz, tchórz, lizus, utajony agent, człowiek bez su</w:t>
        <w:softHyphen/>
        <w:t>mienia, bez dumy narodowej? Chyba tylko tacy?</w:t>
      </w:r>
    </w:p>
    <w:p>
      <w:pPr>
        <w:pStyle w:val="Style29"/>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Ci, którzy nie mają czasu na politykę, którzy pracują nauko</w:t>
        <w:softHyphen/>
        <w:t>wo, piszą, uczą, malują, ci na dłuższą metę umacniają Gomułkę i jego klikę. Pozwala on im przeto jeździć po Europie, bywać na zjazdach i konferencjach, wystawiać w zagranicznych galeriach. To zjednuje mu ich sympatię, po której idzie ciche przymierze: oni jeżdżą, zajmując się własnymi sprawami, a on umacnia się politycznie w Kraju.</w:t>
      </w:r>
    </w:p>
    <w:p>
      <w:pPr>
        <w:pStyle w:val="Style29"/>
        <w:keepNext w:val="0"/>
        <w:keepLines w:val="0"/>
        <w:widowControl w:val="0"/>
        <w:shd w:val="clear" w:color="auto" w:fill="auto"/>
        <w:bidi w:val="0"/>
        <w:spacing w:before="0" w:after="40" w:line="240" w:lineRule="auto"/>
        <w:ind w:left="0" w:right="0" w:firstLine="360"/>
        <w:jc w:val="both"/>
      </w:pPr>
      <w:r>
        <w:rPr>
          <w:color w:val="000000"/>
          <w:spacing w:val="0"/>
          <w:w w:val="100"/>
          <w:position w:val="0"/>
          <w:shd w:val="clear" w:color="auto" w:fill="auto"/>
          <w:lang w:val="pl-PL" w:eastAsia="pl-PL" w:bidi="pl-PL"/>
        </w:rPr>
        <w:t>Jak potrzebni oni byli wtedy, by podpisać apel 34, wypo</w:t>
        <w:softHyphen/>
        <w:t>wiedzieć się na zebraniu literatów za Kisielewskim, a nie Putra</w:t>
        <w:softHyphen/>
        <w:t>mentem, by — jak Andrzejewski — wysłać protestujący list, lub na wzór Czechosłowacji, urabiać jednolitą postawę Narodu.</w:t>
      </w:r>
      <w:r>
        <w:br w:type="page"/>
      </w:r>
    </w:p>
    <w:p>
      <w:pPr>
        <w:pStyle w:val="Style29"/>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Owszem, byli potrzebni, lecz woleli jeździć, korzystać z usług emigracji, kapitalistycznych zasiłków, a gdy do tego posiadali talent, wszystko im się wybacza. Pedagog wygłosi błyskotliwe przemówienie, malarz załatwi sobie wystawę, poeta wyda tom. Tylko jakim wewnętrznym kosztem?</w:t>
      </w:r>
    </w:p>
    <w:p>
      <w:pPr>
        <w:pStyle w:val="Style29"/>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W piątek padał śnieg, a ja czytałem „Czarny Polonez”. Ściana za oknem jakby nabrała życia. Wpatrywałem się w jej ludzki uśmiech, myśląc o 56 roku, witanym z taką radością w Polsce. Tyle tylko że ja w tamte przemiany nie wierzyłem, natomiast „Polonez” wyrażał to, co sam czułem i myślałem.</w:t>
      </w:r>
    </w:p>
    <w:p>
      <w:pPr>
        <w:pStyle w:val="Style29"/>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W dzisiejszym zakłamaniu, gdzie byle tępak rości sobie pre</w:t>
        <w:softHyphen/>
        <w:t>tensje do Skargi, byle szarlatan przybiera patriotyczne pozy i byle dziwka, po wieczorowym kursie UB, poucza nas o obowiązkach Polaka, dobrze jest posłuchać co mówi Wierzyński, poeta który zna wartość słowa na dzisiejszym sprzedajnym rynku.</w:t>
      </w:r>
    </w:p>
    <w:p>
      <w:pPr>
        <w:pStyle w:val="Style29"/>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W ten sposób zamierzałem w piątek napisać ten list, ale tego dnia przyszedł nagle telegram z Londynu z tragiczną wiadomością.</w:t>
      </w:r>
    </w:p>
    <w:p>
      <w:pPr>
        <w:pStyle w:val="Style29"/>
        <w:keepNext w:val="0"/>
        <w:keepLines w:val="0"/>
        <w:widowControl w:val="0"/>
        <w:shd w:val="clear" w:color="auto" w:fill="auto"/>
        <w:bidi w:val="0"/>
        <w:spacing w:before="0" w:after="200" w:line="240" w:lineRule="auto"/>
        <w:ind w:left="0" w:right="0" w:firstLine="360"/>
        <w:jc w:val="both"/>
      </w:pPr>
      <w:r>
        <w:rPr>
          <w:color w:val="000000"/>
          <w:spacing w:val="0"/>
          <w:w w:val="100"/>
          <w:position w:val="0"/>
          <w:shd w:val="clear" w:color="auto" w:fill="auto"/>
          <w:lang w:val="pl-PL" w:eastAsia="pl-PL" w:bidi="pl-PL"/>
        </w:rPr>
        <w:t>Wierzyński nie żyje! Nie, to nieprawda! Poeta wprawdzie umiera jak każdy człowiek, ale po śmierci zostaje przecież na ziemi. Nie potrzebuje jak Łazarz schodzić do grobu, by potem zmartwychwstać. Jego wiersze kwitną bezustannie i kto chce może nasycić się ich zapachami, a potem przy spotkaniu w sklepie lub na ulicy, powiedzieć od niechcenia znajomym: właśnie spotka</w:t>
        <w:softHyphen/>
        <w:t>łem się z Wierzyńskim, mieliśmy bardzo ciekawą rozmowę.</w:t>
      </w:r>
    </w:p>
    <w:p>
      <w:pPr>
        <w:pStyle w:val="Style44"/>
        <w:keepNext w:val="0"/>
        <w:keepLines w:val="0"/>
        <w:widowControl w:val="0"/>
        <w:shd w:val="clear" w:color="auto" w:fill="auto"/>
        <w:bidi w:val="0"/>
        <w:spacing w:before="0" w:after="1780" w:line="240" w:lineRule="auto"/>
        <w:ind w:left="0" w:right="340" w:firstLine="0"/>
        <w:jc w:val="right"/>
      </w:pPr>
      <w:r>
        <w:rPr>
          <w:b w:val="0"/>
          <w:bCs w:val="0"/>
          <w:i/>
          <w:iCs/>
          <w:color w:val="000000"/>
          <w:spacing w:val="0"/>
          <w:w w:val="100"/>
          <w:position w:val="0"/>
          <w:shd w:val="clear" w:color="auto" w:fill="auto"/>
          <w:lang w:val="pl-PL" w:eastAsia="pl-PL" w:bidi="pl-PL"/>
        </w:rPr>
        <w:t>Wacław IWANIUK</w:t>
      </w:r>
    </w:p>
    <w:p>
      <w:pPr>
        <w:pStyle w:val="Style51"/>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0"/>
        <w:jc w:val="center"/>
      </w:pPr>
      <w:bookmarkStart w:id="10" w:name="bookmark10"/>
      <w:bookmarkStart w:id="11" w:name="bookmark11"/>
      <w:r>
        <w:rPr>
          <w:color w:val="000000"/>
          <w:spacing w:val="0"/>
          <w:position w:val="0"/>
          <w:sz w:val="54"/>
          <w:szCs w:val="54"/>
          <w:shd w:val="clear" w:color="auto" w:fill="auto"/>
          <w:lang w:val="pl-PL" w:eastAsia="pl-PL" w:bidi="pl-PL"/>
        </w:rPr>
        <w:t>KSIĘGARNIA POLSKA W PARYŻU</w:t>
      </w:r>
      <w:bookmarkEnd w:id="10"/>
      <w:bookmarkEnd w:id="11"/>
    </w:p>
    <w:p>
      <w:pPr>
        <w:pStyle w:val="Style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40" w:line="240" w:lineRule="auto"/>
        <w:ind w:left="0" w:right="0" w:firstLine="240"/>
        <w:jc w:val="both"/>
        <w:rPr>
          <w:sz w:val="18"/>
          <w:szCs w:val="18"/>
        </w:rPr>
      </w:pPr>
      <w:r>
        <w:rPr>
          <w:color w:val="000000"/>
          <w:spacing w:val="0"/>
          <w:w w:val="100"/>
          <w:position w:val="0"/>
          <w:sz w:val="20"/>
          <w:szCs w:val="20"/>
          <w:shd w:val="clear" w:color="auto" w:fill="auto"/>
          <w:lang w:val="pl-PL" w:eastAsia="pl-PL" w:bidi="pl-PL"/>
        </w:rPr>
        <w:t xml:space="preserve">123, </w:t>
      </w:r>
      <w:r>
        <w:rPr>
          <w:color w:val="000000"/>
          <w:spacing w:val="0"/>
          <w:w w:val="100"/>
          <w:position w:val="0"/>
          <w:sz w:val="20"/>
          <w:szCs w:val="20"/>
          <w:shd w:val="clear" w:color="auto" w:fill="auto"/>
          <w:lang w:val="fr-FR" w:eastAsia="fr-FR" w:bidi="fr-FR"/>
        </w:rPr>
        <w:t xml:space="preserve">bd Saint-Germain, </w:t>
      </w:r>
      <w:r>
        <w:rPr>
          <w:color w:val="000000"/>
          <w:spacing w:val="0"/>
          <w:w w:val="100"/>
          <w:position w:val="0"/>
          <w:sz w:val="20"/>
          <w:szCs w:val="20"/>
          <w:shd w:val="clear" w:color="auto" w:fill="auto"/>
          <w:lang w:val="pl-PL" w:eastAsia="pl-PL" w:bidi="pl-PL"/>
        </w:rPr>
        <w:t>Paris-Vl</w:t>
      </w:r>
      <w:r>
        <w:rPr>
          <w:color w:val="000000"/>
          <w:spacing w:val="0"/>
          <w:w w:val="100"/>
          <w:position w:val="0"/>
          <w:sz w:val="20"/>
          <w:szCs w:val="20"/>
          <w:shd w:val="clear" w:color="auto" w:fill="auto"/>
          <w:vertAlign w:val="superscript"/>
          <w:lang w:val="pl-PL" w:eastAsia="pl-PL" w:bidi="pl-PL"/>
        </w:rPr>
        <w:t>e</w:t>
      </w:r>
      <w:r>
        <w:rPr>
          <w:color w:val="000000"/>
          <w:spacing w:val="0"/>
          <w:w w:val="100"/>
          <w:position w:val="0"/>
          <w:sz w:val="20"/>
          <w:szCs w:val="20"/>
          <w:shd w:val="clear" w:color="auto" w:fill="auto"/>
          <w:lang w:val="pl-PL" w:eastAsia="pl-PL" w:bidi="pl-PL"/>
        </w:rPr>
        <w:t xml:space="preserve"> — </w:t>
      </w:r>
      <w:r>
        <w:rPr>
          <w:rFonts w:ascii="Georgia" w:eastAsia="Georgia" w:hAnsi="Georgia" w:cs="Georgia"/>
          <w:color w:val="000000"/>
          <w:spacing w:val="0"/>
          <w:w w:val="100"/>
          <w:position w:val="0"/>
          <w:sz w:val="18"/>
          <w:szCs w:val="18"/>
          <w:shd w:val="clear" w:color="auto" w:fill="auto"/>
          <w:lang w:val="fr-FR" w:eastAsia="fr-FR" w:bidi="fr-FR"/>
        </w:rPr>
        <w:t xml:space="preserve">Tél. </w:t>
      </w:r>
      <w:r>
        <w:rPr>
          <w:rFonts w:ascii="Georgia" w:eastAsia="Georgia" w:hAnsi="Georgia" w:cs="Georgia"/>
          <w:color w:val="000000"/>
          <w:spacing w:val="0"/>
          <w:w w:val="100"/>
          <w:position w:val="0"/>
          <w:sz w:val="18"/>
          <w:szCs w:val="18"/>
          <w:shd w:val="clear" w:color="auto" w:fill="auto"/>
          <w:lang w:val="pl-PL" w:eastAsia="pl-PL" w:bidi="pl-PL"/>
        </w:rPr>
        <w:t>326-04-42</w:t>
      </w:r>
    </w:p>
    <w:p>
      <w:pPr>
        <w:pStyle w:val="Style38"/>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20" w:line="305" w:lineRule="auto"/>
        <w:ind w:left="0" w:right="0" w:firstLine="0"/>
        <w:jc w:val="center"/>
        <w:sectPr>
          <w:headerReference w:type="default" r:id="rId31"/>
          <w:footerReference w:type="default" r:id="rId32"/>
          <w:headerReference w:type="even" r:id="rId33"/>
          <w:footerReference w:type="even" r:id="rId34"/>
          <w:headerReference w:type="first" r:id="rId35"/>
          <w:footerReference w:type="first" r:id="rId36"/>
          <w:footnotePr>
            <w:pos w:val="pageBottom"/>
            <w:numFmt w:val="decimal"/>
            <w:numRestart w:val="continuous"/>
          </w:footnotePr>
          <w:pgSz w:w="6929" w:h="11774"/>
          <w:pgMar w:top="1179" w:left="523" w:right="523" w:bottom="896" w:header="0" w:footer="3" w:gutter="8"/>
          <w:cols w:space="720"/>
          <w:noEndnote/>
          <w:titlePg/>
          <w:rtlGutter w:val="0"/>
          <w:docGrid w:linePitch="360"/>
        </w:sectPr>
      </w:pPr>
      <w:r>
        <w:rPr>
          <w:color w:val="000000"/>
          <w:spacing w:val="0"/>
          <w:w w:val="100"/>
          <w:position w:val="0"/>
          <w:shd w:val="clear" w:color="auto" w:fill="auto"/>
          <w:lang w:val="pl-PL" w:eastAsia="pl-PL" w:bidi="pl-PL"/>
        </w:rPr>
        <w:t>URZĄDZA W KWIETNIU</w:t>
        <w:br/>
        <w:t>WYPRZEDAŻ POINWENTARZOWĄ</w:t>
        <w:br/>
        <w:t>KSIĄŻEK POLSKICH I FRANCUSKICH</w:t>
        <w:br/>
        <w:t>Z RABATEM 20%.</w:t>
      </w:r>
    </w:p>
    <w:p>
      <w:pPr>
        <w:pStyle w:val="Style42"/>
        <w:keepNext w:val="0"/>
        <w:keepLines w:val="0"/>
        <w:widowControl w:val="0"/>
        <w:shd w:val="clear" w:color="auto" w:fill="auto"/>
        <w:bidi w:val="0"/>
        <w:spacing w:before="0" w:after="0" w:line="276" w:lineRule="auto"/>
        <w:ind w:left="0" w:right="0" w:firstLine="0"/>
        <w:jc w:val="center"/>
      </w:pPr>
      <w:r>
        <w:rPr>
          <w:color w:val="000000"/>
          <w:spacing w:val="0"/>
          <w:w w:val="100"/>
          <w:position w:val="0"/>
          <w:sz w:val="24"/>
          <w:szCs w:val="24"/>
          <w:shd w:val="clear" w:color="auto" w:fill="auto"/>
          <w:lang w:val="pl-PL" w:eastAsia="pl-PL" w:bidi="pl-PL"/>
        </w:rPr>
        <w:t>OGŁASZAMY PRZEDPŁATĘ</w:t>
        <w:br/>
        <w:t>na książkę</w:t>
      </w:r>
    </w:p>
    <w:p>
      <w:pPr>
        <w:pStyle w:val="Style42"/>
        <w:keepNext w:val="0"/>
        <w:keepLines w:val="0"/>
        <w:widowControl w:val="0"/>
        <w:shd w:val="clear" w:color="auto" w:fill="auto"/>
        <w:bidi w:val="0"/>
        <w:spacing w:before="0" w:after="0" w:line="276" w:lineRule="auto"/>
        <w:ind w:left="0" w:right="0" w:firstLine="0"/>
        <w:jc w:val="center"/>
      </w:pPr>
      <w:r>
        <w:rPr>
          <w:color w:val="000000"/>
          <w:spacing w:val="0"/>
          <w:w w:val="100"/>
          <w:position w:val="0"/>
          <w:sz w:val="24"/>
          <w:szCs w:val="24"/>
          <w:shd w:val="clear" w:color="auto" w:fill="auto"/>
          <w:lang w:val="pl-PL" w:eastAsia="pl-PL" w:bidi="pl-PL"/>
        </w:rPr>
        <w:t>FRANCISZKA KALINOWSKIEGO</w:t>
      </w:r>
    </w:p>
    <w:p>
      <w:pPr>
        <w:pStyle w:val="Style44"/>
        <w:keepNext w:val="0"/>
        <w:keepLines w:val="0"/>
        <w:widowControl w:val="0"/>
        <w:shd w:val="clear" w:color="auto" w:fill="auto"/>
        <w:bidi w:val="0"/>
        <w:spacing w:before="0" w:after="0" w:line="326" w:lineRule="auto"/>
        <w:ind w:left="0" w:right="0" w:firstLine="0"/>
        <w:jc w:val="center"/>
      </w:pPr>
      <w:r>
        <w:rPr>
          <w:b w:val="0"/>
          <w:bCs w:val="0"/>
          <w:color w:val="000000"/>
          <w:spacing w:val="0"/>
          <w:w w:val="100"/>
          <w:position w:val="0"/>
          <w:shd w:val="clear" w:color="auto" w:fill="auto"/>
          <w:lang w:val="pl-PL" w:eastAsia="pl-PL" w:bidi="pl-PL"/>
        </w:rPr>
        <w:t>pt.</w:t>
      </w:r>
    </w:p>
    <w:p>
      <w:pPr>
        <w:pStyle w:val="Style42"/>
        <w:keepNext w:val="0"/>
        <w:keepLines w:val="0"/>
        <w:widowControl w:val="0"/>
        <w:shd w:val="clear" w:color="auto" w:fill="auto"/>
        <w:bidi w:val="0"/>
        <w:spacing w:before="0" w:after="140" w:line="276" w:lineRule="auto"/>
        <w:ind w:left="0" w:right="0" w:firstLine="0"/>
        <w:jc w:val="both"/>
      </w:pPr>
      <w:r>
        <w:rPr>
          <w:color w:val="000000"/>
          <w:spacing w:val="0"/>
          <w:w w:val="100"/>
          <w:position w:val="0"/>
          <w:sz w:val="24"/>
          <w:szCs w:val="24"/>
          <w:shd w:val="clear" w:color="auto" w:fill="auto"/>
          <w:lang w:val="pl-PL" w:eastAsia="pl-PL" w:bidi="pl-PL"/>
        </w:rPr>
        <w:t>LOTNICTWO POLSKIE W WIELKIEJ BRYTANII</w:t>
      </w:r>
    </w:p>
    <w:p>
      <w:pPr>
        <w:pStyle w:val="Style29"/>
        <w:keepNext w:val="0"/>
        <w:keepLines w:val="0"/>
        <w:widowControl w:val="0"/>
        <w:shd w:val="clear" w:color="auto" w:fill="auto"/>
        <w:bidi w:val="0"/>
        <w:spacing w:before="0" w:after="0" w:line="240" w:lineRule="auto"/>
        <w:ind w:left="0" w:right="0" w:firstLine="360"/>
        <w:jc w:val="both"/>
      </w:pPr>
      <w:r>
        <w:rPr>
          <w:i/>
          <w:iCs/>
          <w:color w:val="000000"/>
          <w:spacing w:val="0"/>
          <w:w w:val="100"/>
          <w:position w:val="0"/>
          <w:shd w:val="clear" w:color="auto" w:fill="auto"/>
          <w:lang w:val="pl-PL" w:eastAsia="pl-PL" w:bidi="pl-PL"/>
        </w:rPr>
        <w:t>Jest to obszerny zarys historii Lotnictwa Polskiego z lat 1940- 1945, opracowany na materiałach źródłowych polskich i angiel</w:t>
        <w:softHyphen/>
        <w:t>skich. Obok kroniki działań bojowych wszystkich dywizjonów, opisów walk powietrznych, wypraw bombowych i poszukiwań okrętów podwodnych, autor naświetla szereg zagadnień ogólnych i wewnętrznych Lotnictwa Polskiego, rozpatruje krytycznie umo</w:t>
        <w:softHyphen/>
        <w:t>wy lotnicze, stosunki polsko-angielskie, uzupełnienia dla lotnictwa, udział Lotnictwa Polskiego w transporcie powietrznym, w lotach szczególnego przeznaczenia i w wywiadzie, pomoc lotniczą dla Kraju, ze szczególnym uwzględnieniem Powstania Warszawskiego. Zestawienia statystyczne podają wysiłek bojowy każdego rodzaju lotnictwa, typy samolotów, zwycięstwa powietrzne dywizjonów i zwycięstwa indywidualne naszych myśliwców, straty w poszcze</w:t>
        <w:softHyphen/>
        <w:t>gólnych rodzajach lotnictwa.</w:t>
      </w:r>
    </w:p>
    <w:p>
      <w:pPr>
        <w:pStyle w:val="Style29"/>
        <w:keepNext w:val="0"/>
        <w:keepLines w:val="0"/>
        <w:widowControl w:val="0"/>
        <w:shd w:val="clear" w:color="auto" w:fill="auto"/>
        <w:bidi w:val="0"/>
        <w:spacing w:before="0" w:after="200" w:line="252" w:lineRule="auto"/>
        <w:ind w:left="0" w:right="0" w:firstLine="360"/>
        <w:jc w:val="both"/>
      </w:pPr>
      <w:r>
        <w:rPr>
          <w:i/>
          <w:iCs/>
          <w:color w:val="000000"/>
          <w:spacing w:val="0"/>
          <w:w w:val="100"/>
          <w:position w:val="0"/>
          <w:shd w:val="clear" w:color="auto" w:fill="auto"/>
          <w:lang w:val="pl-PL" w:eastAsia="pl-PL" w:bidi="pl-PL"/>
        </w:rPr>
        <w:t>Skorowidz nazwisk zawiera ponad tysiąc nazwisk lotników wszystkich stopni i specjalności którzy czymkolwiek się wyróżnili lub zasłużyli.</w:t>
      </w:r>
    </w:p>
    <w:p>
      <w:pPr>
        <w:pStyle w:val="Style29"/>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Objętość książki — 400 stron.</w:t>
      </w:r>
    </w:p>
    <w:p>
      <w:pPr>
        <w:pStyle w:val="Style29"/>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xml:space="preserve">Cena w przedpłacie do 1 września 1969: 25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lub równo</w:t>
        <w:softHyphen/>
        <w:t>wartość. Cena w sprzedaży będzie znacznie wyższa.</w:t>
      </w:r>
    </w:p>
    <w:p>
      <w:pPr>
        <w:pStyle w:val="Style29"/>
        <w:keepNext w:val="0"/>
        <w:keepLines w:val="0"/>
        <w:widowControl w:val="0"/>
        <w:shd w:val="clear" w:color="auto" w:fill="auto"/>
        <w:bidi w:val="0"/>
        <w:spacing w:before="0" w:after="200" w:line="240" w:lineRule="auto"/>
        <w:ind w:left="0" w:right="0" w:firstLine="360"/>
        <w:jc w:val="both"/>
      </w:pPr>
      <w:r>
        <w:rPr>
          <w:color w:val="000000"/>
          <w:spacing w:val="0"/>
          <w:w w:val="100"/>
          <w:position w:val="0"/>
          <w:shd w:val="clear" w:color="auto" w:fill="auto"/>
          <w:lang w:val="pl-PL" w:eastAsia="pl-PL" w:bidi="pl-PL"/>
        </w:rPr>
        <w:t>Wydanie książki jest przewidziane na koniec bieżącego roku.</w:t>
      </w:r>
    </w:p>
    <w:p>
      <w:pPr>
        <w:pStyle w:val="Style29"/>
        <w:keepNext w:val="0"/>
        <w:keepLines w:val="0"/>
        <w:widowControl w:val="0"/>
        <w:shd w:val="clear" w:color="auto" w:fill="auto"/>
        <w:bidi w:val="0"/>
        <w:spacing w:before="0" w:after="80" w:line="240" w:lineRule="auto"/>
        <w:ind w:left="0" w:right="0" w:firstLine="340"/>
        <w:jc w:val="both"/>
      </w:pPr>
      <w:r>
        <w:rPr>
          <w:color w:val="000000"/>
          <w:spacing w:val="0"/>
          <w:w w:val="100"/>
          <w:position w:val="0"/>
          <w:shd w:val="clear" w:color="auto" w:fill="auto"/>
          <w:lang w:val="pl-PL" w:eastAsia="pl-PL" w:bidi="pl-PL"/>
        </w:rPr>
        <w:t>Wpłaty prosimy przesyłać na adres:</w:t>
      </w:r>
    </w:p>
    <w:p>
      <w:pPr>
        <w:pStyle w:val="Style29"/>
        <w:keepNext w:val="0"/>
        <w:keepLines w:val="0"/>
        <w:widowControl w:val="0"/>
        <w:shd w:val="clear" w:color="auto" w:fill="auto"/>
        <w:bidi w:val="0"/>
        <w:spacing w:before="0" w:after="0" w:line="240" w:lineRule="auto"/>
        <w:ind w:left="1520" w:right="0" w:firstLine="0"/>
        <w:jc w:val="both"/>
      </w:pPr>
      <w:r>
        <w:rPr>
          <w:color w:val="000000"/>
          <w:spacing w:val="0"/>
          <w:w w:val="100"/>
          <w:position w:val="0"/>
          <w:shd w:val="clear" w:color="auto" w:fill="auto"/>
          <w:lang w:val="fr-FR" w:eastAsia="fr-FR" w:bidi="fr-FR"/>
        </w:rPr>
        <w:t>INSTITUT LITTERAIRE</w:t>
      </w:r>
    </w:p>
    <w:p>
      <w:pPr>
        <w:pStyle w:val="Style29"/>
        <w:keepNext w:val="0"/>
        <w:keepLines w:val="0"/>
        <w:widowControl w:val="0"/>
        <w:shd w:val="clear" w:color="auto" w:fill="auto"/>
        <w:bidi w:val="0"/>
        <w:spacing w:before="0" w:after="200" w:line="240" w:lineRule="auto"/>
        <w:ind w:left="1520" w:right="0" w:firstLine="0"/>
        <w:jc w:val="both"/>
      </w:pPr>
      <w:r>
        <w:rPr>
          <w:color w:val="000000"/>
          <w:spacing w:val="0"/>
          <w:w w:val="100"/>
          <w:position w:val="0"/>
          <w:shd w:val="clear" w:color="auto" w:fill="auto"/>
          <w:lang w:val="pl-PL" w:eastAsia="pl-PL" w:bidi="pl-PL"/>
        </w:rPr>
        <w:t xml:space="preserve">91, </w:t>
      </w:r>
      <w:r>
        <w:rPr>
          <w:color w:val="000000"/>
          <w:spacing w:val="0"/>
          <w:w w:val="100"/>
          <w:position w:val="0"/>
          <w:shd w:val="clear" w:color="auto" w:fill="auto"/>
          <w:lang w:val="fr-FR" w:eastAsia="fr-FR" w:bidi="fr-FR"/>
        </w:rPr>
        <w:t>avenue de Poissy, 78-Maisons-Laffitte ( France ).</w:t>
      </w:r>
    </w:p>
    <w:p>
      <w:pPr>
        <w:pStyle w:val="Style29"/>
        <w:keepNext w:val="0"/>
        <w:keepLines w:val="0"/>
        <w:widowControl w:val="0"/>
        <w:shd w:val="clear" w:color="auto" w:fill="auto"/>
        <w:bidi w:val="0"/>
        <w:spacing w:before="0" w:after="60" w:line="252" w:lineRule="auto"/>
        <w:ind w:left="0" w:right="0" w:firstLine="360"/>
        <w:jc w:val="both"/>
      </w:pP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tylko każdy lotnik i każda rodzina lotnicza, ale każdy Polak, który chce poznać całą prawdę o bohaterskiej pracy bojo</w:t>
        <w:softHyphen/>
        <w:t>wej Lotnictwa Polskiego i o szarej codziennej pracy wszystkich lotników, o jej blaskach i cieniach, powinien nabyć tę książkę.</w:t>
      </w:r>
      <w:r>
        <w:br w:type="page"/>
      </w:r>
    </w:p>
    <w:p>
      <w:pPr>
        <w:pStyle w:val="Style36"/>
        <w:keepNext/>
        <w:keepLines/>
        <w:widowControl w:val="0"/>
        <w:shd w:val="clear" w:color="auto" w:fill="auto"/>
        <w:bidi w:val="0"/>
        <w:spacing w:before="0" w:after="740" w:line="204" w:lineRule="auto"/>
        <w:ind w:left="0" w:right="0" w:firstLine="0"/>
        <w:jc w:val="left"/>
      </w:pPr>
      <w:bookmarkStart w:id="12" w:name="bookmark12"/>
      <w:bookmarkStart w:id="13" w:name="bookmark13"/>
      <w:r>
        <w:rPr>
          <w:color w:val="000000"/>
          <w:spacing w:val="0"/>
          <w:w w:val="100"/>
          <w:position w:val="0"/>
          <w:shd w:val="clear" w:color="auto" w:fill="auto"/>
          <w:lang w:val="pl-PL" w:eastAsia="pl-PL" w:bidi="pl-PL"/>
        </w:rPr>
        <w:t>Czytelnictwo na emigracji 1967 (dok.)</w:t>
      </w:r>
      <w:bookmarkEnd w:id="12"/>
      <w:bookmarkEnd w:id="13"/>
    </w:p>
    <w:p>
      <w:pPr>
        <w:pStyle w:val="Style44"/>
        <w:keepNext w:val="0"/>
        <w:keepLines w:val="0"/>
        <w:widowControl w:val="0"/>
        <w:shd w:val="clear" w:color="auto" w:fill="auto"/>
        <w:bidi w:val="0"/>
        <w:spacing w:before="0" w:after="180" w:line="199" w:lineRule="auto"/>
        <w:ind w:left="0" w:right="0" w:firstLine="0"/>
        <w:jc w:val="left"/>
      </w:pPr>
      <w:r>
        <w:rPr>
          <w:b w:val="0"/>
          <w:bCs w:val="0"/>
          <w:i/>
          <w:iCs/>
          <w:color w:val="000000"/>
          <w:spacing w:val="0"/>
          <w:w w:val="100"/>
          <w:position w:val="0"/>
          <w:shd w:val="clear" w:color="auto" w:fill="auto"/>
          <w:lang w:val="pl-PL" w:eastAsia="pl-PL" w:bidi="pl-PL"/>
        </w:rPr>
        <w:t>D/l. Uwagi wstępne</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Były dwa czynniki, utrudniające ścisłe opracowanie zarówno wskaźnika poczytności poszczególnych autorów jak i klasyfikacji zainteresowań respondentów.</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Pierwsza trudność polegała na tym, że przy 141 tytułach ksią</w:t>
        <w:softHyphen/>
        <w:t>żek respondenci nie podali nazwisk autorów. Dzięki pomocy jednej z urzędniczek Biblioteki Polskiej w Londynie udało się ustalić autorstwo w 112 wypadkach. Pozostałe 29 pozycji książ</w:t>
        <w:softHyphen/>
        <w:t>kowych przepadły dla ankiety w ogóle. Istnieje jednak niebezpie</w:t>
        <w:softHyphen/>
        <w:t>czeństwo, że niektóre nazwiska albo tytuły książek, mimo spraw</w:t>
        <w:softHyphen/>
        <w:t>dzenia, uzupełnienia i korektyw, mogą być błędne przy książkach, których tytuły są identyczne choć różni autorzy.</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Druga trudność polegała na tym, że nawet w wypadkach, gdy zarówno tytuł książki jak i nazwisko autora figurowały w odpo</w:t>
        <w:softHyphen/>
        <w:t>wiedziach, to jednak — przy dużej liczebności książek, przeczyta</w:t>
        <w:softHyphen/>
        <w:t>nych przez poszczególnych respondentów — trudno było odczytać odnośne dane, nagęszczone na małej kartce kwestionariusza. Nie</w:t>
        <w:softHyphen/>
        <w:t>którzy respondenci zrozumieli, że należy dołączyć osobny arkusz z wykazem książek, ale takich „pomysłowych” było zaledwie 75 procent. Wobec tego w pozostałych wypadkach, przy mozol</w:t>
        <w:softHyphen/>
        <w:t>nym rozszyfrowywaniu „zagęszczonych” odpowiedzi, zapewne wkradły się omyłki, których nawet przy największej staranności nie udało się wykryć.</w:t>
      </w:r>
    </w:p>
    <w:p>
      <w:pPr>
        <w:pStyle w:val="Style44"/>
        <w:keepNext w:val="0"/>
        <w:keepLines w:val="0"/>
        <w:widowControl w:val="0"/>
        <w:shd w:val="clear" w:color="auto" w:fill="auto"/>
        <w:bidi w:val="0"/>
        <w:spacing w:before="0" w:after="340" w:line="199" w:lineRule="auto"/>
        <w:ind w:left="0" w:right="0" w:firstLine="300"/>
        <w:jc w:val="both"/>
        <w:sectPr>
          <w:headerReference w:type="default" r:id="rId37"/>
          <w:footerReference w:type="default" r:id="rId38"/>
          <w:headerReference w:type="even" r:id="rId39"/>
          <w:footerReference w:type="even" r:id="rId40"/>
          <w:footnotePr>
            <w:pos w:val="pageBottom"/>
            <w:numFmt w:val="decimal"/>
            <w:numRestart w:val="continuous"/>
          </w:footnotePr>
          <w:pgSz w:w="6929" w:h="11774"/>
          <w:pgMar w:top="1179" w:left="523" w:right="523" w:bottom="896" w:header="751" w:footer="468" w:gutter="8"/>
          <w:pgNumType w:start="428"/>
          <w:cols w:space="720"/>
          <w:noEndnote/>
          <w:rtlGutter w:val="0"/>
          <w:docGrid w:linePitch="360"/>
        </w:sectPr>
      </w:pPr>
      <w:r>
        <w:rPr>
          <w:b w:val="0"/>
          <w:bCs w:val="0"/>
          <w:color w:val="000000"/>
          <w:spacing w:val="0"/>
          <w:w w:val="100"/>
          <w:position w:val="0"/>
          <w:shd w:val="clear" w:color="auto" w:fill="auto"/>
          <w:lang w:val="pl-PL" w:eastAsia="pl-PL" w:bidi="pl-PL"/>
        </w:rPr>
        <w:t>Co się tyczy tematycznej klasyfikacji książek, to i tu powstała trudność, która mogła wpłynąć ujemnie na ścisłość opracowania. Nie było w kwestionariuszu ogólnego pytania: „Jakie tematy w szczególności Pana interesują?” Bez tego samookreślenia ze strony czytelnika musiałem się kierować tylko własną oceną poszcze</w:t>
        <w:softHyphen/>
        <w:t xml:space="preserve">gólnych odpowiedzi. W wielu wypadkach było to łatwe, ale w innych wręcz niemożliwe albo niepewne. Jeżeli się danej książki samemu nie czytało, to w pewnych wypadkach nawet nazwisko autora i tytuł książki nie charakteryzują typu lektury, jest więc </w:t>
      </w:r>
    </w:p>
    <w:p>
      <w:pPr>
        <w:pStyle w:val="Style44"/>
        <w:keepNext w:val="0"/>
        <w:keepLines w:val="0"/>
        <w:widowControl w:val="0"/>
        <w:shd w:val="clear" w:color="auto" w:fill="auto"/>
        <w:bidi w:val="0"/>
        <w:spacing w:before="0" w:after="340" w:line="199" w:lineRule="auto"/>
        <w:ind w:left="0" w:right="0" w:firstLine="0"/>
        <w:jc w:val="both"/>
      </w:pPr>
      <w:r>
        <w:rPr>
          <w:b w:val="0"/>
          <w:bCs w:val="0"/>
          <w:color w:val="000000"/>
          <w:spacing w:val="0"/>
          <w:w w:val="100"/>
          <w:position w:val="0"/>
          <w:shd w:val="clear" w:color="auto" w:fill="auto"/>
          <w:lang w:val="pl-PL" w:eastAsia="pl-PL" w:bidi="pl-PL"/>
        </w:rPr>
        <w:t>pole do błędów. Takich wypadków nie było zbyt wiele, można więc mieć nadzieję, że ilość omyłek jest też nieznaczna, ale jednak zapewne są.</w:t>
      </w:r>
    </w:p>
    <w:p>
      <w:pPr>
        <w:pStyle w:val="Style44"/>
        <w:keepNext w:val="0"/>
        <w:keepLines w:val="0"/>
        <w:widowControl w:val="0"/>
        <w:shd w:val="clear" w:color="auto" w:fill="auto"/>
        <w:bidi w:val="0"/>
        <w:spacing w:before="0" w:after="140" w:line="240" w:lineRule="auto"/>
        <w:ind w:left="0" w:right="0" w:firstLine="0"/>
        <w:jc w:val="both"/>
      </w:pPr>
      <w:r>
        <w:rPr>
          <w:b w:val="0"/>
          <w:bCs w:val="0"/>
          <w:i/>
          <w:iCs/>
          <w:color w:val="000000"/>
          <w:spacing w:val="0"/>
          <w:w w:val="100"/>
          <w:position w:val="0"/>
          <w:shd w:val="clear" w:color="auto" w:fill="auto"/>
          <w:lang w:val="pl-PL" w:eastAsia="pl-PL" w:bidi="pl-PL"/>
        </w:rPr>
        <w:t>D/2. Konsumpcja książki krajowej, emigracyjnej i obcojęzycznej</w:t>
      </w:r>
    </w:p>
    <w:p>
      <w:pPr>
        <w:pStyle w:val="Style44"/>
        <w:keepNext w:val="0"/>
        <w:keepLines w:val="0"/>
        <w:widowControl w:val="0"/>
        <w:shd w:val="clear" w:color="auto" w:fill="auto"/>
        <w:bidi w:val="0"/>
        <w:spacing w:before="0" w:after="140" w:line="240" w:lineRule="auto"/>
        <w:ind w:left="0" w:right="0" w:firstLine="320"/>
        <w:jc w:val="both"/>
      </w:pPr>
      <w:r>
        <w:rPr>
          <w:b w:val="0"/>
          <w:bCs w:val="0"/>
          <w:color w:val="000000"/>
          <w:spacing w:val="0"/>
          <w:w w:val="100"/>
          <w:position w:val="0"/>
          <w:shd w:val="clear" w:color="auto" w:fill="auto"/>
          <w:lang w:val="pl-PL" w:eastAsia="pl-PL" w:bidi="pl-PL"/>
        </w:rPr>
        <w:t>Ilość „przeczytań” przedstawia się następująco:</w:t>
      </w:r>
    </w:p>
    <w:p>
      <w:pPr>
        <w:pStyle w:val="Style17"/>
        <w:keepNext w:val="0"/>
        <w:keepLines w:val="0"/>
        <w:widowControl w:val="0"/>
        <w:shd w:val="clear" w:color="auto" w:fill="auto"/>
        <w:tabs>
          <w:tab w:leader="dot" w:pos="5622" w:val="right"/>
        </w:tabs>
        <w:bidi w:val="0"/>
        <w:spacing w:before="0" w:after="0" w:line="240" w:lineRule="auto"/>
        <w:ind w:left="0" w:right="0" w:firstLine="0"/>
        <w:jc w:val="both"/>
        <w:rPr>
          <w:sz w:val="20"/>
          <w:szCs w:val="20"/>
        </w:rPr>
      </w:pPr>
      <w:r>
        <w:fldChar w:fldCharType="begin"/>
        <w:instrText xml:space="preserve"> TOC \o "1-5" \h \z </w:instrText>
        <w:fldChar w:fldCharType="separate"/>
      </w:r>
      <w:r>
        <w:rPr>
          <w:b w:val="0"/>
          <w:bCs w:val="0"/>
          <w:color w:val="000000"/>
          <w:spacing w:val="0"/>
          <w:w w:val="100"/>
          <w:position w:val="0"/>
          <w:sz w:val="20"/>
          <w:szCs w:val="20"/>
          <w:shd w:val="clear" w:color="auto" w:fill="auto"/>
          <w:lang w:val="pl-PL" w:eastAsia="pl-PL" w:bidi="pl-PL"/>
        </w:rPr>
        <w:t xml:space="preserve">książek polskich wydanych na emigracji </w:t>
        <w:tab/>
        <w:t xml:space="preserve"> 2252</w:t>
      </w:r>
    </w:p>
    <w:p>
      <w:pPr>
        <w:pStyle w:val="Style17"/>
        <w:keepNext w:val="0"/>
        <w:keepLines w:val="0"/>
        <w:widowControl w:val="0"/>
        <w:shd w:val="clear" w:color="auto" w:fill="auto"/>
        <w:tabs>
          <w:tab w:leader="dot" w:pos="5622" w:val="right"/>
        </w:tabs>
        <w:bidi w:val="0"/>
        <w:spacing w:before="0" w:after="0" w:line="202" w:lineRule="auto"/>
        <w:ind w:left="0" w:right="0" w:firstLine="0"/>
        <w:jc w:val="both"/>
        <w:rPr>
          <w:sz w:val="20"/>
          <w:szCs w:val="20"/>
        </w:rPr>
      </w:pPr>
      <w:r>
        <w:rPr>
          <w:b w:val="0"/>
          <w:bCs w:val="0"/>
          <w:color w:val="000000"/>
          <w:spacing w:val="0"/>
          <w:w w:val="100"/>
          <w:position w:val="0"/>
          <w:sz w:val="20"/>
          <w:szCs w:val="20"/>
          <w:shd w:val="clear" w:color="auto" w:fill="auto"/>
          <w:lang w:val="pl-PL" w:eastAsia="pl-PL" w:bidi="pl-PL"/>
        </w:rPr>
        <w:t xml:space="preserve">książek polskich wydanych w kraju </w:t>
        <w:tab/>
        <w:t xml:space="preserve"> 1855</w:t>
      </w:r>
    </w:p>
    <w:p>
      <w:pPr>
        <w:pStyle w:val="Style17"/>
        <w:keepNext w:val="0"/>
        <w:keepLines w:val="0"/>
        <w:widowControl w:val="0"/>
        <w:shd w:val="clear" w:color="auto" w:fill="auto"/>
        <w:tabs>
          <w:tab w:leader="dot" w:pos="5622" w:val="right"/>
        </w:tabs>
        <w:bidi w:val="0"/>
        <w:spacing w:before="0" w:after="180" w:line="199" w:lineRule="auto"/>
        <w:ind w:left="0" w:right="0" w:firstLine="0"/>
        <w:jc w:val="both"/>
        <w:rPr>
          <w:sz w:val="20"/>
          <w:szCs w:val="20"/>
        </w:rPr>
      </w:pPr>
      <w:r>
        <w:rPr>
          <w:b w:val="0"/>
          <w:bCs w:val="0"/>
          <w:color w:val="000000"/>
          <w:spacing w:val="0"/>
          <w:w w:val="100"/>
          <w:position w:val="0"/>
          <w:sz w:val="20"/>
          <w:szCs w:val="20"/>
          <w:shd w:val="clear" w:color="auto" w:fill="auto"/>
          <w:lang w:val="pl-PL" w:eastAsia="pl-PL" w:bidi="pl-PL"/>
        </w:rPr>
        <w:t xml:space="preserve">książek obcojęzycznych </w:t>
        <w:tab/>
        <w:t xml:space="preserve"> 3145</w:t>
      </w:r>
      <w:r>
        <w:fldChar w:fldCharType="end"/>
      </w:r>
    </w:p>
    <w:p>
      <w:pPr>
        <w:pStyle w:val="Style44"/>
        <w:keepNext w:val="0"/>
        <w:keepLines w:val="0"/>
        <w:widowControl w:val="0"/>
        <w:shd w:val="clear" w:color="auto" w:fill="auto"/>
        <w:bidi w:val="0"/>
        <w:spacing w:before="0" w:after="180" w:line="199" w:lineRule="auto"/>
        <w:ind w:left="0" w:right="0" w:firstLine="0"/>
        <w:jc w:val="right"/>
      </w:pPr>
      <w:r>
        <w:rPr>
          <w:b w:val="0"/>
          <w:bCs w:val="0"/>
          <w:color w:val="000000"/>
          <w:spacing w:val="0"/>
          <w:w w:val="100"/>
          <w:position w:val="0"/>
          <w:shd w:val="clear" w:color="auto" w:fill="auto"/>
          <w:lang w:val="pl-PL" w:eastAsia="pl-PL" w:bidi="pl-PL"/>
        </w:rPr>
        <w:t>razem „przeczytań” 7252</w:t>
      </w:r>
    </w:p>
    <w:p>
      <w:pPr>
        <w:pStyle w:val="Style44"/>
        <w:keepNext w:val="0"/>
        <w:keepLines w:val="0"/>
        <w:widowControl w:val="0"/>
        <w:shd w:val="clear" w:color="auto" w:fill="auto"/>
        <w:bidi w:val="0"/>
        <w:spacing w:before="0" w:after="0" w:line="199" w:lineRule="auto"/>
        <w:ind w:left="0" w:right="0" w:firstLine="340"/>
        <w:jc w:val="both"/>
      </w:pPr>
      <w:r>
        <w:rPr>
          <w:b w:val="0"/>
          <w:bCs w:val="0"/>
          <w:color w:val="000000"/>
          <w:spacing w:val="0"/>
          <w:w w:val="100"/>
          <w:position w:val="0"/>
          <w:shd w:val="clear" w:color="auto" w:fill="auto"/>
          <w:lang w:val="pl-PL" w:eastAsia="pl-PL" w:bidi="pl-PL"/>
        </w:rPr>
        <w:t>Powyższe cyfry należy rozumieć jako ilość „przeczytań”. Tę samą książkę czytała bowiem najczęściej więcej niż jedna osoba, choć nierzadko tylko jedna.</w:t>
      </w:r>
    </w:p>
    <w:p>
      <w:pPr>
        <w:pStyle w:val="Style44"/>
        <w:keepNext w:val="0"/>
        <w:keepLines w:val="0"/>
        <w:widowControl w:val="0"/>
        <w:shd w:val="clear" w:color="auto" w:fill="auto"/>
        <w:bidi w:val="0"/>
        <w:spacing w:before="0" w:after="0" w:line="199" w:lineRule="auto"/>
        <w:ind w:left="0" w:right="0" w:firstLine="340"/>
        <w:jc w:val="both"/>
      </w:pPr>
      <w:r>
        <w:rPr>
          <w:b w:val="0"/>
          <w:bCs w:val="0"/>
          <w:color w:val="000000"/>
          <w:spacing w:val="0"/>
          <w:w w:val="100"/>
          <w:position w:val="0"/>
          <w:shd w:val="clear" w:color="auto" w:fill="auto"/>
          <w:lang w:val="pl-PL" w:eastAsia="pl-PL" w:bidi="pl-PL"/>
        </w:rPr>
        <w:t>Ponieważ ilość przeczytań książek polskich (krajowych i emi</w:t>
        <w:softHyphen/>
        <w:t>gracyjnych) stanowi 4107, a ilość odnośnych książek jest 656, wy</w:t>
        <w:softHyphen/>
        <w:t>nika stąd, że książka tej kategorii była czytana średnio przez 6 osób.</w:t>
      </w:r>
    </w:p>
    <w:p>
      <w:pPr>
        <w:pStyle w:val="Style44"/>
        <w:keepNext w:val="0"/>
        <w:keepLines w:val="0"/>
        <w:widowControl w:val="0"/>
        <w:shd w:val="clear" w:color="auto" w:fill="auto"/>
        <w:bidi w:val="0"/>
        <w:spacing w:before="0" w:after="180" w:line="199" w:lineRule="auto"/>
        <w:ind w:left="0" w:right="0" w:firstLine="340"/>
        <w:jc w:val="both"/>
      </w:pPr>
      <w:r>
        <w:rPr>
          <w:b w:val="0"/>
          <w:bCs w:val="0"/>
          <w:color w:val="000000"/>
          <w:spacing w:val="0"/>
          <w:w w:val="100"/>
          <w:position w:val="0"/>
          <w:shd w:val="clear" w:color="auto" w:fill="auto"/>
          <w:lang w:val="pl-PL" w:eastAsia="pl-PL" w:bidi="pl-PL"/>
        </w:rPr>
        <w:t>Jeżeli zaś wziąć pod uwagę książki zarówno polskie jak obco</w:t>
        <w:softHyphen/>
        <w:t>języczne, to przy 7252 przeczytaniach i 185 respondentach, śred</w:t>
        <w:softHyphen/>
        <w:t>nia, przypadająca na osobę, wynosi 39. średnia ta niewiele co prawda mówi, jak to zwykle bywa przy silnym rozpięciu liczb przesłankowych. W danym wypadku rozpięcie to było bardzo znaczne, gdyż najsłabszy czytelnik przeczytał w roku 1967 jedną książkę, podczas gdy największy — sześćset książek. W tych wa</w:t>
        <w:softHyphen/>
        <w:t>runkach natężenie czytelnictwa należy scharakteryzować raczej liczbami, obrazującymi poszczególne kategorie respondentów. Ten obraz daje poniższe zestawienie, dotyczące wszystkich przeczy</w:t>
        <w:softHyphen/>
        <w:t>tanych w roku 1967 książek (emigracyjne plus krajowe plus obcojęzyczne). Pierwsza rubryka wskazuje ilość przeczytanych w danej kategorii książek, druga — ilość osób, które je czytały:</w:t>
      </w:r>
    </w:p>
    <w:p>
      <w:pPr>
        <w:pStyle w:val="Style55"/>
        <w:keepNext w:val="0"/>
        <w:keepLines w:val="0"/>
        <w:widowControl w:val="0"/>
        <w:shd w:val="clear" w:color="auto" w:fill="auto"/>
        <w:tabs>
          <w:tab w:pos="1786" w:val="left"/>
        </w:tabs>
        <w:bidi w:val="0"/>
        <w:spacing w:before="0" w:after="0" w:line="199" w:lineRule="auto"/>
        <w:ind w:left="0" w:right="0" w:firstLine="0"/>
        <w:jc w:val="center"/>
        <w:rPr>
          <w:sz w:val="20"/>
          <w:szCs w:val="20"/>
        </w:rPr>
      </w:pPr>
      <w:r>
        <w:rPr>
          <w:b w:val="0"/>
          <w:bCs w:val="0"/>
          <w:i/>
          <w:iCs/>
          <w:color w:val="000000"/>
          <w:spacing w:val="0"/>
          <w:w w:val="100"/>
          <w:position w:val="0"/>
          <w:sz w:val="20"/>
          <w:szCs w:val="20"/>
          <w:shd w:val="clear" w:color="auto" w:fill="auto"/>
          <w:lang w:val="pl-PL" w:eastAsia="pl-PL" w:bidi="pl-PL"/>
        </w:rPr>
        <w:t>Ilość książek</w:t>
        <w:tab/>
        <w:t>Ilość czytelników</w:t>
      </w:r>
    </w:p>
    <w:tbl>
      <w:tblPr>
        <w:tblOverlap w:val="never"/>
        <w:jc w:val="center"/>
        <w:tblLayout w:type="fixed"/>
      </w:tblPr>
      <w:tblGrid>
        <w:gridCol w:w="1559"/>
        <w:gridCol w:w="1062"/>
      </w:tblGrid>
      <w:tr>
        <w:trPr>
          <w:trHeight w:val="191" w:hRule="exact"/>
        </w:trPr>
        <w:tc>
          <w:tcPr>
            <w:tcBorders/>
            <w:shd w:val="clear" w:color="auto" w:fill="FFFFFF"/>
            <w:vAlign w:val="bottom"/>
          </w:tcPr>
          <w:p>
            <w:pPr>
              <w:pStyle w:val="Style24"/>
              <w:keepNext w:val="0"/>
              <w:keepLines w:val="0"/>
              <w:widowControl w:val="0"/>
              <w:shd w:val="clear" w:color="auto" w:fill="auto"/>
              <w:tabs>
                <w:tab w:leader="dot" w:pos="1404" w:val="left"/>
              </w:tabs>
              <w:bidi w:val="0"/>
              <w:spacing w:before="0" w:after="0" w:line="240" w:lineRule="auto"/>
              <w:ind w:left="0" w:right="0" w:firstLine="0"/>
              <w:jc w:val="both"/>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1 — 10 </w:t>
              <w:tab/>
            </w:r>
          </w:p>
        </w:tc>
        <w:tc>
          <w:tcPr>
            <w:tcBorders/>
            <w:shd w:val="clear" w:color="auto" w:fill="FFFFFF"/>
            <w:vAlign w:val="top"/>
          </w:tcPr>
          <w:p>
            <w:pPr>
              <w:pStyle w:val="Style24"/>
              <w:keepNext w:val="0"/>
              <w:keepLines w:val="0"/>
              <w:widowControl w:val="0"/>
              <w:shd w:val="clear" w:color="auto" w:fill="auto"/>
              <w:tabs>
                <w:tab w:leader="dot" w:pos="990" w:val="right"/>
              </w:tabs>
              <w:bidi w:val="0"/>
              <w:spacing w:before="0" w:after="0" w:line="240" w:lineRule="auto"/>
              <w:ind w:left="0" w:right="0" w:firstLine="0"/>
              <w:jc w:val="right"/>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ab/>
              <w:t xml:space="preserve"> 84</w:t>
            </w:r>
          </w:p>
        </w:tc>
      </w:tr>
      <w:tr>
        <w:trPr>
          <w:trHeight w:val="191" w:hRule="exact"/>
        </w:trPr>
        <w:tc>
          <w:tcPr>
            <w:tcBorders>
              <w:top w:val="single" w:sz="4"/>
            </w:tcBorders>
            <w:shd w:val="clear" w:color="auto" w:fill="FFFFFF"/>
            <w:vAlign w:val="center"/>
          </w:tcPr>
          <w:p>
            <w:pPr>
              <w:pStyle w:val="Style24"/>
              <w:keepNext w:val="0"/>
              <w:keepLines w:val="0"/>
              <w:widowControl w:val="0"/>
              <w:shd w:val="clear" w:color="auto" w:fill="auto"/>
              <w:tabs>
                <w:tab w:leader="dot" w:pos="1487" w:val="left"/>
              </w:tabs>
              <w:bidi w:val="0"/>
              <w:spacing w:before="0" w:after="0" w:line="240" w:lineRule="auto"/>
              <w:ind w:left="0" w:right="0" w:firstLine="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11—20 </w:t>
              <w:tab/>
            </w:r>
          </w:p>
        </w:tc>
        <w:tc>
          <w:tcPr>
            <w:tcBorders>
              <w:top w:val="single" w:sz="4"/>
            </w:tcBorders>
            <w:shd w:val="clear" w:color="auto" w:fill="FFFFFF"/>
            <w:vAlign w:val="top"/>
          </w:tcPr>
          <w:p>
            <w:pPr>
              <w:pStyle w:val="Style24"/>
              <w:keepNext w:val="0"/>
              <w:keepLines w:val="0"/>
              <w:widowControl w:val="0"/>
              <w:shd w:val="clear" w:color="auto" w:fill="auto"/>
              <w:tabs>
                <w:tab w:leader="dot" w:pos="986" w:val="right"/>
              </w:tabs>
              <w:bidi w:val="0"/>
              <w:spacing w:before="0" w:after="0" w:line="240" w:lineRule="auto"/>
              <w:ind w:left="0" w:right="0" w:firstLine="0"/>
              <w:jc w:val="right"/>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ab/>
              <w:t xml:space="preserve"> 29</w:t>
            </w:r>
          </w:p>
        </w:tc>
      </w:tr>
      <w:tr>
        <w:trPr>
          <w:trHeight w:val="194" w:hRule="exact"/>
        </w:trPr>
        <w:tc>
          <w:tcPr>
            <w:tcBorders>
              <w:top w:val="single" w:sz="4"/>
            </w:tcBorders>
            <w:shd w:val="clear" w:color="auto" w:fill="FFFFFF"/>
            <w:vAlign w:val="top"/>
          </w:tcPr>
          <w:p>
            <w:pPr>
              <w:pStyle w:val="Style24"/>
              <w:keepNext w:val="0"/>
              <w:keepLines w:val="0"/>
              <w:widowControl w:val="0"/>
              <w:shd w:val="clear" w:color="auto" w:fill="auto"/>
              <w:tabs>
                <w:tab w:leader="dot" w:pos="1501" w:val="left"/>
              </w:tabs>
              <w:bidi w:val="0"/>
              <w:spacing w:before="0" w:after="0" w:line="240" w:lineRule="auto"/>
              <w:ind w:left="0" w:right="0" w:firstLine="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21—50 </w:t>
              <w:tab/>
            </w:r>
          </w:p>
        </w:tc>
        <w:tc>
          <w:tcPr>
            <w:tcBorders>
              <w:top w:val="single" w:sz="4"/>
            </w:tcBorders>
            <w:shd w:val="clear" w:color="auto" w:fill="FFFFFF"/>
            <w:vAlign w:val="bottom"/>
          </w:tcPr>
          <w:p>
            <w:pPr>
              <w:pStyle w:val="Style24"/>
              <w:keepNext w:val="0"/>
              <w:keepLines w:val="0"/>
              <w:widowControl w:val="0"/>
              <w:shd w:val="clear" w:color="auto" w:fill="auto"/>
              <w:tabs>
                <w:tab w:leader="dot" w:pos="702" w:val="left"/>
              </w:tabs>
              <w:bidi w:val="0"/>
              <w:spacing w:before="0" w:after="0" w:line="240" w:lineRule="auto"/>
              <w:ind w:left="0" w:right="0" w:firstLine="0"/>
              <w:jc w:val="right"/>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ab/>
              <w:t xml:space="preserve"> 22</w:t>
            </w:r>
          </w:p>
        </w:tc>
      </w:tr>
      <w:tr>
        <w:trPr>
          <w:trHeight w:val="191" w:hRule="exact"/>
        </w:trPr>
        <w:tc>
          <w:tcPr>
            <w:tcBorders>
              <w:top w:val="single" w:sz="4"/>
              <w:bottom w:val="single" w:sz="4"/>
            </w:tcBorders>
            <w:shd w:val="clear" w:color="auto" w:fill="FFFFFF"/>
            <w:vAlign w:val="top"/>
          </w:tcPr>
          <w:p>
            <w:pPr>
              <w:pStyle w:val="Style24"/>
              <w:keepNext w:val="0"/>
              <w:keepLines w:val="0"/>
              <w:widowControl w:val="0"/>
              <w:shd w:val="clear" w:color="auto" w:fill="auto"/>
              <w:tabs>
                <w:tab w:leader="dot" w:pos="1501" w:val="left"/>
              </w:tabs>
              <w:bidi w:val="0"/>
              <w:spacing w:before="0" w:after="0" w:line="240" w:lineRule="auto"/>
              <w:ind w:left="0" w:right="0" w:firstLine="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 xml:space="preserve">51 — 100 </w:t>
              <w:tab/>
            </w:r>
          </w:p>
        </w:tc>
        <w:tc>
          <w:tcPr>
            <w:tcBorders>
              <w:top w:val="single" w:sz="4"/>
              <w:bottom w:val="single" w:sz="4"/>
            </w:tcBorders>
            <w:shd w:val="clear" w:color="auto" w:fill="FFFFFF"/>
            <w:vAlign w:val="top"/>
          </w:tcPr>
          <w:p>
            <w:pPr>
              <w:pStyle w:val="Style24"/>
              <w:keepNext w:val="0"/>
              <w:keepLines w:val="0"/>
              <w:widowControl w:val="0"/>
              <w:shd w:val="clear" w:color="auto" w:fill="auto"/>
              <w:tabs>
                <w:tab w:leader="dot" w:pos="986" w:val="right"/>
              </w:tabs>
              <w:bidi w:val="0"/>
              <w:spacing w:before="0" w:after="0" w:line="240" w:lineRule="auto"/>
              <w:ind w:left="0" w:right="0" w:firstLine="0"/>
              <w:jc w:val="right"/>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ab/>
              <w:t xml:space="preserve"> 4</w:t>
            </w:r>
          </w:p>
        </w:tc>
      </w:tr>
    </w:tbl>
    <w:p>
      <w:pPr>
        <w:pStyle w:val="Style55"/>
        <w:keepNext w:val="0"/>
        <w:keepLines w:val="0"/>
        <w:widowControl w:val="0"/>
        <w:shd w:val="clear" w:color="auto" w:fill="auto"/>
        <w:tabs>
          <w:tab w:leader="dot" w:pos="2916" w:val="right"/>
        </w:tabs>
        <w:bidi w:val="0"/>
        <w:spacing w:before="0" w:after="0" w:line="240" w:lineRule="auto"/>
        <w:ind w:left="0" w:right="0" w:firstLine="0"/>
        <w:jc w:val="left"/>
        <w:rPr>
          <w:sz w:val="20"/>
          <w:szCs w:val="20"/>
        </w:rPr>
      </w:pPr>
      <w:r>
        <w:rPr>
          <w:b w:val="0"/>
          <w:bCs w:val="0"/>
          <w:color w:val="000000"/>
          <w:spacing w:val="0"/>
          <w:w w:val="100"/>
          <w:position w:val="0"/>
          <w:sz w:val="20"/>
          <w:szCs w:val="20"/>
          <w:shd w:val="clear" w:color="auto" w:fill="auto"/>
          <w:lang w:val="pl-PL" w:eastAsia="pl-PL" w:bidi="pl-PL"/>
        </w:rPr>
        <w:t>powyżej 100</w:t>
        <w:tab/>
        <w:t xml:space="preserve"> 4</w:t>
      </w:r>
    </w:p>
    <w:p>
      <w:pPr>
        <w:widowControl w:val="0"/>
        <w:spacing w:after="139" w:line="1" w:lineRule="exact"/>
      </w:pPr>
    </w:p>
    <w:p>
      <w:pPr>
        <w:pStyle w:val="Style44"/>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Ilość czytelników w tym zestawieniu wynosi 143. Reszta res</w:t>
        <w:softHyphen/>
        <w:t>pondentów tj. 42 składa się z osób, które żadnej książki nie przeczytały względnie nie podały ilości przeczytanych książek.</w:t>
      </w:r>
    </w:p>
    <w:p>
      <w:pPr>
        <w:pStyle w:val="Style44"/>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Z pierwszego zestawienia, dotyczącego podziału na książki emigracyjne, krajowe i obcojęzyczne, wypływają dwa interesują</w:t>
        <w:softHyphen/>
        <w:t>ce i ważne wnioski. Przede wszystkim widzimy, że konsumpcja książki krajowej nie o wiele jest niższa od konsumpcji książki</w:t>
        <w:br w:type="page"/>
      </w:r>
      <w:r>
        <w:rPr>
          <w:b w:val="0"/>
          <w:bCs w:val="0"/>
          <w:color w:val="000000"/>
          <w:spacing w:val="0"/>
          <w:w w:val="100"/>
          <w:position w:val="0"/>
          <w:shd w:val="clear" w:color="auto" w:fill="auto"/>
          <w:lang w:val="pl-PL" w:eastAsia="pl-PL" w:bidi="pl-PL"/>
        </w:rPr>
        <w:t>emigracyjnej. Krajowych książek przeczytano na uchodźtwie oczywiście mniej niż emigracyjnych, ale różnica wynosi mniej więcej tylko 20 procent. Wskazuje to, o ile jest dostatecznie reprezentatywne, na żywe zainteresowanie uchodźców ruchem wydawniczym w kraju.</w:t>
      </w:r>
    </w:p>
    <w:p>
      <w:pPr>
        <w:pStyle w:val="Style44"/>
        <w:keepNext w:val="0"/>
        <w:keepLines w:val="0"/>
        <w:widowControl w:val="0"/>
        <w:shd w:val="clear" w:color="auto" w:fill="auto"/>
        <w:bidi w:val="0"/>
        <w:spacing w:before="0" w:after="0" w:line="199" w:lineRule="auto"/>
        <w:ind w:left="0" w:right="0" w:firstLine="340"/>
        <w:jc w:val="both"/>
      </w:pPr>
      <w:r>
        <w:rPr>
          <w:b w:val="0"/>
          <w:bCs w:val="0"/>
          <w:color w:val="000000"/>
          <w:spacing w:val="0"/>
          <w:w w:val="100"/>
          <w:position w:val="0"/>
          <w:shd w:val="clear" w:color="auto" w:fill="auto"/>
          <w:lang w:val="pl-PL" w:eastAsia="pl-PL" w:bidi="pl-PL"/>
        </w:rPr>
        <w:t>Z drugiej strony widzimy, że najwyższą pozycję zajmuje kon</w:t>
        <w:softHyphen/>
        <w:t>sumpcja książek w językach obcych. Jest ona znacznie wyższa od konsumpcji książek polskich, wydanych na emigracji a jeszcze bardziej wysoka w stosunku do ilości przeczytanych książek kra</w:t>
        <w:softHyphen/>
        <w:t>jowych.</w:t>
      </w:r>
    </w:p>
    <w:p>
      <w:pPr>
        <w:pStyle w:val="Style44"/>
        <w:keepNext w:val="0"/>
        <w:keepLines w:val="0"/>
        <w:widowControl w:val="0"/>
        <w:shd w:val="clear" w:color="auto" w:fill="auto"/>
        <w:bidi w:val="0"/>
        <w:spacing w:before="0" w:after="0" w:line="199" w:lineRule="auto"/>
        <w:ind w:left="0" w:right="0" w:firstLine="340"/>
        <w:jc w:val="both"/>
      </w:pPr>
      <w:r>
        <w:rPr>
          <w:b w:val="0"/>
          <w:bCs w:val="0"/>
          <w:color w:val="000000"/>
          <w:spacing w:val="0"/>
          <w:w w:val="100"/>
          <w:position w:val="0"/>
          <w:shd w:val="clear" w:color="auto" w:fill="auto"/>
          <w:lang w:val="pl-PL" w:eastAsia="pl-PL" w:bidi="pl-PL"/>
        </w:rPr>
        <w:t xml:space="preserve">Byłoby rzeczą interesującą przestudiowanie w jakiej grupie wieku respondentów ta przewaga książki obcojęzycznej istnieje. Dane, dotyczące wieku respondentów, są jednak </w:t>
      </w:r>
      <w:r>
        <w:rPr>
          <w:b w:val="0"/>
          <w:bCs w:val="0"/>
          <w:color w:val="000000"/>
          <w:spacing w:val="0"/>
          <w:w w:val="100"/>
          <w:position w:val="0"/>
          <w:shd w:val="clear" w:color="auto" w:fill="auto"/>
          <w:lang w:val="fr-FR" w:eastAsia="fr-FR" w:bidi="fr-FR"/>
        </w:rPr>
        <w:t xml:space="preserve">(vide </w:t>
      </w:r>
      <w:r>
        <w:rPr>
          <w:b w:val="0"/>
          <w:bCs w:val="0"/>
          <w:color w:val="000000"/>
          <w:spacing w:val="0"/>
          <w:w w:val="100"/>
          <w:position w:val="0"/>
          <w:shd w:val="clear" w:color="auto" w:fill="auto"/>
          <w:lang w:val="pl-PL" w:eastAsia="pl-PL" w:bidi="pl-PL"/>
        </w:rPr>
        <w:t>B/3) tak niekompletne, że w ich ramach jakiekolwiek twierdzenia nie wy</w:t>
        <w:softHyphen/>
        <w:t>dają się wskazane. Można jednak zaryzykować przypuszczenie, że zainteresowanie lekturą obcą najsilniej zaznacza się w grupie ludzi stosunkowo młodych, którzy otrzymali wykształcenie, zwła</w:t>
        <w:softHyphen/>
        <w:t>szcza wyższe, na obczyźnie — i którzy czytają literaturę facho</w:t>
        <w:softHyphen/>
        <w:t>wą, związaną ze swym zawodem. W tym samym kierunku prze</w:t>
        <w:softHyphen/>
        <w:t>mawia też bodaj fakt, że czytelnicy starsi wiekiem tak chętnie czytają książki, dotyczące Polski przedwojennej i zawierające wspomnienia o dawnych czasach; tego rodzaju książki są z pew</w:t>
        <w:softHyphen/>
        <w:t>nością pisane w języku polskim, co zmniejsza udział ludzi star</w:t>
        <w:softHyphen/>
        <w:t>szych w lekturze obcej.</w:t>
      </w:r>
    </w:p>
    <w:p>
      <w:pPr>
        <w:pStyle w:val="Style44"/>
        <w:keepNext w:val="0"/>
        <w:keepLines w:val="0"/>
        <w:widowControl w:val="0"/>
        <w:shd w:val="clear" w:color="auto" w:fill="auto"/>
        <w:bidi w:val="0"/>
        <w:spacing w:before="0" w:after="420" w:line="199" w:lineRule="auto"/>
        <w:ind w:left="0" w:right="0" w:firstLine="340"/>
        <w:jc w:val="both"/>
      </w:pPr>
      <w:r>
        <w:rPr>
          <w:b w:val="0"/>
          <w:bCs w:val="0"/>
          <w:color w:val="000000"/>
          <w:spacing w:val="0"/>
          <w:w w:val="100"/>
          <w:position w:val="0"/>
          <w:shd w:val="clear" w:color="auto" w:fill="auto"/>
          <w:lang w:val="pl-PL" w:eastAsia="pl-PL" w:bidi="pl-PL"/>
        </w:rPr>
        <w:t>I jeszcze jedna rzecz: gdy mowa o „młodych na emigracji”, nie należy zbyt pochopnie identyfikować młodych którzy mają w tej chwili, powiedzmy, 30 lat — z młodymi, którzy stosunko</w:t>
        <w:softHyphen/>
        <w:t>wo niedawno opuścili kraj i przyjechali np. do Anglii czy Ame</w:t>
        <w:softHyphen/>
        <w:t>ryki na przejściowy albo stały pobyt. Ci nowi przyjezdni repre</w:t>
        <w:softHyphen/>
        <w:t>zentują inny materiał psychiczno-intelektualny, byłoby więc rze</w:t>
        <w:softHyphen/>
        <w:t>czą bardzo interesującą wiedzieć konkretnie, na jaką lekturę po</w:t>
        <w:softHyphen/>
        <w:t xml:space="preserve">lityczną są oni nastawieni. Odczynnikiem mogłoby tu być np. czy zasilają szeregi czytelników paryskiej </w:t>
      </w:r>
      <w:r>
        <w:rPr>
          <w:b w:val="0"/>
          <w:bCs w:val="0"/>
          <w:i/>
          <w:iCs/>
          <w:color w:val="000000"/>
          <w:spacing w:val="0"/>
          <w:w w:val="100"/>
          <w:position w:val="0"/>
          <w:shd w:val="clear" w:color="auto" w:fill="auto"/>
          <w:lang w:val="pl-PL" w:eastAsia="pl-PL" w:bidi="pl-PL"/>
        </w:rPr>
        <w:t>Kultury</w:t>
      </w:r>
      <w:r>
        <w:rPr>
          <w:b w:val="0"/>
          <w:bCs w:val="0"/>
          <w:color w:val="000000"/>
          <w:spacing w:val="0"/>
          <w:w w:val="100"/>
          <w:position w:val="0"/>
          <w:shd w:val="clear" w:color="auto" w:fill="auto"/>
          <w:lang w:val="pl-PL" w:eastAsia="pl-PL" w:bidi="pl-PL"/>
        </w:rPr>
        <w:t xml:space="preserve"> czy też lon</w:t>
        <w:softHyphen/>
        <w:t xml:space="preserve">dyńskich </w:t>
      </w:r>
      <w:r>
        <w:rPr>
          <w:b w:val="0"/>
          <w:bCs w:val="0"/>
          <w:i/>
          <w:iCs/>
          <w:color w:val="000000"/>
          <w:spacing w:val="0"/>
          <w:w w:val="100"/>
          <w:position w:val="0"/>
          <w:shd w:val="clear" w:color="auto" w:fill="auto"/>
          <w:lang w:val="pl-PL" w:eastAsia="pl-PL" w:bidi="pl-PL"/>
        </w:rPr>
        <w:t>Wiadomości.</w:t>
      </w:r>
      <w:r>
        <w:rPr>
          <w:b w:val="0"/>
          <w:bCs w:val="0"/>
          <w:color w:val="000000"/>
          <w:spacing w:val="0"/>
          <w:w w:val="100"/>
          <w:position w:val="0"/>
          <w:shd w:val="clear" w:color="auto" w:fill="auto"/>
          <w:lang w:val="pl-PL" w:eastAsia="pl-PL" w:bidi="pl-PL"/>
        </w:rPr>
        <w:t xml:space="preserve"> Ale, jak powiedziałem, niekompletność danych w tej sprawie nie umożliwia należytego zbadania jej. Im więcej lat przechodzi na uchodźtwie, tym trudniej będzie mówić o jakimś jednolitym typie czytelnika polskiego. Jest to zjawisko zrozumiałe ponieważ klimat intelektualno-polityczny np. „polskiego Londynu” i Warszawy tak różnią się od siebie, jakby to było nie w dwóch krajach ale na różnych planetach.</w:t>
      </w:r>
    </w:p>
    <w:p>
      <w:pPr>
        <w:pStyle w:val="Style44"/>
        <w:keepNext w:val="0"/>
        <w:keepLines w:val="0"/>
        <w:widowControl w:val="0"/>
        <w:shd w:val="clear" w:color="auto" w:fill="auto"/>
        <w:bidi w:val="0"/>
        <w:spacing w:before="0" w:after="200" w:line="199" w:lineRule="auto"/>
        <w:ind w:left="0" w:right="0" w:firstLine="0"/>
        <w:jc w:val="both"/>
      </w:pPr>
      <w:r>
        <w:rPr>
          <w:b w:val="0"/>
          <w:bCs w:val="0"/>
          <w:i/>
          <w:iCs/>
          <w:color w:val="000000"/>
          <w:spacing w:val="0"/>
          <w:w w:val="100"/>
          <w:position w:val="0"/>
          <w:shd w:val="clear" w:color="auto" w:fill="auto"/>
          <w:lang w:val="pl-PL" w:eastAsia="pl-PL" w:bidi="pl-PL"/>
        </w:rPr>
        <w:t>D/3. Zainteresowania respondentów</w:t>
      </w:r>
    </w:p>
    <w:p>
      <w:pPr>
        <w:pStyle w:val="Style44"/>
        <w:keepNext w:val="0"/>
        <w:keepLines w:val="0"/>
        <w:widowControl w:val="0"/>
        <w:shd w:val="clear" w:color="auto" w:fill="auto"/>
        <w:bidi w:val="0"/>
        <w:spacing w:before="0" w:after="300" w:line="199" w:lineRule="auto"/>
        <w:ind w:left="0" w:right="0" w:firstLine="280"/>
        <w:jc w:val="both"/>
      </w:pPr>
      <w:r>
        <w:rPr>
          <w:b w:val="0"/>
          <w:bCs w:val="0"/>
          <w:color w:val="000000"/>
          <w:spacing w:val="0"/>
          <w:w w:val="100"/>
          <w:position w:val="0"/>
          <w:shd w:val="clear" w:color="auto" w:fill="auto"/>
          <w:lang w:val="pl-PL" w:eastAsia="pl-PL" w:bidi="pl-PL"/>
        </w:rPr>
        <w:t>Z tego punktu widzenia podzieliłem wszystkie książki na 9 klas tematycznych. Wydaje mi się, że ogólnie w świecie przy</w:t>
        <w:softHyphen/>
        <w:t>jęty „Dewdecimal System” nie byłby w tym wypadku wskazany ze względu na specyficzne potrzeby naszej ankiety. Na poszcze</w:t>
        <w:softHyphen/>
        <w:t>gólne klasy przypadają następujące ilości przeczytanych książek polskich, zarówno emigracyjnych jak krajowych. Oto są te klasy:</w:t>
      </w:r>
      <w:r>
        <w:br w:type="page"/>
      </w:r>
    </w:p>
    <w:p>
      <w:pPr>
        <w:pStyle w:val="Style17"/>
        <w:keepNext w:val="0"/>
        <w:keepLines w:val="0"/>
        <w:widowControl w:val="0"/>
        <w:shd w:val="clear" w:color="auto" w:fill="auto"/>
        <w:tabs>
          <w:tab w:leader="dot" w:pos="5418" w:val="right"/>
        </w:tabs>
        <w:bidi w:val="0"/>
        <w:spacing w:before="0" w:after="0" w:line="199" w:lineRule="auto"/>
        <w:ind w:left="0" w:right="0" w:firstLine="0"/>
        <w:jc w:val="both"/>
        <w:rPr>
          <w:sz w:val="20"/>
          <w:szCs w:val="20"/>
        </w:rPr>
      </w:pPr>
      <w:r>
        <mc:AlternateContent>
          <mc:Choice Requires="wps">
            <w:drawing>
              <wp:anchor distT="0" distB="0" distL="0" distR="0" simplePos="0" relativeHeight="125829378" behindDoc="0" locked="0" layoutInCell="1" allowOverlap="1">
                <wp:simplePos x="0" y="0"/>
                <wp:positionH relativeFrom="margin">
                  <wp:posOffset>85725</wp:posOffset>
                </wp:positionH>
                <wp:positionV relativeFrom="margin">
                  <wp:posOffset>22860</wp:posOffset>
                </wp:positionV>
                <wp:extent cx="3348990" cy="276860"/>
                <wp:wrapSquare wrapText="right"/>
                <wp:docPr id="40" name="Shape 40"/>
                <a:graphic xmlns:a="http://schemas.openxmlformats.org/drawingml/2006/main">
                  <a:graphicData uri="http://schemas.microsoft.com/office/word/2010/wordprocessingShape">
                    <wps:wsp>
                      <wps:cNvSpPr txBox="1"/>
                      <wps:spPr>
                        <a:xfrm>
                          <a:ext cx="3348990" cy="276860"/>
                        </a:xfrm>
                        <a:prstGeom prst="rect"/>
                        <a:noFill/>
                      </wps:spPr>
                      <wps:txbx>
                        <w:txbxContent>
                          <w:p>
                            <w:pPr>
                              <w:pStyle w:val="Style44"/>
                              <w:keepNext w:val="0"/>
                              <w:keepLines w:val="0"/>
                              <w:widowControl w:val="0"/>
                              <w:shd w:val="clear" w:color="auto" w:fill="auto"/>
                              <w:bidi w:val="0"/>
                              <w:spacing w:before="0" w:after="0" w:line="199" w:lineRule="auto"/>
                              <w:ind w:left="0" w:right="0" w:firstLine="0"/>
                              <w:jc w:val="right"/>
                            </w:pPr>
                            <w:r>
                              <w:rPr>
                                <w:b w:val="0"/>
                                <w:bCs w:val="0"/>
                                <w:color w:val="000000"/>
                                <w:spacing w:val="0"/>
                                <w:w w:val="100"/>
                                <w:position w:val="0"/>
                                <w:shd w:val="clear" w:color="auto" w:fill="auto"/>
                                <w:lang w:val="pl-PL" w:eastAsia="pl-PL" w:bidi="pl-PL"/>
                              </w:rPr>
                              <w:t>1. Polityka, sprawy wojskowe, ekonomiczne i społeczne — książki, dotyczące Polski przedwojennej, Polski podczas</w:t>
                            </w:r>
                          </w:p>
                        </w:txbxContent>
                      </wps:txbx>
                      <wps:bodyPr lIns="0" tIns="0" rIns="0" bIns="0">
                        <a:noAutoFit/>
                      </wps:bodyPr>
                    </wps:wsp>
                  </a:graphicData>
                </a:graphic>
              </wp:anchor>
            </w:drawing>
          </mc:Choice>
          <mc:Fallback>
            <w:pict>
              <v:shape id="_x0000_s1066" type="#_x0000_t202" style="position:absolute;margin-left:6.75pt;margin-top:1.8pt;width:263.69999999999999pt;height:21.800000000000001pt;z-index:-125829375;mso-wrap-distance-left:0;mso-wrap-distance-right:0;mso-position-horizontal-relative:margin;mso-position-vertical-relative:margin" filled="f" stroked="f">
                <v:textbox inset="0,0,0,0">
                  <w:txbxContent>
                    <w:p>
                      <w:pPr>
                        <w:pStyle w:val="Style44"/>
                        <w:keepNext w:val="0"/>
                        <w:keepLines w:val="0"/>
                        <w:widowControl w:val="0"/>
                        <w:shd w:val="clear" w:color="auto" w:fill="auto"/>
                        <w:bidi w:val="0"/>
                        <w:spacing w:before="0" w:after="0" w:line="199" w:lineRule="auto"/>
                        <w:ind w:left="0" w:right="0" w:firstLine="0"/>
                        <w:jc w:val="right"/>
                      </w:pPr>
                      <w:r>
                        <w:rPr>
                          <w:b w:val="0"/>
                          <w:bCs w:val="0"/>
                          <w:color w:val="000000"/>
                          <w:spacing w:val="0"/>
                          <w:w w:val="100"/>
                          <w:position w:val="0"/>
                          <w:shd w:val="clear" w:color="auto" w:fill="auto"/>
                          <w:lang w:val="pl-PL" w:eastAsia="pl-PL" w:bidi="pl-PL"/>
                        </w:rPr>
                        <w:t>1. Polityka, sprawy wojskowe, ekonomiczne i społeczne — książki, dotyczące Polski przedwojennej, Polski podczas</w:t>
                      </w:r>
                    </w:p>
                  </w:txbxContent>
                </v:textbox>
                <w10:wrap type="square" side="right" anchorx="margin" anchory="margin"/>
              </v:shape>
            </w:pict>
          </mc:Fallback>
        </mc:AlternateContent>
      </w:r>
      <w:r>
        <w:fldChar w:fldCharType="begin"/>
        <w:instrText xml:space="preserve"> TOC \o "1-5" \h \z </w:instrText>
        <w:fldChar w:fldCharType="separate"/>
      </w:r>
      <w:r>
        <w:rPr>
          <w:b w:val="0"/>
          <w:bCs w:val="0"/>
          <w:color w:val="000000"/>
          <w:spacing w:val="0"/>
          <w:w w:val="100"/>
          <w:position w:val="0"/>
          <w:sz w:val="20"/>
          <w:szCs w:val="20"/>
          <w:shd w:val="clear" w:color="auto" w:fill="auto"/>
          <w:lang w:val="pl-PL" w:eastAsia="pl-PL" w:bidi="pl-PL"/>
        </w:rPr>
        <w:t xml:space="preserve">wojny oraz PRL </w:t>
        <w:tab/>
        <w:t xml:space="preserve"> 120</w:t>
      </w:r>
    </w:p>
    <w:p>
      <w:pPr>
        <w:pStyle w:val="Style17"/>
        <w:keepNext w:val="0"/>
        <w:keepLines w:val="0"/>
        <w:widowControl w:val="0"/>
        <w:numPr>
          <w:ilvl w:val="0"/>
          <w:numId w:val="5"/>
        </w:numPr>
        <w:shd w:val="clear" w:color="auto" w:fill="auto"/>
        <w:tabs>
          <w:tab w:pos="262" w:val="left"/>
        </w:tabs>
        <w:bidi w:val="0"/>
        <w:spacing w:before="0" w:after="0" w:line="199" w:lineRule="auto"/>
        <w:ind w:left="0" w:right="0" w:firstLine="0"/>
        <w:jc w:val="both"/>
        <w:rPr>
          <w:sz w:val="20"/>
          <w:szCs w:val="20"/>
        </w:rPr>
      </w:pPr>
      <w:r>
        <w:rPr>
          <w:b w:val="0"/>
          <w:bCs w:val="0"/>
          <w:color w:val="000000"/>
          <w:spacing w:val="0"/>
          <w:w w:val="100"/>
          <w:position w:val="0"/>
          <w:sz w:val="20"/>
          <w:szCs w:val="20"/>
          <w:shd w:val="clear" w:color="auto" w:fill="auto"/>
          <w:lang w:val="pl-PL" w:eastAsia="pl-PL" w:bidi="pl-PL"/>
        </w:rPr>
        <w:t>Polityka, sprawy wojskowe, ekonomiczne i społeczne —</w:t>
      </w:r>
    </w:p>
    <w:p>
      <w:pPr>
        <w:pStyle w:val="Style17"/>
        <w:keepNext w:val="0"/>
        <w:keepLines w:val="0"/>
        <w:widowControl w:val="0"/>
        <w:shd w:val="clear" w:color="auto" w:fill="auto"/>
        <w:tabs>
          <w:tab w:leader="dot" w:pos="5641" w:val="right"/>
        </w:tabs>
        <w:bidi w:val="0"/>
        <w:spacing w:before="0" w:after="0" w:line="199" w:lineRule="auto"/>
        <w:ind w:left="0" w:right="0" w:firstLine="280"/>
        <w:jc w:val="both"/>
        <w:rPr>
          <w:sz w:val="20"/>
          <w:szCs w:val="20"/>
        </w:rPr>
      </w:pPr>
      <w:r>
        <w:rPr>
          <w:b w:val="0"/>
          <w:bCs w:val="0"/>
          <w:color w:val="000000"/>
          <w:spacing w:val="0"/>
          <w:w w:val="100"/>
          <w:position w:val="0"/>
          <w:sz w:val="20"/>
          <w:szCs w:val="20"/>
          <w:shd w:val="clear" w:color="auto" w:fill="auto"/>
          <w:lang w:val="pl-PL" w:eastAsia="pl-PL" w:bidi="pl-PL"/>
        </w:rPr>
        <w:t xml:space="preserve">książki dotyczące państw obcych </w:t>
        <w:tab/>
        <w:t xml:space="preserve"> 37</w:t>
      </w:r>
    </w:p>
    <w:p>
      <w:pPr>
        <w:pStyle w:val="Style17"/>
        <w:keepNext w:val="0"/>
        <w:keepLines w:val="0"/>
        <w:widowControl w:val="0"/>
        <w:numPr>
          <w:ilvl w:val="0"/>
          <w:numId w:val="5"/>
        </w:numPr>
        <w:shd w:val="clear" w:color="auto" w:fill="auto"/>
        <w:tabs>
          <w:tab w:pos="262" w:val="left"/>
          <w:tab w:leader="dot" w:pos="5418" w:val="right"/>
        </w:tabs>
        <w:bidi w:val="0"/>
        <w:spacing w:before="0" w:after="0" w:line="199" w:lineRule="auto"/>
        <w:ind w:left="280" w:right="0" w:hanging="280"/>
        <w:jc w:val="both"/>
        <w:rPr>
          <w:sz w:val="20"/>
          <w:szCs w:val="20"/>
        </w:rPr>
      </w:pPr>
      <w:r>
        <w:rPr>
          <w:b w:val="0"/>
          <w:bCs w:val="0"/>
          <w:color w:val="000000"/>
          <w:spacing w:val="0"/>
          <w:w w:val="100"/>
          <w:position w:val="0"/>
          <w:sz w:val="20"/>
          <w:szCs w:val="20"/>
          <w:shd w:val="clear" w:color="auto" w:fill="auto"/>
          <w:lang w:val="pl-PL" w:eastAsia="pl-PL" w:bidi="pl-PL"/>
        </w:rPr>
        <w:t>Polska literatura pamiętnikarska, dotycząca okresu przed</w:t>
        <w:softHyphen/>
        <w:t xml:space="preserve">wojennego, wojennego i powojennego </w:t>
        <w:tab/>
        <w:t xml:space="preserve"> 63</w:t>
      </w:r>
    </w:p>
    <w:p>
      <w:pPr>
        <w:pStyle w:val="Style17"/>
        <w:keepNext w:val="0"/>
        <w:keepLines w:val="0"/>
        <w:widowControl w:val="0"/>
        <w:numPr>
          <w:ilvl w:val="0"/>
          <w:numId w:val="5"/>
        </w:numPr>
        <w:shd w:val="clear" w:color="auto" w:fill="auto"/>
        <w:tabs>
          <w:tab w:pos="262" w:val="left"/>
        </w:tabs>
        <w:bidi w:val="0"/>
        <w:spacing w:before="0" w:after="0" w:line="199" w:lineRule="auto"/>
        <w:ind w:left="280" w:right="0" w:hanging="280"/>
        <w:jc w:val="both"/>
        <w:rPr>
          <w:sz w:val="20"/>
          <w:szCs w:val="20"/>
        </w:rPr>
      </w:pPr>
      <w:r>
        <w:rPr>
          <w:b w:val="0"/>
          <w:bCs w:val="0"/>
          <w:color w:val="000000"/>
          <w:spacing w:val="0"/>
          <w:w w:val="100"/>
          <w:position w:val="0"/>
          <w:sz w:val="20"/>
          <w:szCs w:val="20"/>
          <w:shd w:val="clear" w:color="auto" w:fill="auto"/>
          <w:lang w:val="pl-PL" w:eastAsia="pl-PL" w:bidi="pl-PL"/>
        </w:rPr>
        <w:t>Powieści, esseje i poezja — wszystkie kraje włącznie z Pol</w:t>
        <w:softHyphen/>
        <w:t>ską przedwojenną, PRL oraz krajami osiedlenia emigracji 291</w:t>
      </w:r>
    </w:p>
    <w:p>
      <w:pPr>
        <w:pStyle w:val="Style17"/>
        <w:keepNext w:val="0"/>
        <w:keepLines w:val="0"/>
        <w:widowControl w:val="0"/>
        <w:numPr>
          <w:ilvl w:val="0"/>
          <w:numId w:val="5"/>
        </w:numPr>
        <w:shd w:val="clear" w:color="auto" w:fill="auto"/>
        <w:tabs>
          <w:tab w:pos="262" w:val="left"/>
          <w:tab w:leader="dot" w:pos="5641" w:val="right"/>
        </w:tabs>
        <w:bidi w:val="0"/>
        <w:spacing w:before="0" w:after="0" w:line="199" w:lineRule="auto"/>
        <w:ind w:left="0" w:right="0" w:firstLine="0"/>
        <w:jc w:val="both"/>
        <w:rPr>
          <w:sz w:val="20"/>
          <w:szCs w:val="20"/>
        </w:rPr>
      </w:pPr>
      <w:r>
        <w:rPr>
          <w:b w:val="0"/>
          <w:bCs w:val="0"/>
          <w:color w:val="000000"/>
          <w:spacing w:val="0"/>
          <w:w w:val="100"/>
          <w:position w:val="0"/>
          <w:sz w:val="20"/>
          <w:szCs w:val="20"/>
          <w:shd w:val="clear" w:color="auto" w:fill="auto"/>
          <w:lang w:val="pl-PL" w:eastAsia="pl-PL" w:bidi="pl-PL"/>
        </w:rPr>
        <w:t xml:space="preserve">Sztuka — wszystkie kraje łącznie z Polską </w:t>
        <w:tab/>
        <w:t xml:space="preserve"> 33</w:t>
      </w:r>
    </w:p>
    <w:p>
      <w:pPr>
        <w:pStyle w:val="Style17"/>
        <w:keepNext w:val="0"/>
        <w:keepLines w:val="0"/>
        <w:widowControl w:val="0"/>
        <w:numPr>
          <w:ilvl w:val="0"/>
          <w:numId w:val="5"/>
        </w:numPr>
        <w:shd w:val="clear" w:color="auto" w:fill="auto"/>
        <w:tabs>
          <w:tab w:pos="262" w:val="left"/>
          <w:tab w:leader="dot" w:pos="5641" w:val="right"/>
        </w:tabs>
        <w:bidi w:val="0"/>
        <w:spacing w:before="0" w:after="0" w:line="199" w:lineRule="auto"/>
        <w:ind w:left="0" w:right="0" w:firstLine="0"/>
        <w:jc w:val="both"/>
        <w:rPr>
          <w:sz w:val="20"/>
          <w:szCs w:val="20"/>
        </w:rPr>
      </w:pPr>
      <w:r>
        <w:rPr>
          <w:b w:val="0"/>
          <w:bCs w:val="0"/>
          <w:color w:val="000000"/>
          <w:spacing w:val="0"/>
          <w:w w:val="100"/>
          <w:position w:val="0"/>
          <w:sz w:val="20"/>
          <w:szCs w:val="20"/>
          <w:shd w:val="clear" w:color="auto" w:fill="auto"/>
          <w:lang w:val="pl-PL" w:eastAsia="pl-PL" w:bidi="pl-PL"/>
        </w:rPr>
        <w:t xml:space="preserve">Historia — wszystkie kraje łącznie z Polską </w:t>
        <w:tab/>
        <w:t xml:space="preserve"> 87</w:t>
      </w:r>
    </w:p>
    <w:p>
      <w:pPr>
        <w:pStyle w:val="Style17"/>
        <w:keepNext w:val="0"/>
        <w:keepLines w:val="0"/>
        <w:widowControl w:val="0"/>
        <w:numPr>
          <w:ilvl w:val="0"/>
          <w:numId w:val="5"/>
        </w:numPr>
        <w:shd w:val="clear" w:color="auto" w:fill="auto"/>
        <w:tabs>
          <w:tab w:pos="262" w:val="left"/>
          <w:tab w:pos="5465" w:val="left"/>
        </w:tabs>
        <w:bidi w:val="0"/>
        <w:spacing w:before="0" w:after="0" w:line="199" w:lineRule="auto"/>
        <w:ind w:left="0" w:right="0" w:firstLine="0"/>
        <w:jc w:val="both"/>
        <w:rPr>
          <w:sz w:val="20"/>
          <w:szCs w:val="20"/>
        </w:rPr>
      </w:pPr>
      <w:r>
        <w:rPr>
          <w:b w:val="0"/>
          <w:bCs w:val="0"/>
          <w:color w:val="000000"/>
          <w:spacing w:val="0"/>
          <w:w w:val="100"/>
          <w:position w:val="0"/>
          <w:sz w:val="20"/>
          <w:szCs w:val="20"/>
          <w:shd w:val="clear" w:color="auto" w:fill="auto"/>
          <w:lang w:val="pl-PL" w:eastAsia="pl-PL" w:bidi="pl-PL"/>
        </w:rPr>
        <w:t>Religia i kościół — wszystkie kraje łącznie z Polską ....</w:t>
        <w:tab/>
        <w:t>13</w:t>
      </w:r>
    </w:p>
    <w:p>
      <w:pPr>
        <w:pStyle w:val="Style17"/>
        <w:keepNext w:val="0"/>
        <w:keepLines w:val="0"/>
        <w:widowControl w:val="0"/>
        <w:numPr>
          <w:ilvl w:val="0"/>
          <w:numId w:val="5"/>
        </w:numPr>
        <w:shd w:val="clear" w:color="auto" w:fill="auto"/>
        <w:tabs>
          <w:tab w:pos="262" w:val="left"/>
          <w:tab w:leader="dot" w:pos="5641" w:val="right"/>
        </w:tabs>
        <w:bidi w:val="0"/>
        <w:spacing w:before="0" w:after="0" w:line="199" w:lineRule="auto"/>
        <w:ind w:left="0" w:right="0" w:firstLine="0"/>
        <w:jc w:val="both"/>
        <w:rPr>
          <w:sz w:val="20"/>
          <w:szCs w:val="20"/>
        </w:rPr>
      </w:pPr>
      <w:r>
        <w:rPr>
          <w:b w:val="0"/>
          <w:bCs w:val="0"/>
          <w:color w:val="000000"/>
          <w:spacing w:val="0"/>
          <w:w w:val="100"/>
          <w:position w:val="0"/>
          <w:sz w:val="20"/>
          <w:szCs w:val="20"/>
          <w:shd w:val="clear" w:color="auto" w:fill="auto"/>
          <w:lang w:val="pl-PL" w:eastAsia="pl-PL" w:bidi="pl-PL"/>
        </w:rPr>
        <w:t xml:space="preserve">Nauki ścisłe — wszystkie kraje łącznie z Polską </w:t>
        <w:tab/>
        <w:t xml:space="preserve"> 1</w:t>
      </w:r>
    </w:p>
    <w:p>
      <w:pPr>
        <w:pStyle w:val="Style17"/>
        <w:keepNext w:val="0"/>
        <w:keepLines w:val="0"/>
        <w:widowControl w:val="0"/>
        <w:numPr>
          <w:ilvl w:val="0"/>
          <w:numId w:val="5"/>
        </w:numPr>
        <w:shd w:val="clear" w:color="auto" w:fill="auto"/>
        <w:tabs>
          <w:tab w:pos="262" w:val="left"/>
          <w:tab w:leader="dot" w:pos="5641" w:val="right"/>
        </w:tabs>
        <w:bidi w:val="0"/>
        <w:spacing w:before="0" w:after="180" w:line="199" w:lineRule="auto"/>
        <w:ind w:left="0" w:right="0" w:firstLine="0"/>
        <w:jc w:val="both"/>
        <w:rPr>
          <w:sz w:val="20"/>
          <w:szCs w:val="20"/>
        </w:rPr>
      </w:pPr>
      <w:r>
        <w:rPr>
          <w:b w:val="0"/>
          <w:bCs w:val="0"/>
          <w:color w:val="000000"/>
          <w:spacing w:val="0"/>
          <w:w w:val="100"/>
          <w:position w:val="0"/>
          <w:sz w:val="20"/>
          <w:szCs w:val="20"/>
          <w:shd w:val="clear" w:color="auto" w:fill="auto"/>
          <w:lang w:val="pl-PL" w:eastAsia="pl-PL" w:bidi="pl-PL"/>
        </w:rPr>
        <w:t xml:space="preserve">Filozofia — wszystkie kraje łącznie z Polską </w:t>
        <w:tab/>
        <w:t xml:space="preserve"> 11</w:t>
      </w:r>
      <w:r>
        <w:fldChar w:fldCharType="end"/>
      </w:r>
    </w:p>
    <w:p>
      <w:pPr>
        <w:pStyle w:val="Style24"/>
        <w:keepNext w:val="0"/>
        <w:keepLines w:val="0"/>
        <w:widowControl w:val="0"/>
        <w:shd w:val="clear" w:color="auto" w:fill="auto"/>
        <w:bidi w:val="0"/>
        <w:spacing w:before="0" w:after="180" w:line="240" w:lineRule="auto"/>
        <w:ind w:left="0" w:right="0" w:firstLine="0"/>
        <w:jc w:val="right"/>
      </w:pPr>
      <w:r>
        <w:rPr>
          <w:rFonts w:ascii="Arial" w:eastAsia="Arial" w:hAnsi="Arial" w:cs="Arial"/>
          <w:color w:val="000000"/>
          <w:spacing w:val="0"/>
          <w:w w:val="100"/>
          <w:position w:val="0"/>
          <w:sz w:val="18"/>
          <w:szCs w:val="18"/>
          <w:shd w:val="clear" w:color="auto" w:fill="auto"/>
          <w:lang w:val="pl-PL" w:eastAsia="pl-PL" w:bidi="pl-PL"/>
        </w:rPr>
        <w:t>razem 656</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Jak wynika z tego zestawienia intensywność zainteresowań respondentów przedstawia się w sposób następujący (w kolej</w:t>
        <w:softHyphen/>
        <w:t>ności od największej do najmniejszej): 1. powieści, eseje, poezja, 2. sprawy polskie, 3. historia, 4. literatura pamiętnikarska, 5. kraje obce, 6. sztuka, 7. religia i kościół, 8. filozofia, 9. nau</w:t>
        <w:softHyphen/>
        <w:t>ki ścisłe. Znikomość ostatniej pozycji tłumaczy się tym, że książki z zakresu nauk ścisłych czytane są przeważnie w językach obcych.</w:t>
      </w:r>
    </w:p>
    <w:p>
      <w:pPr>
        <w:pStyle w:val="Style44"/>
        <w:keepNext w:val="0"/>
        <w:keepLines w:val="0"/>
        <w:widowControl w:val="0"/>
        <w:shd w:val="clear" w:color="auto" w:fill="auto"/>
        <w:bidi w:val="0"/>
        <w:spacing w:before="0" w:after="420" w:line="199" w:lineRule="auto"/>
        <w:ind w:left="0" w:right="0" w:firstLine="300"/>
        <w:jc w:val="both"/>
      </w:pPr>
      <w:r>
        <w:rPr>
          <w:b w:val="0"/>
          <w:bCs w:val="0"/>
          <w:color w:val="000000"/>
          <w:spacing w:val="0"/>
          <w:w w:val="100"/>
          <w:position w:val="0"/>
          <w:shd w:val="clear" w:color="auto" w:fill="auto"/>
          <w:lang w:val="pl-PL" w:eastAsia="pl-PL" w:bidi="pl-PL"/>
        </w:rPr>
        <w:t>Z otrzymanych odpowiedzi wynika, że zainteresowania res</w:t>
        <w:softHyphen/>
        <w:t>pondentów nie zawsze są skonkretyzowane i że gdy idą oni do biblioteki, to często właściwie sami nie wiedzą, co chcą przeczy</w:t>
        <w:softHyphen/>
        <w:t>tać. Dziesięciu respondentów pisze, że czyta wszystko, co im wpad- nie do ręki. 35-ciu mówi natomiast w tym duchu: wiem co mnie obchodzi i tego szukam tak długo aż znajdę. Z bardzo wielu od</w:t>
        <w:softHyphen/>
        <w:t>powiedzi wynika, że mieszane zainteresowania mają stosunkowo rzadko miejsce. Jak mówi jedna relacja: „Interesuję się historią dawnej Polski i nie myślę tracić czasu na czytanie o wyczynach ludzi w kosmosie”. Był też jeden respondent równie zdecydowa</w:t>
        <w:softHyphen/>
        <w:t>ny, choć na nieco niższym poziomie: „Chciałbym przeczytać coś o kurwach, ale polskich książek o tym nie ma, a po angielsku ja nie umiem czytać”. Trudno, będzie musiał się nauczyć tego języka.</w:t>
      </w:r>
    </w:p>
    <w:p>
      <w:pPr>
        <w:pStyle w:val="Style44"/>
        <w:keepNext w:val="0"/>
        <w:keepLines w:val="0"/>
        <w:widowControl w:val="0"/>
        <w:shd w:val="clear" w:color="auto" w:fill="auto"/>
        <w:bidi w:val="0"/>
        <w:spacing w:before="0" w:after="180" w:line="199" w:lineRule="auto"/>
        <w:ind w:left="0" w:right="0" w:firstLine="0"/>
        <w:jc w:val="both"/>
      </w:pPr>
      <w:r>
        <w:rPr>
          <w:b w:val="0"/>
          <w:bCs w:val="0"/>
          <w:i/>
          <w:iCs/>
          <w:color w:val="000000"/>
          <w:spacing w:val="0"/>
          <w:w w:val="100"/>
          <w:position w:val="0"/>
          <w:shd w:val="clear" w:color="auto" w:fill="auto"/>
          <w:lang w:val="pl-PL" w:eastAsia="pl-PL" w:bidi="pl-PL"/>
        </w:rPr>
        <w:t>D/4. Wskaźnik, poczytności autorów</w:t>
      </w:r>
    </w:p>
    <w:p>
      <w:pPr>
        <w:pStyle w:val="Style44"/>
        <w:keepNext w:val="0"/>
        <w:keepLines w:val="0"/>
        <w:widowControl w:val="0"/>
        <w:shd w:val="clear" w:color="auto" w:fill="auto"/>
        <w:bidi w:val="0"/>
        <w:spacing w:before="0" w:after="180" w:line="199" w:lineRule="auto"/>
        <w:ind w:left="0" w:right="0" w:firstLine="300"/>
        <w:jc w:val="both"/>
      </w:pPr>
      <w:r>
        <w:rPr>
          <w:b w:val="0"/>
          <w:bCs w:val="0"/>
          <w:color w:val="000000"/>
          <w:spacing w:val="0"/>
          <w:w w:val="100"/>
          <w:position w:val="0"/>
          <w:shd w:val="clear" w:color="auto" w:fill="auto"/>
          <w:lang w:val="pl-PL" w:eastAsia="pl-PL" w:bidi="pl-PL"/>
        </w:rPr>
        <w:t>Poczytność danego autora ustaliłem w sposób następujący. Pomnożyłem ilość przeczytanych jego książek przez ilość respon</w:t>
        <w:softHyphen/>
        <w:t>dentów, którzy je czytali. Powstałą w ten sposób liczbę czytelni- ko/książek wziąłem za podstawę określenia miejsca autora w hie</w:t>
        <w:softHyphen/>
        <w:t>rarchii poczytności. Podaję poniżej tylko tych autorów, których wskaźnik poczytności wynosi 10 albo więcej. W pierwszym zesta</w:t>
        <w:softHyphen/>
        <w:t>wieniu figurują ci, którzy mają powyżej 10-ciu punktów, w dru</w:t>
        <w:softHyphen/>
        <w:t>gim — ci, którzy mają 10 punktów.</w:t>
      </w:r>
      <w:r>
        <w:br w:type="page"/>
      </w:r>
    </w:p>
    <w:p>
      <w:pPr>
        <w:pStyle w:val="Style44"/>
        <w:keepNext w:val="0"/>
        <w:keepLines w:val="0"/>
        <w:widowControl w:val="0"/>
        <w:shd w:val="clear" w:color="auto" w:fill="auto"/>
        <w:bidi w:val="0"/>
        <w:spacing w:before="0" w:after="0" w:line="199" w:lineRule="auto"/>
        <w:ind w:left="0" w:right="0" w:firstLine="360"/>
        <w:jc w:val="both"/>
      </w:pPr>
      <w:r>
        <w:rPr>
          <w:b w:val="0"/>
          <w:bCs w:val="0"/>
          <w:i/>
          <w:iCs/>
          <w:color w:val="000000"/>
          <w:spacing w:val="0"/>
          <w:w w:val="100"/>
          <w:position w:val="0"/>
          <w:shd w:val="clear" w:color="auto" w:fill="auto"/>
          <w:lang w:val="pl-PL" w:eastAsia="pl-PL" w:bidi="pl-PL"/>
        </w:rPr>
        <w:t>Powyżej 10-ciu punktów mają: Hłasko</w:t>
      </w:r>
      <w:r>
        <w:rPr>
          <w:b w:val="0"/>
          <w:bCs w:val="0"/>
          <w:color w:val="000000"/>
          <w:spacing w:val="0"/>
          <w:w w:val="100"/>
          <w:position w:val="0"/>
          <w:shd w:val="clear" w:color="auto" w:fill="auto"/>
          <w:lang w:val="pl-PL" w:eastAsia="pl-PL" w:bidi="pl-PL"/>
        </w:rPr>
        <w:t xml:space="preserve"> 216, </w:t>
      </w:r>
      <w:r>
        <w:rPr>
          <w:b w:val="0"/>
          <w:bCs w:val="0"/>
          <w:i/>
          <w:iCs/>
          <w:color w:val="000000"/>
          <w:spacing w:val="0"/>
          <w:w w:val="100"/>
          <w:position w:val="0"/>
          <w:shd w:val="clear" w:color="auto" w:fill="auto"/>
          <w:lang w:val="pl-PL" w:eastAsia="pl-PL" w:bidi="pl-PL"/>
        </w:rPr>
        <w:t xml:space="preserve">Mackiewicz Józej </w:t>
      </w:r>
      <w:r>
        <w:rPr>
          <w:b w:val="0"/>
          <w:bCs w:val="0"/>
          <w:color w:val="000000"/>
          <w:spacing w:val="0"/>
          <w:w w:val="100"/>
          <w:position w:val="0"/>
          <w:shd w:val="clear" w:color="auto" w:fill="auto"/>
          <w:lang w:val="pl-PL" w:eastAsia="pl-PL" w:bidi="pl-PL"/>
        </w:rPr>
        <w:t xml:space="preserve">210, </w:t>
      </w:r>
      <w:r>
        <w:rPr>
          <w:b w:val="0"/>
          <w:bCs w:val="0"/>
          <w:i/>
          <w:iCs/>
          <w:color w:val="000000"/>
          <w:spacing w:val="0"/>
          <w:w w:val="100"/>
          <w:position w:val="0"/>
          <w:shd w:val="clear" w:color="auto" w:fill="auto"/>
          <w:lang w:val="pl-PL" w:eastAsia="pl-PL" w:bidi="pl-PL"/>
        </w:rPr>
        <w:t>Flemming</w:t>
      </w:r>
      <w:r>
        <w:rPr>
          <w:b w:val="0"/>
          <w:bCs w:val="0"/>
          <w:color w:val="000000"/>
          <w:spacing w:val="0"/>
          <w:w w:val="100"/>
          <w:position w:val="0"/>
          <w:shd w:val="clear" w:color="auto" w:fill="auto"/>
          <w:lang w:val="pl-PL" w:eastAsia="pl-PL" w:bidi="pl-PL"/>
        </w:rPr>
        <w:t xml:space="preserve"> 138, </w:t>
      </w:r>
      <w:r>
        <w:rPr>
          <w:b w:val="0"/>
          <w:bCs w:val="0"/>
          <w:i/>
          <w:iCs/>
          <w:color w:val="000000"/>
          <w:spacing w:val="0"/>
          <w:w w:val="100"/>
          <w:position w:val="0"/>
          <w:shd w:val="clear" w:color="auto" w:fill="auto"/>
          <w:lang w:val="pl-PL" w:eastAsia="pl-PL" w:bidi="pl-PL"/>
        </w:rPr>
        <w:t>Gombrowicz</w:t>
      </w:r>
      <w:r>
        <w:rPr>
          <w:b w:val="0"/>
          <w:bCs w:val="0"/>
          <w:color w:val="000000"/>
          <w:spacing w:val="0"/>
          <w:w w:val="100"/>
          <w:position w:val="0"/>
          <w:shd w:val="clear" w:color="auto" w:fill="auto"/>
          <w:lang w:val="pl-PL" w:eastAsia="pl-PL" w:bidi="pl-PL"/>
        </w:rPr>
        <w:t xml:space="preserve"> 137, Jasienica 133, </w:t>
      </w:r>
      <w:r>
        <w:rPr>
          <w:b w:val="0"/>
          <w:bCs w:val="0"/>
          <w:i/>
          <w:iCs/>
          <w:color w:val="000000"/>
          <w:spacing w:val="0"/>
          <w:w w:val="100"/>
          <w:position w:val="0"/>
          <w:shd w:val="clear" w:color="auto" w:fill="auto"/>
          <w:lang w:val="pl-PL" w:eastAsia="pl-PL" w:bidi="pl-PL"/>
        </w:rPr>
        <w:t>Miłosz</w:t>
      </w:r>
      <w:r>
        <w:rPr>
          <w:b w:val="0"/>
          <w:bCs w:val="0"/>
          <w:color w:val="000000"/>
          <w:spacing w:val="0"/>
          <w:w w:val="100"/>
          <w:position w:val="0"/>
          <w:shd w:val="clear" w:color="auto" w:fill="auto"/>
          <w:lang w:val="pl-PL" w:eastAsia="pl-PL" w:bidi="pl-PL"/>
        </w:rPr>
        <w:t xml:space="preserve"> 112, Hemar 90, </w:t>
      </w:r>
      <w:r>
        <w:rPr>
          <w:b w:val="0"/>
          <w:bCs w:val="0"/>
          <w:i/>
          <w:iCs/>
          <w:color w:val="000000"/>
          <w:spacing w:val="0"/>
          <w:w w:val="100"/>
          <w:position w:val="0"/>
          <w:shd w:val="clear" w:color="auto" w:fill="auto"/>
          <w:lang w:val="pl-PL" w:eastAsia="pl-PL" w:bidi="pl-PL"/>
        </w:rPr>
        <w:t>Wierzyński</w:t>
      </w:r>
      <w:r>
        <w:rPr>
          <w:b w:val="0"/>
          <w:bCs w:val="0"/>
          <w:color w:val="000000"/>
          <w:spacing w:val="0"/>
          <w:w w:val="100"/>
          <w:position w:val="0"/>
          <w:shd w:val="clear" w:color="auto" w:fill="auto"/>
          <w:lang w:val="pl-PL" w:eastAsia="pl-PL" w:bidi="pl-PL"/>
        </w:rPr>
        <w:t xml:space="preserve"> 90, </w:t>
      </w:r>
      <w:r>
        <w:rPr>
          <w:b w:val="0"/>
          <w:bCs w:val="0"/>
          <w:i/>
          <w:iCs/>
          <w:color w:val="000000"/>
          <w:spacing w:val="0"/>
          <w:w w:val="100"/>
          <w:position w:val="0"/>
          <w:shd w:val="clear" w:color="auto" w:fill="auto"/>
          <w:lang w:val="pl-PL" w:eastAsia="pl-PL" w:bidi="pl-PL"/>
        </w:rPr>
        <w:t>Łobodowski</w:t>
      </w:r>
      <w:r>
        <w:rPr>
          <w:b w:val="0"/>
          <w:bCs w:val="0"/>
          <w:color w:val="000000"/>
          <w:spacing w:val="0"/>
          <w:w w:val="100"/>
          <w:position w:val="0"/>
          <w:shd w:val="clear" w:color="auto" w:fill="auto"/>
          <w:lang w:val="pl-PL" w:eastAsia="pl-PL" w:bidi="pl-PL"/>
        </w:rPr>
        <w:t xml:space="preserve"> 84, Wańkowicz 54, Moraw</w:t>
        <w:softHyphen/>
        <w:t xml:space="preserve">ski Kajetan 44, Kossak-Szczucka 40, </w:t>
      </w:r>
      <w:r>
        <w:rPr>
          <w:b w:val="0"/>
          <w:bCs w:val="0"/>
          <w:i/>
          <w:iCs/>
          <w:color w:val="000000"/>
          <w:spacing w:val="0"/>
          <w:w w:val="100"/>
          <w:position w:val="0"/>
          <w:shd w:val="clear" w:color="auto" w:fill="auto"/>
          <w:lang w:val="pl-PL" w:eastAsia="pl-PL" w:bidi="pl-PL"/>
        </w:rPr>
        <w:t>Tyrmand</w:t>
      </w:r>
      <w:r>
        <w:rPr>
          <w:b w:val="0"/>
          <w:bCs w:val="0"/>
          <w:color w:val="000000"/>
          <w:spacing w:val="0"/>
          <w:w w:val="100"/>
          <w:position w:val="0"/>
          <w:shd w:val="clear" w:color="auto" w:fill="auto"/>
          <w:lang w:val="pl-PL" w:eastAsia="pl-PL" w:bidi="pl-PL"/>
        </w:rPr>
        <w:t xml:space="preserve"> 33, Anders 30, Ro</w:t>
        <w:softHyphen/>
        <w:t xml:space="preserve">mano wieżowa 27, Giertych 25, </w:t>
      </w:r>
      <w:r>
        <w:rPr>
          <w:b w:val="0"/>
          <w:bCs w:val="0"/>
          <w:i/>
          <w:iCs/>
          <w:color w:val="000000"/>
          <w:spacing w:val="0"/>
          <w:w w:val="100"/>
          <w:position w:val="0"/>
          <w:shd w:val="clear" w:color="auto" w:fill="auto"/>
          <w:lang w:val="pl-PL" w:eastAsia="pl-PL" w:bidi="pl-PL"/>
        </w:rPr>
        <w:t>Mackiewicz Stanisław</w:t>
      </w:r>
      <w:r>
        <w:rPr>
          <w:b w:val="0"/>
          <w:bCs w:val="0"/>
          <w:color w:val="000000"/>
          <w:spacing w:val="0"/>
          <w:w w:val="100"/>
          <w:position w:val="0"/>
          <w:shd w:val="clear" w:color="auto" w:fill="auto"/>
          <w:lang w:val="pl-PL" w:eastAsia="pl-PL" w:bidi="pl-PL"/>
        </w:rPr>
        <w:t xml:space="preserve"> 24, Reymont 24, </w:t>
      </w:r>
      <w:r>
        <w:rPr>
          <w:b w:val="0"/>
          <w:bCs w:val="0"/>
          <w:i/>
          <w:iCs/>
          <w:color w:val="000000"/>
          <w:spacing w:val="0"/>
          <w:w w:val="100"/>
          <w:position w:val="0"/>
          <w:shd w:val="clear" w:color="auto" w:fill="auto"/>
          <w:lang w:val="pl-PL" w:eastAsia="pl-PL" w:bidi="pl-PL"/>
        </w:rPr>
        <w:t>Mieroszewski</w:t>
      </w:r>
      <w:r>
        <w:rPr>
          <w:b w:val="0"/>
          <w:bCs w:val="0"/>
          <w:color w:val="000000"/>
          <w:spacing w:val="0"/>
          <w:w w:val="100"/>
          <w:position w:val="0"/>
          <w:shd w:val="clear" w:color="auto" w:fill="auto"/>
          <w:lang w:val="pl-PL" w:eastAsia="pl-PL" w:bidi="pl-PL"/>
        </w:rPr>
        <w:t xml:space="preserve"> 22, </w:t>
      </w:r>
      <w:r>
        <w:rPr>
          <w:b w:val="0"/>
          <w:bCs w:val="0"/>
          <w:i/>
          <w:iCs/>
          <w:color w:val="000000"/>
          <w:spacing w:val="0"/>
          <w:w w:val="100"/>
          <w:position w:val="0"/>
          <w:shd w:val="clear" w:color="auto" w:fill="auto"/>
          <w:lang w:val="pl-PL" w:eastAsia="pl-PL" w:bidi="pl-PL"/>
        </w:rPr>
        <w:t>Staliński</w:t>
      </w:r>
      <w:r>
        <w:rPr>
          <w:b w:val="0"/>
          <w:bCs w:val="0"/>
          <w:color w:val="000000"/>
          <w:spacing w:val="0"/>
          <w:w w:val="100"/>
          <w:position w:val="0"/>
          <w:shd w:val="clear" w:color="auto" w:fill="auto"/>
          <w:lang w:val="pl-PL" w:eastAsia="pl-PL" w:bidi="pl-PL"/>
        </w:rPr>
        <w:t xml:space="preserve"> 21, </w:t>
      </w:r>
      <w:r>
        <w:rPr>
          <w:b w:val="0"/>
          <w:bCs w:val="0"/>
          <w:i/>
          <w:iCs/>
          <w:color w:val="000000"/>
          <w:spacing w:val="0"/>
          <w:w w:val="100"/>
          <w:position w:val="0"/>
          <w:shd w:val="clear" w:color="auto" w:fill="auto"/>
          <w:lang w:val="pl-PL" w:eastAsia="pl-PL" w:bidi="pl-PL"/>
        </w:rPr>
        <w:t>Hertz Aleksander</w:t>
      </w:r>
      <w:r>
        <w:rPr>
          <w:b w:val="0"/>
          <w:bCs w:val="0"/>
          <w:color w:val="000000"/>
          <w:spacing w:val="0"/>
          <w:w w:val="100"/>
          <w:position w:val="0"/>
          <w:shd w:val="clear" w:color="auto" w:fill="auto"/>
          <w:lang w:val="pl-PL" w:eastAsia="pl-PL" w:bidi="pl-PL"/>
        </w:rPr>
        <w:t xml:space="preserve"> 20, </w:t>
      </w:r>
      <w:r>
        <w:rPr>
          <w:b w:val="0"/>
          <w:bCs w:val="0"/>
          <w:i/>
          <w:iCs/>
          <w:color w:val="000000"/>
          <w:spacing w:val="0"/>
          <w:w w:val="100"/>
          <w:position w:val="0"/>
          <w:shd w:val="clear" w:color="auto" w:fill="auto"/>
          <w:lang w:val="pl-PL" w:eastAsia="pl-PL" w:bidi="pl-PL"/>
        </w:rPr>
        <w:t>Pawlikow</w:t>
        <w:softHyphen/>
        <w:t>ski</w:t>
      </w:r>
      <w:r>
        <w:rPr>
          <w:b w:val="0"/>
          <w:bCs w:val="0"/>
          <w:color w:val="000000"/>
          <w:spacing w:val="0"/>
          <w:w w:val="100"/>
          <w:position w:val="0"/>
          <w:shd w:val="clear" w:color="auto" w:fill="auto"/>
          <w:lang w:val="pl-PL" w:eastAsia="pl-PL" w:bidi="pl-PL"/>
        </w:rPr>
        <w:t xml:space="preserve"> 20, Grzymała-Siedlecki 18, Sieroszewski 16, </w:t>
      </w:r>
      <w:r>
        <w:rPr>
          <w:b w:val="0"/>
          <w:bCs w:val="0"/>
          <w:i/>
          <w:iCs/>
          <w:color w:val="000000"/>
          <w:spacing w:val="0"/>
          <w:w w:val="100"/>
          <w:position w:val="0"/>
          <w:shd w:val="clear" w:color="auto" w:fill="auto"/>
          <w:lang w:val="pl-PL" w:eastAsia="pl-PL" w:bidi="pl-PL"/>
        </w:rPr>
        <w:t>Guzy</w:t>
      </w:r>
      <w:r>
        <w:rPr>
          <w:b w:val="0"/>
          <w:bCs w:val="0"/>
          <w:color w:val="000000"/>
          <w:spacing w:val="0"/>
          <w:w w:val="100"/>
          <w:position w:val="0"/>
          <w:shd w:val="clear" w:color="auto" w:fill="auto"/>
          <w:lang w:val="pl-PL" w:eastAsia="pl-PL" w:bidi="pl-PL"/>
        </w:rPr>
        <w:t xml:space="preserve"> 15, Pragier 15, Sienkiewicz 15, Sosabowski 15, Piasecki Sergiusz 14, Putra</w:t>
        <w:softHyphen/>
        <w:t xml:space="preserve">ment 14, </w:t>
      </w:r>
      <w:r>
        <w:rPr>
          <w:b w:val="0"/>
          <w:bCs w:val="0"/>
          <w:i/>
          <w:iCs/>
          <w:color w:val="000000"/>
          <w:spacing w:val="0"/>
          <w:w w:val="100"/>
          <w:position w:val="0"/>
          <w:shd w:val="clear" w:color="auto" w:fill="auto"/>
          <w:lang w:val="pl-PL" w:eastAsia="pl-PL" w:bidi="pl-PL"/>
        </w:rPr>
        <w:t>Lewickyj Borys</w:t>
      </w:r>
      <w:r>
        <w:rPr>
          <w:b w:val="0"/>
          <w:bCs w:val="0"/>
          <w:color w:val="000000"/>
          <w:spacing w:val="0"/>
          <w:w w:val="100"/>
          <w:position w:val="0"/>
          <w:shd w:val="clear" w:color="auto" w:fill="auto"/>
          <w:lang w:val="pl-PL" w:eastAsia="pl-PL" w:bidi="pl-PL"/>
        </w:rPr>
        <w:t xml:space="preserve"> 12, Pobóg-Malinowski 12.</w:t>
      </w:r>
    </w:p>
    <w:p>
      <w:pPr>
        <w:pStyle w:val="Style44"/>
        <w:keepNext w:val="0"/>
        <w:keepLines w:val="0"/>
        <w:widowControl w:val="0"/>
        <w:shd w:val="clear" w:color="auto" w:fill="auto"/>
        <w:bidi w:val="0"/>
        <w:spacing w:before="0" w:after="0" w:line="199" w:lineRule="auto"/>
        <w:ind w:left="0" w:right="0" w:firstLine="360"/>
        <w:jc w:val="both"/>
      </w:pPr>
      <w:r>
        <w:rPr>
          <w:b w:val="0"/>
          <w:bCs w:val="0"/>
          <w:i/>
          <w:iCs/>
          <w:color w:val="000000"/>
          <w:spacing w:val="0"/>
          <w:w w:val="100"/>
          <w:position w:val="0"/>
          <w:shd w:val="clear" w:color="auto" w:fill="auto"/>
          <w:lang w:val="pl-PL" w:eastAsia="pl-PL" w:bidi="pl-PL"/>
        </w:rPr>
        <w:t>Dziesięć punktów mają: Allilujewa,</w:t>
      </w:r>
      <w:r>
        <w:rPr>
          <w:b w:val="0"/>
          <w:bCs w:val="0"/>
          <w:color w:val="000000"/>
          <w:spacing w:val="0"/>
          <w:w w:val="100"/>
          <w:position w:val="0"/>
          <w:shd w:val="clear" w:color="auto" w:fill="auto"/>
          <w:lang w:val="pl-PL" w:eastAsia="pl-PL" w:bidi="pl-PL"/>
        </w:rPr>
        <w:t xml:space="preserve"> Bartoszewski i Lewinów- na, Bielatowicz, Bór-Komorowski, Boy-Żeleński, Brandys Kazi</w:t>
        <w:softHyphen/>
        <w:t xml:space="preserve">mierz, Bregman Aleksander, Breza, Chłędowski, Choromański, </w:t>
      </w:r>
      <w:r>
        <w:rPr>
          <w:b w:val="0"/>
          <w:bCs w:val="0"/>
          <w:i/>
          <w:iCs/>
          <w:color w:val="000000"/>
          <w:spacing w:val="0"/>
          <w:w w:val="100"/>
          <w:position w:val="0"/>
          <w:shd w:val="clear" w:color="auto" w:fill="auto"/>
          <w:lang w:val="pl-PL" w:eastAsia="pl-PL" w:bidi="pl-PL"/>
        </w:rPr>
        <w:t>Czapski,</w:t>
      </w:r>
      <w:r>
        <w:rPr>
          <w:b w:val="0"/>
          <w:bCs w:val="0"/>
          <w:color w:val="000000"/>
          <w:spacing w:val="0"/>
          <w:w w:val="100"/>
          <w:position w:val="0"/>
          <w:shd w:val="clear" w:color="auto" w:fill="auto"/>
          <w:lang w:val="pl-PL" w:eastAsia="pl-PL" w:bidi="pl-PL"/>
        </w:rPr>
        <w:t xml:space="preserve"> Dąbrowska Maria, Garliński, Grabowski Zbigniew, Gwiaz- domorski, </w:t>
      </w:r>
      <w:r>
        <w:rPr>
          <w:b w:val="0"/>
          <w:bCs w:val="0"/>
          <w:i/>
          <w:iCs/>
          <w:color w:val="000000"/>
          <w:spacing w:val="0"/>
          <w:w w:val="100"/>
          <w:position w:val="0"/>
          <w:shd w:val="clear" w:color="auto" w:fill="auto"/>
          <w:lang w:val="pl-PL" w:eastAsia="pl-PL" w:bidi="pl-PL"/>
        </w:rPr>
        <w:t>Herling-Grudziński,</w:t>
      </w:r>
      <w:r>
        <w:rPr>
          <w:b w:val="0"/>
          <w:bCs w:val="0"/>
          <w:color w:val="000000"/>
          <w:spacing w:val="0"/>
          <w:w w:val="100"/>
          <w:position w:val="0"/>
          <w:shd w:val="clear" w:color="auto" w:fill="auto"/>
          <w:lang w:val="pl-PL" w:eastAsia="pl-PL" w:bidi="pl-PL"/>
        </w:rPr>
        <w:t xml:space="preserve"> Janta, Jastrun, Klimkowski, </w:t>
      </w:r>
      <w:r>
        <w:rPr>
          <w:b w:val="0"/>
          <w:bCs w:val="0"/>
          <w:i/>
          <w:iCs/>
          <w:color w:val="000000"/>
          <w:spacing w:val="0"/>
          <w:w w:val="100"/>
          <w:position w:val="0"/>
          <w:shd w:val="clear" w:color="auto" w:fill="auto"/>
          <w:lang w:val="pl-PL" w:eastAsia="pl-PL" w:bidi="pl-PL"/>
        </w:rPr>
        <w:t>Kor- boński,</w:t>
      </w:r>
      <w:r>
        <w:rPr>
          <w:b w:val="0"/>
          <w:bCs w:val="0"/>
          <w:color w:val="000000"/>
          <w:spacing w:val="0"/>
          <w:w w:val="100"/>
          <w:position w:val="0"/>
          <w:shd w:val="clear" w:color="auto" w:fill="auto"/>
          <w:lang w:val="pl-PL" w:eastAsia="pl-PL" w:bidi="pl-PL"/>
        </w:rPr>
        <w:t xml:space="preserve"> Kozicki, </w:t>
      </w:r>
      <w:r>
        <w:rPr>
          <w:b w:val="0"/>
          <w:bCs w:val="0"/>
          <w:i/>
          <w:iCs/>
          <w:color w:val="000000"/>
          <w:spacing w:val="0"/>
          <w:w w:val="100"/>
          <w:position w:val="0"/>
          <w:shd w:val="clear" w:color="auto" w:fill="auto"/>
          <w:lang w:val="pl-PL" w:eastAsia="pl-PL" w:bidi="pl-PL"/>
        </w:rPr>
        <w:t>Krywickyj,</w:t>
      </w:r>
      <w:r>
        <w:rPr>
          <w:b w:val="0"/>
          <w:bCs w:val="0"/>
          <w:color w:val="000000"/>
          <w:spacing w:val="0"/>
          <w:w w:val="100"/>
          <w:position w:val="0"/>
          <w:shd w:val="clear" w:color="auto" w:fill="auto"/>
          <w:lang w:val="pl-PL" w:eastAsia="pl-PL" w:bidi="pl-PL"/>
        </w:rPr>
        <w:t xml:space="preserve"> Kukieł, Kurek Jalu, </w:t>
      </w:r>
      <w:r>
        <w:rPr>
          <w:b w:val="0"/>
          <w:bCs w:val="0"/>
          <w:i/>
          <w:iCs/>
          <w:color w:val="000000"/>
          <w:spacing w:val="0"/>
          <w:w w:val="100"/>
          <w:position w:val="0"/>
          <w:shd w:val="clear" w:color="auto" w:fill="auto"/>
          <w:lang w:val="pl-PL" w:eastAsia="pl-PL" w:bidi="pl-PL"/>
        </w:rPr>
        <w:t>Kuroń i Modze</w:t>
        <w:softHyphen/>
        <w:t>lewski,</w:t>
      </w:r>
      <w:r>
        <w:rPr>
          <w:b w:val="0"/>
          <w:bCs w:val="0"/>
          <w:color w:val="000000"/>
          <w:spacing w:val="0"/>
          <w:w w:val="100"/>
          <w:position w:val="0"/>
          <w:shd w:val="clear" w:color="auto" w:fill="auto"/>
          <w:lang w:val="pl-PL" w:eastAsia="pl-PL" w:bidi="pl-PL"/>
        </w:rPr>
        <w:t xml:space="preserve"> Lutosławska, Naglerowa, Nagórski Zygmunt sr., Parnicki, </w:t>
      </w:r>
      <w:r>
        <w:rPr>
          <w:b w:val="0"/>
          <w:bCs w:val="0"/>
          <w:i/>
          <w:iCs/>
          <w:color w:val="000000"/>
          <w:spacing w:val="0"/>
          <w:w w:val="100"/>
          <w:position w:val="0"/>
          <w:shd w:val="clear" w:color="auto" w:fill="auto"/>
          <w:lang w:val="pl-PL" w:eastAsia="pl-PL" w:bidi="pl-PL"/>
        </w:rPr>
        <w:t>Pasternak,</w:t>
      </w:r>
      <w:r>
        <w:rPr>
          <w:b w:val="0"/>
          <w:bCs w:val="0"/>
          <w:color w:val="000000"/>
          <w:spacing w:val="0"/>
          <w:w w:val="100"/>
          <w:position w:val="0"/>
          <w:shd w:val="clear" w:color="auto" w:fill="auto"/>
          <w:lang w:val="pl-PL" w:eastAsia="pl-PL" w:bidi="pl-PL"/>
        </w:rPr>
        <w:t xml:space="preserve"> Piłsudski, Raczyński, Rostworowski, </w:t>
      </w:r>
      <w:r>
        <w:rPr>
          <w:b w:val="0"/>
          <w:bCs w:val="0"/>
          <w:i/>
          <w:iCs/>
          <w:color w:val="000000"/>
          <w:spacing w:val="0"/>
          <w:w w:val="100"/>
          <w:position w:val="0"/>
          <w:shd w:val="clear" w:color="auto" w:fill="auto"/>
          <w:lang w:val="pl-PL" w:eastAsia="pl-PL" w:bidi="pl-PL"/>
        </w:rPr>
        <w:t xml:space="preserve">Sieriebriakowa, </w:t>
      </w:r>
      <w:r>
        <w:rPr>
          <w:b w:val="0"/>
          <w:bCs w:val="0"/>
          <w:color w:val="000000"/>
          <w:spacing w:val="0"/>
          <w:w w:val="100"/>
          <w:position w:val="0"/>
          <w:shd w:val="clear" w:color="auto" w:fill="auto"/>
          <w:lang w:val="pl-PL" w:eastAsia="pl-PL" w:bidi="pl-PL"/>
        </w:rPr>
        <w:t xml:space="preserve">Sosnkowski Kazimierz, </w:t>
      </w:r>
      <w:r>
        <w:rPr>
          <w:b w:val="0"/>
          <w:bCs w:val="0"/>
          <w:i/>
          <w:iCs/>
          <w:color w:val="000000"/>
          <w:spacing w:val="0"/>
          <w:w w:val="100"/>
          <w:position w:val="0"/>
          <w:shd w:val="clear" w:color="auto" w:fill="auto"/>
          <w:lang w:val="pl-PL" w:eastAsia="pl-PL" w:bidi="pl-PL"/>
        </w:rPr>
        <w:t>Terc,</w:t>
      </w:r>
      <w:r>
        <w:rPr>
          <w:b w:val="0"/>
          <w:bCs w:val="0"/>
          <w:color w:val="000000"/>
          <w:spacing w:val="0"/>
          <w:w w:val="100"/>
          <w:position w:val="0"/>
          <w:shd w:val="clear" w:color="auto" w:fill="auto"/>
          <w:lang w:val="pl-PL" w:eastAsia="pl-PL" w:bidi="pl-PL"/>
        </w:rPr>
        <w:t xml:space="preserve"> Terlecki, </w:t>
      </w:r>
      <w:r>
        <w:rPr>
          <w:b w:val="0"/>
          <w:bCs w:val="0"/>
          <w:i/>
          <w:iCs/>
          <w:color w:val="000000"/>
          <w:spacing w:val="0"/>
          <w:w w:val="100"/>
          <w:position w:val="0"/>
          <w:shd w:val="clear" w:color="auto" w:fill="auto"/>
          <w:lang w:val="pl-PL" w:eastAsia="pl-PL" w:bidi="pl-PL"/>
        </w:rPr>
        <w:t>Weissberg-Cybulski, Witos, Zawadzka-W etz.</w:t>
      </w:r>
    </w:p>
    <w:p>
      <w:pPr>
        <w:pStyle w:val="Style44"/>
        <w:keepNext w:val="0"/>
        <w:keepLines w:val="0"/>
        <w:widowControl w:val="0"/>
        <w:shd w:val="clear" w:color="auto" w:fill="auto"/>
        <w:bidi w:val="0"/>
        <w:spacing w:before="0" w:after="280" w:line="199" w:lineRule="auto"/>
        <w:ind w:left="0" w:right="0" w:firstLine="360"/>
        <w:jc w:val="both"/>
      </w:pPr>
      <w:r>
        <w:rPr>
          <w:b w:val="0"/>
          <w:bCs w:val="0"/>
          <w:color w:val="000000"/>
          <w:spacing w:val="0"/>
          <w:w w:val="100"/>
          <w:position w:val="0"/>
          <w:shd w:val="clear" w:color="auto" w:fill="auto"/>
          <w:lang w:val="pl-PL" w:eastAsia="pl-PL" w:bidi="pl-PL"/>
        </w:rPr>
        <w:t>Gdy rzucić okiem na pełną listę tytułów książek, które respon</w:t>
        <w:softHyphen/>
        <w:t>denci przeczytali, to uderza brak pewnych znanych książek, a z drugiej strony są książki, o których typowy czytelnik nigdy chyba nie słyszał. Podobne zdziwienie wywołuje fakt, że pewni wybitni autorzy nie otrzymali nawet 10-ciu punktów. Np. Jerzy Andrzejewski, autor „Popiołu i diamentu”, ani Dostojewski, który jest w polskim tłumaczeniu, nie zostali wzmiankowani; nawet... Mickiewicz nie wyszedł — w sensie statystycznym — zbyt dobrze w tej ankiecie, choć jeden z czytelników wyraził się, że „Pan Tadeusz" to „całkiem dobra książka”. Inny znów czytelnik entu</w:t>
        <w:softHyphen/>
        <w:t>zjazmuje się książką pod tytułem „400 lat poczty polskiej”. Trud</w:t>
        <w:softHyphen/>
        <w:t>no jest wytłumaczyć różne „dziwności”, które przyniosła ta ankie</w:t>
        <w:softHyphen/>
        <w:t>ta (jak prawie każda). Zresztą chodzi mi w tym sprawozdaniu bardziej o stwierdzanie faktów niż o ich komentowanie albo tłumaczenie.</w:t>
      </w:r>
    </w:p>
    <w:p>
      <w:pPr>
        <w:pStyle w:val="Style44"/>
        <w:keepNext w:val="0"/>
        <w:keepLines w:val="0"/>
        <w:widowControl w:val="0"/>
        <w:shd w:val="clear" w:color="auto" w:fill="auto"/>
        <w:bidi w:val="0"/>
        <w:spacing w:before="0" w:after="140" w:line="199" w:lineRule="auto"/>
        <w:ind w:left="0" w:right="0" w:firstLine="0"/>
        <w:jc w:val="both"/>
      </w:pPr>
      <w:r>
        <w:rPr>
          <w:b w:val="0"/>
          <w:bCs w:val="0"/>
          <w:i/>
          <w:iCs/>
          <w:color w:val="000000"/>
          <w:spacing w:val="0"/>
          <w:w w:val="100"/>
          <w:position w:val="0"/>
          <w:shd w:val="clear" w:color="auto" w:fill="auto"/>
          <w:lang w:val="pl-PL" w:eastAsia="pl-PL" w:bidi="pl-PL"/>
        </w:rPr>
        <w:t>D/5. Oceny książek wydanych na emigracji</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Znaczna ilość odpowiedzi zawiera oceny książek, jednakże duży procent wyrażonych opinii ma charakter tak szablonowy i banalny, że w gruncie rzeczy nic one nie mówią. Z drugiej jed</w:t>
        <w:softHyphen/>
        <w:t>nak strony znalazła się pewna ilość opinii żywych i czuje się, że stoi po za nimi żywy człowiek. Cytuję poniżej szereg takich wy</w:t>
        <w:softHyphen/>
        <w:t>powiedzi o książkach w alfabetycznej kolejności nazwisk ich auto</w:t>
        <w:softHyphen/>
        <w:t>rów. Wszystkie cytaty są dosłowne, choć podane bez cudzysłowu.</w:t>
      </w:r>
    </w:p>
    <w:p>
      <w:pPr>
        <w:pStyle w:val="Style44"/>
        <w:keepNext w:val="0"/>
        <w:keepLines w:val="0"/>
        <w:widowControl w:val="0"/>
        <w:shd w:val="clear" w:color="auto" w:fill="auto"/>
        <w:bidi w:val="0"/>
        <w:spacing w:before="0" w:after="0" w:line="199" w:lineRule="auto"/>
        <w:ind w:left="0" w:right="0" w:firstLine="300"/>
        <w:jc w:val="both"/>
      </w:pPr>
      <w:r>
        <w:rPr>
          <w:b w:val="0"/>
          <w:bCs w:val="0"/>
          <w:i/>
          <w:iCs/>
          <w:color w:val="000000"/>
          <w:spacing w:val="0"/>
          <w:w w:val="100"/>
          <w:position w:val="0"/>
          <w:shd w:val="clear" w:color="auto" w:fill="auto"/>
          <w:lang w:val="pl-PL" w:eastAsia="pl-PL" w:bidi="pl-PL"/>
        </w:rPr>
        <w:t xml:space="preserve">Anders </w:t>
      </w:r>
      <w:r>
        <w:rPr>
          <w:b w:val="0"/>
          <w:bCs w:val="0"/>
          <w:color w:val="000000"/>
          <w:spacing w:val="0"/>
          <w:w w:val="100"/>
          <w:position w:val="0"/>
          <w:shd w:val="clear" w:color="auto" w:fill="auto"/>
          <w:lang w:val="pl-PL" w:eastAsia="pl-PL" w:bidi="pl-PL"/>
        </w:rPr>
        <w:t xml:space="preserve">— Czytałem książkę „Bez ostatniego rozdziału” ze smutkiem, bo i moje życie jest bez ostatniego rozdziału. Jest to książka wartościowa. Przyszły historyk wyczyta z niej, że </w:t>
      </w:r>
      <w:r>
        <w:rPr>
          <w:b w:val="0"/>
          <w:bCs w:val="0"/>
          <w:color w:val="000000"/>
          <w:spacing w:val="0"/>
          <w:w w:val="100"/>
          <w:position w:val="0"/>
          <w:shd w:val="clear" w:color="auto" w:fill="auto"/>
          <w:lang w:val="fr-FR" w:eastAsia="fr-FR" w:bidi="fr-FR"/>
        </w:rPr>
        <w:t>Roo</w:t>
        <w:softHyphen/>
        <w:t xml:space="preserve">sevelt </w:t>
      </w:r>
      <w:r>
        <w:rPr>
          <w:b w:val="0"/>
          <w:bCs w:val="0"/>
          <w:color w:val="000000"/>
          <w:spacing w:val="0"/>
          <w:w w:val="100"/>
          <w:position w:val="0"/>
          <w:shd w:val="clear" w:color="auto" w:fill="auto"/>
          <w:lang w:val="pl-PL" w:eastAsia="pl-PL" w:bidi="pl-PL"/>
        </w:rPr>
        <w:t>mówił prawdę, gdy nazwał Polskę natchnieniem świata, a służył kłamstwu, gdy wraz ze Stalinem ustalał sfery wpływów. Książka o Katyniu, z przedmową Generała, jest również histo</w:t>
        <w:softHyphen/>
        <w:br w:type="page"/>
      </w:r>
      <w:r>
        <w:rPr>
          <w:b w:val="0"/>
          <w:bCs w:val="0"/>
          <w:color w:val="000000"/>
          <w:spacing w:val="0"/>
          <w:w w:val="100"/>
          <w:position w:val="0"/>
          <w:shd w:val="clear" w:color="auto" w:fill="auto"/>
          <w:lang w:val="pl-PL" w:eastAsia="pl-PL" w:bidi="pl-PL"/>
        </w:rPr>
        <w:t>rycznym dokumentem, bo pokazuje, do czego może dojść podłość reżymu totalitarnego. Byłem żołnierzem w armii, dowodzonej przez gen. Andersa i przyznaję, że to może trochę wpływać na mój stosunek do jego książek. Bo książki czyta się nie tylko oczyma, ale i sercem.</w:t>
      </w:r>
    </w:p>
    <w:p>
      <w:pPr>
        <w:pStyle w:val="Style44"/>
        <w:keepNext w:val="0"/>
        <w:keepLines w:val="0"/>
        <w:widowControl w:val="0"/>
        <w:shd w:val="clear" w:color="auto" w:fill="auto"/>
        <w:bidi w:val="0"/>
        <w:spacing w:before="0" w:after="0" w:line="199" w:lineRule="auto"/>
        <w:ind w:left="0" w:right="0" w:firstLine="280"/>
        <w:jc w:val="both"/>
      </w:pPr>
      <w:r>
        <w:rPr>
          <w:b w:val="0"/>
          <w:bCs w:val="0"/>
          <w:i/>
          <w:iCs/>
          <w:color w:val="000000"/>
          <w:spacing w:val="0"/>
          <w:w w:val="100"/>
          <w:position w:val="0"/>
          <w:shd w:val="clear" w:color="auto" w:fill="auto"/>
          <w:lang w:val="pl-PL" w:eastAsia="pl-PL" w:bidi="pl-PL"/>
        </w:rPr>
        <w:t>Bartoszewski i Lewinówna —</w:t>
      </w:r>
      <w:r>
        <w:rPr>
          <w:b w:val="0"/>
          <w:bCs w:val="0"/>
          <w:color w:val="000000"/>
          <w:spacing w:val="0"/>
          <w:w w:val="100"/>
          <w:position w:val="0"/>
          <w:shd w:val="clear" w:color="auto" w:fill="auto"/>
          <w:lang w:val="pl-PL" w:eastAsia="pl-PL" w:bidi="pl-PL"/>
        </w:rPr>
        <w:t xml:space="preserve"> Książka „Ten jest z ojczyzny mojej” ma wielkie znaczenie. Zawiera dane dokumentarne, któ</w:t>
        <w:softHyphen/>
        <w:t>rych nikt nie zdoła obalić. Naród polski, jako całość, zachował się wobec prześladowanych żydów tak, jak moralność i poczucie ludzkości nakazuje. Drugi głos: Ludzie nikczemni, którzy współ</w:t>
        <w:softHyphen/>
        <w:t>działali w eksterminacji żydów byli wyjątkami w społeczeństwie polskim. Tacy nikczemnicy byli też wśród samych Żydów. Trzeci głos: Większość społeczeństwa polskiego była obojętna wobec lo</w:t>
        <w:softHyphen/>
        <w:t>su Żydów, a tylko wyjątki były bohaterskie. Czwarty głos: Trze</w:t>
        <w:softHyphen/>
        <w:t>ba przetłumaczyć tę książkę na liczne języki świata, ale wątpię czy coś takiego dojdzie do skutku, bo Polacy nie doceniają zna</w:t>
        <w:softHyphen/>
        <w:t>czenia propagandy, którą nasi wrogowie robią z fachową znajo</w:t>
        <w:softHyphen/>
        <w:t>mością rzeczy i niestety skutecznie.</w:t>
      </w:r>
    </w:p>
    <w:p>
      <w:pPr>
        <w:pStyle w:val="Style44"/>
        <w:keepNext w:val="0"/>
        <w:keepLines w:val="0"/>
        <w:widowControl w:val="0"/>
        <w:shd w:val="clear" w:color="auto" w:fill="auto"/>
        <w:bidi w:val="0"/>
        <w:spacing w:before="0" w:after="0" w:line="199" w:lineRule="auto"/>
        <w:ind w:left="0" w:right="0" w:firstLine="280"/>
        <w:jc w:val="both"/>
      </w:pPr>
      <w:r>
        <w:rPr>
          <w:b w:val="0"/>
          <w:bCs w:val="0"/>
          <w:i/>
          <w:iCs/>
          <w:color w:val="000000"/>
          <w:spacing w:val="0"/>
          <w:w w:val="100"/>
          <w:position w:val="0"/>
          <w:shd w:val="clear" w:color="auto" w:fill="auto"/>
          <w:lang w:val="pl-PL" w:eastAsia="pl-PL" w:bidi="pl-PL"/>
        </w:rPr>
        <w:t>Bregman Aleksander —</w:t>
      </w:r>
      <w:r>
        <w:rPr>
          <w:b w:val="0"/>
          <w:bCs w:val="0"/>
          <w:color w:val="000000"/>
          <w:spacing w:val="0"/>
          <w:w w:val="100"/>
          <w:position w:val="0"/>
          <w:shd w:val="clear" w:color="auto" w:fill="auto"/>
          <w:lang w:val="pl-PL" w:eastAsia="pl-PL" w:bidi="pl-PL"/>
        </w:rPr>
        <w:t xml:space="preserve"> „Jak świat światem” jest słuszną próbą znormalizowania stosunków z naszym sąsiadem zachodnim. Je</w:t>
        <w:softHyphen/>
        <w:t>żeli Francuzi mogli się ułożyć z Niemcami, to i my musimy przy</w:t>
        <w:softHyphen/>
        <w:t>najmniej próbować — a nuż się uda. Ale jest to strasznie trudne i chyba tak samo mało prawdopodobne jak zrobienie z Rosjan przyjaciół Polski.</w:t>
      </w:r>
    </w:p>
    <w:p>
      <w:pPr>
        <w:pStyle w:val="Style44"/>
        <w:keepNext w:val="0"/>
        <w:keepLines w:val="0"/>
        <w:widowControl w:val="0"/>
        <w:shd w:val="clear" w:color="auto" w:fill="auto"/>
        <w:bidi w:val="0"/>
        <w:spacing w:before="0" w:after="0" w:line="199" w:lineRule="auto"/>
        <w:ind w:left="0" w:right="0" w:firstLine="280"/>
        <w:jc w:val="both"/>
      </w:pPr>
      <w:r>
        <w:rPr>
          <w:b w:val="0"/>
          <w:bCs w:val="0"/>
          <w:i/>
          <w:iCs/>
          <w:color w:val="000000"/>
          <w:spacing w:val="0"/>
          <w:w w:val="100"/>
          <w:position w:val="0"/>
          <w:shd w:val="clear" w:color="auto" w:fill="auto"/>
          <w:lang w:val="pl-PL" w:eastAsia="pl-PL" w:bidi="pl-PL"/>
        </w:rPr>
        <w:t>Ciołkosz Adam —</w:t>
      </w:r>
      <w:r>
        <w:rPr>
          <w:b w:val="0"/>
          <w:bCs w:val="0"/>
          <w:color w:val="000000"/>
          <w:spacing w:val="0"/>
          <w:w w:val="100"/>
          <w:position w:val="0"/>
          <w:shd w:val="clear" w:color="auto" w:fill="auto"/>
          <w:lang w:val="pl-PL" w:eastAsia="pl-PL" w:bidi="pl-PL"/>
        </w:rPr>
        <w:t xml:space="preserve"> Czytałem rozprawę Ciołkosza o prof. Schaf</w:t>
        <w:softHyphen/>
        <w:t>fie. Podziwiam jak można w tak niewielu słowach i tak jasno przedstawić problem tak skomplikowany. Ciołkosz to prymus intelektualno-polityczny na emigracji.</w:t>
      </w:r>
    </w:p>
    <w:p>
      <w:pPr>
        <w:pStyle w:val="Style44"/>
        <w:keepNext w:val="0"/>
        <w:keepLines w:val="0"/>
        <w:widowControl w:val="0"/>
        <w:shd w:val="clear" w:color="auto" w:fill="auto"/>
        <w:bidi w:val="0"/>
        <w:spacing w:before="0" w:after="0" w:line="199" w:lineRule="auto"/>
        <w:ind w:left="0" w:right="0" w:firstLine="280"/>
        <w:jc w:val="both"/>
      </w:pPr>
      <w:r>
        <w:rPr>
          <w:b w:val="0"/>
          <w:bCs w:val="0"/>
          <w:i/>
          <w:iCs/>
          <w:color w:val="000000"/>
          <w:spacing w:val="0"/>
          <w:w w:val="100"/>
          <w:position w:val="0"/>
          <w:shd w:val="clear" w:color="auto" w:fill="auto"/>
          <w:lang w:val="pl-PL" w:eastAsia="pl-PL" w:bidi="pl-PL"/>
        </w:rPr>
        <w:t>Ciołkoszowie Lidia i Adam —</w:t>
      </w:r>
      <w:r>
        <w:rPr>
          <w:b w:val="0"/>
          <w:bCs w:val="0"/>
          <w:color w:val="000000"/>
          <w:spacing w:val="0"/>
          <w:w w:val="100"/>
          <w:position w:val="0"/>
          <w:shd w:val="clear" w:color="auto" w:fill="auto"/>
          <w:lang w:val="pl-PL" w:eastAsia="pl-PL" w:bidi="pl-PL"/>
        </w:rPr>
        <w:t xml:space="preserve"> Czytałem „Zarys dziejów socja</w:t>
        <w:softHyphen/>
        <w:t>lizmu polskiego”. Sam jestem socjalistą, ale nie dlatego cenię tę książkę. Jest ona bardzo wartościowym dziełem historycznym, opartym na prawdzie.</w:t>
      </w:r>
    </w:p>
    <w:p>
      <w:pPr>
        <w:pStyle w:val="Style44"/>
        <w:keepNext w:val="0"/>
        <w:keepLines w:val="0"/>
        <w:widowControl w:val="0"/>
        <w:shd w:val="clear" w:color="auto" w:fill="auto"/>
        <w:bidi w:val="0"/>
        <w:spacing w:before="0" w:after="0" w:line="199" w:lineRule="auto"/>
        <w:ind w:left="0" w:right="0" w:firstLine="280"/>
        <w:jc w:val="both"/>
      </w:pPr>
      <w:r>
        <w:rPr>
          <w:b w:val="0"/>
          <w:bCs w:val="0"/>
          <w:i/>
          <w:iCs/>
          <w:color w:val="000000"/>
          <w:spacing w:val="0"/>
          <w:w w:val="100"/>
          <w:position w:val="0"/>
          <w:shd w:val="clear" w:color="auto" w:fill="auto"/>
          <w:lang w:val="pl-PL" w:eastAsia="pl-PL" w:bidi="pl-PL"/>
        </w:rPr>
        <w:t>Czapski Józej —</w:t>
      </w:r>
      <w:r>
        <w:rPr>
          <w:b w:val="0"/>
          <w:bCs w:val="0"/>
          <w:color w:val="000000"/>
          <w:spacing w:val="0"/>
          <w:w w:val="100"/>
          <w:position w:val="0"/>
          <w:shd w:val="clear" w:color="auto" w:fill="auto"/>
          <w:lang w:val="pl-PL" w:eastAsia="pl-PL" w:bidi="pl-PL"/>
        </w:rPr>
        <w:t xml:space="preserve"> „Na nieludzkiej ziemi”. I ja byłem na tej nieludzkiej ziemi. Uważam tę książkę za artystyczny, ale nie przesadzony obraz rzeczywistości.</w:t>
      </w:r>
    </w:p>
    <w:p>
      <w:pPr>
        <w:pStyle w:val="Style44"/>
        <w:keepNext w:val="0"/>
        <w:keepLines w:val="0"/>
        <w:widowControl w:val="0"/>
        <w:shd w:val="clear" w:color="auto" w:fill="auto"/>
        <w:bidi w:val="0"/>
        <w:spacing w:before="0" w:after="0" w:line="199" w:lineRule="auto"/>
        <w:ind w:left="0" w:right="0" w:firstLine="280"/>
        <w:jc w:val="both"/>
      </w:pPr>
      <w:r>
        <w:rPr>
          <w:b w:val="0"/>
          <w:bCs w:val="0"/>
          <w:i/>
          <w:iCs/>
          <w:color w:val="000000"/>
          <w:spacing w:val="0"/>
          <w:w w:val="100"/>
          <w:position w:val="0"/>
          <w:shd w:val="clear" w:color="auto" w:fill="auto"/>
          <w:lang w:val="pl-PL" w:eastAsia="pl-PL" w:bidi="pl-PL"/>
        </w:rPr>
        <w:t xml:space="preserve">Flemming </w:t>
      </w:r>
      <w:r>
        <w:rPr>
          <w:b w:val="0"/>
          <w:bCs w:val="0"/>
          <w:i/>
          <w:iCs/>
          <w:color w:val="000000"/>
          <w:spacing w:val="0"/>
          <w:w w:val="100"/>
          <w:position w:val="0"/>
          <w:shd w:val="clear" w:color="auto" w:fill="auto"/>
          <w:lang w:val="fr-FR" w:eastAsia="fr-FR" w:bidi="fr-FR"/>
        </w:rPr>
        <w:t xml:space="preserve">George </w:t>
      </w:r>
      <w:r>
        <w:rPr>
          <w:b w:val="0"/>
          <w:bCs w:val="0"/>
          <w:i/>
          <w:iCs/>
          <w:color w:val="000000"/>
          <w:spacing w:val="0"/>
          <w:w w:val="100"/>
          <w:position w:val="0"/>
          <w:shd w:val="clear" w:color="auto" w:fill="auto"/>
          <w:lang w:val="pl-PL" w:eastAsia="pl-PL" w:bidi="pl-PL"/>
        </w:rPr>
        <w:t>—</w:t>
      </w:r>
      <w:r>
        <w:rPr>
          <w:b w:val="0"/>
          <w:bCs w:val="0"/>
          <w:color w:val="000000"/>
          <w:spacing w:val="0"/>
          <w:w w:val="100"/>
          <w:position w:val="0"/>
          <w:shd w:val="clear" w:color="auto" w:fill="auto"/>
          <w:lang w:val="pl-PL" w:eastAsia="pl-PL" w:bidi="pl-PL"/>
        </w:rPr>
        <w:t xml:space="preserve"> Wspaniały' pisarz, ale z tendencją do prze</w:t>
        <w:softHyphen/>
        <w:t>sady i zbyt łatwych uogólnień.</w:t>
      </w:r>
    </w:p>
    <w:p>
      <w:pPr>
        <w:pStyle w:val="Style44"/>
        <w:keepNext w:val="0"/>
        <w:keepLines w:val="0"/>
        <w:widowControl w:val="0"/>
        <w:shd w:val="clear" w:color="auto" w:fill="auto"/>
        <w:bidi w:val="0"/>
        <w:spacing w:before="0" w:after="0" w:line="199" w:lineRule="auto"/>
        <w:ind w:left="0" w:right="0" w:firstLine="280"/>
        <w:jc w:val="both"/>
      </w:pPr>
      <w:r>
        <w:rPr>
          <w:b w:val="0"/>
          <w:bCs w:val="0"/>
          <w:i/>
          <w:iCs/>
          <w:color w:val="000000"/>
          <w:spacing w:val="0"/>
          <w:w w:val="100"/>
          <w:position w:val="0"/>
          <w:shd w:val="clear" w:color="auto" w:fill="auto"/>
          <w:lang w:val="pl-PL" w:eastAsia="pl-PL" w:bidi="pl-PL"/>
        </w:rPr>
        <w:t>Giertych Jędrzej —</w:t>
      </w:r>
      <w:r>
        <w:rPr>
          <w:b w:val="0"/>
          <w:bCs w:val="0"/>
          <w:color w:val="000000"/>
          <w:spacing w:val="0"/>
          <w:w w:val="100"/>
          <w:position w:val="0"/>
          <w:shd w:val="clear" w:color="auto" w:fill="auto"/>
          <w:lang w:val="pl-PL" w:eastAsia="pl-PL" w:bidi="pl-PL"/>
        </w:rPr>
        <w:t xml:space="preserve"> Źle świadczy o człowieku, który Giertycha poważnie traktuje.</w:t>
      </w:r>
    </w:p>
    <w:p>
      <w:pPr>
        <w:pStyle w:val="Style44"/>
        <w:keepNext w:val="0"/>
        <w:keepLines w:val="0"/>
        <w:widowControl w:val="0"/>
        <w:shd w:val="clear" w:color="auto" w:fill="auto"/>
        <w:bidi w:val="0"/>
        <w:spacing w:before="0" w:after="0" w:line="199" w:lineRule="auto"/>
        <w:ind w:left="0" w:right="0" w:firstLine="280"/>
        <w:jc w:val="both"/>
      </w:pPr>
      <w:r>
        <w:rPr>
          <w:b w:val="0"/>
          <w:bCs w:val="0"/>
          <w:i/>
          <w:iCs/>
          <w:color w:val="000000"/>
          <w:spacing w:val="0"/>
          <w:w w:val="100"/>
          <w:position w:val="0"/>
          <w:shd w:val="clear" w:color="auto" w:fill="auto"/>
          <w:lang w:val="pl-PL" w:eastAsia="pl-PL" w:bidi="pl-PL"/>
        </w:rPr>
        <w:t>Gombrowicz Witold —</w:t>
      </w:r>
      <w:r>
        <w:rPr>
          <w:b w:val="0"/>
          <w:bCs w:val="0"/>
          <w:color w:val="000000"/>
          <w:spacing w:val="0"/>
          <w:w w:val="100"/>
          <w:position w:val="0"/>
          <w:shd w:val="clear" w:color="auto" w:fill="auto"/>
          <w:lang w:val="pl-PL" w:eastAsia="pl-PL" w:bidi="pl-PL"/>
        </w:rPr>
        <w:t xml:space="preserve"> Pisarz, którego nie znoszę. Drugi głos: Wielki pisarz na skalę światową. Trzeci: Czytam wszystko, co Gombrowicz pisze. Czwarty: Nic nie rozumiem, gdy czytam </w:t>
      </w:r>
      <w:r>
        <w:rPr>
          <w:b w:val="0"/>
          <w:bCs w:val="0"/>
          <w:i/>
          <w:iCs/>
          <w:color w:val="000000"/>
          <w:spacing w:val="0"/>
          <w:w w:val="100"/>
          <w:position w:val="0"/>
          <w:shd w:val="clear" w:color="auto" w:fill="auto"/>
          <w:lang w:val="pl-PL" w:eastAsia="pl-PL" w:bidi="pl-PL"/>
        </w:rPr>
        <w:t>Dzien</w:t>
        <w:softHyphen/>
        <w:t>niki</w:t>
      </w:r>
      <w:r>
        <w:rPr>
          <w:b w:val="0"/>
          <w:bCs w:val="0"/>
          <w:color w:val="000000"/>
          <w:spacing w:val="0"/>
          <w:w w:val="100"/>
          <w:position w:val="0"/>
          <w:shd w:val="clear" w:color="auto" w:fill="auto"/>
          <w:lang w:val="pl-PL" w:eastAsia="pl-PL" w:bidi="pl-PL"/>
        </w:rPr>
        <w:t xml:space="preserve"> Gombrowicza, jedna rzecz jest tylko jasna, a mianowicie, że Gombrowicz jest pępkiem świata. Piąty: Drukowanie Gombro</w:t>
        <w:softHyphen/>
        <w:t>wicza powinno być policyjnie zakazane.</w:t>
      </w:r>
    </w:p>
    <w:p>
      <w:pPr>
        <w:pStyle w:val="Style44"/>
        <w:keepNext w:val="0"/>
        <w:keepLines w:val="0"/>
        <w:widowControl w:val="0"/>
        <w:shd w:val="clear" w:color="auto" w:fill="auto"/>
        <w:bidi w:val="0"/>
        <w:spacing w:before="0" w:after="0" w:line="199" w:lineRule="auto"/>
        <w:ind w:left="0" w:right="0" w:firstLine="280"/>
        <w:jc w:val="both"/>
      </w:pPr>
      <w:r>
        <w:rPr>
          <w:b w:val="0"/>
          <w:bCs w:val="0"/>
          <w:i/>
          <w:iCs/>
          <w:color w:val="000000"/>
          <w:spacing w:val="0"/>
          <w:w w:val="100"/>
          <w:position w:val="0"/>
          <w:shd w:val="clear" w:color="auto" w:fill="auto"/>
          <w:lang w:val="pl-PL" w:eastAsia="pl-PL" w:bidi="pl-PL"/>
        </w:rPr>
        <w:t>Hemar Marian —</w:t>
      </w:r>
      <w:r>
        <w:rPr>
          <w:b w:val="0"/>
          <w:bCs w:val="0"/>
          <w:color w:val="000000"/>
          <w:spacing w:val="0"/>
          <w:w w:val="100"/>
          <w:position w:val="0"/>
          <w:shd w:val="clear" w:color="auto" w:fill="auto"/>
          <w:lang w:val="pl-PL" w:eastAsia="pl-PL" w:bidi="pl-PL"/>
        </w:rPr>
        <w:t xml:space="preserve"> „Awantury w rodzinie” to książka brylant. Drugi głos: Uważam „Awantury w Rodzinie” za bardzo złą książ</w:t>
        <w:softHyphen/>
        <w:t>kę. Trzeci: „Hemar jest zasłużonym działaczem politycznym, gdyż jego wiersze mają moc przekonywującą większą, niż niejeden artykuł wstępny w prasie. Czwarty: Hemar jest dobrym poetą,</w:t>
        <w:br w:type="page"/>
      </w:r>
      <w:r>
        <w:rPr>
          <w:b w:val="0"/>
          <w:bCs w:val="0"/>
          <w:color w:val="000000"/>
          <w:spacing w:val="0"/>
          <w:w w:val="100"/>
          <w:position w:val="0"/>
          <w:shd w:val="clear" w:color="auto" w:fill="auto"/>
          <w:lang w:val="pl-PL" w:eastAsia="pl-PL" w:bidi="pl-PL"/>
        </w:rPr>
        <w:t>ale oczywiście o wiele niższej klasy niż Kazimierz Wierzyński i Józef Wittlin.</w:t>
      </w:r>
    </w:p>
    <w:p>
      <w:pPr>
        <w:pStyle w:val="Style44"/>
        <w:keepNext w:val="0"/>
        <w:keepLines w:val="0"/>
        <w:widowControl w:val="0"/>
        <w:shd w:val="clear" w:color="auto" w:fill="auto"/>
        <w:bidi w:val="0"/>
        <w:spacing w:before="0" w:after="0" w:line="199" w:lineRule="auto"/>
        <w:ind w:left="0" w:right="0" w:firstLine="280"/>
        <w:jc w:val="both"/>
      </w:pPr>
      <w:r>
        <w:rPr>
          <w:b w:val="0"/>
          <w:bCs w:val="0"/>
          <w:i/>
          <w:iCs/>
          <w:color w:val="000000"/>
          <w:spacing w:val="0"/>
          <w:w w:val="100"/>
          <w:position w:val="0"/>
          <w:shd w:val="clear" w:color="auto" w:fill="auto"/>
          <w:lang w:val="pl-PL" w:eastAsia="pl-PL" w:bidi="pl-PL"/>
        </w:rPr>
        <w:t>Herling-Grudziński Gustaw —</w:t>
      </w:r>
      <w:r>
        <w:rPr>
          <w:b w:val="0"/>
          <w:bCs w:val="0"/>
          <w:color w:val="000000"/>
          <w:spacing w:val="0"/>
          <w:w w:val="100"/>
          <w:position w:val="0"/>
          <w:shd w:val="clear" w:color="auto" w:fill="auto"/>
          <w:lang w:val="pl-PL" w:eastAsia="pl-PL" w:bidi="pl-PL"/>
        </w:rPr>
        <w:t xml:space="preserve"> Wspaniały pisarz.</w:t>
      </w:r>
    </w:p>
    <w:p>
      <w:pPr>
        <w:pStyle w:val="Style44"/>
        <w:keepNext w:val="0"/>
        <w:keepLines w:val="0"/>
        <w:widowControl w:val="0"/>
        <w:shd w:val="clear" w:color="auto" w:fill="auto"/>
        <w:bidi w:val="0"/>
        <w:spacing w:before="0" w:after="0" w:line="199" w:lineRule="auto"/>
        <w:ind w:left="0" w:right="0" w:firstLine="280"/>
        <w:jc w:val="both"/>
      </w:pPr>
      <w:r>
        <w:rPr>
          <w:b w:val="0"/>
          <w:bCs w:val="0"/>
          <w:i/>
          <w:iCs/>
          <w:color w:val="000000"/>
          <w:spacing w:val="0"/>
          <w:w w:val="100"/>
          <w:position w:val="0"/>
          <w:shd w:val="clear" w:color="auto" w:fill="auto"/>
          <w:lang w:val="pl-PL" w:eastAsia="pl-PL" w:bidi="pl-PL"/>
        </w:rPr>
        <w:t>Hertz Aleksander</w:t>
      </w:r>
      <w:r>
        <w:rPr>
          <w:b w:val="0"/>
          <w:bCs w:val="0"/>
          <w:color w:val="000000"/>
          <w:spacing w:val="0"/>
          <w:w w:val="100"/>
          <w:position w:val="0"/>
          <w:shd w:val="clear" w:color="auto" w:fill="auto"/>
          <w:lang w:val="pl-PL" w:eastAsia="pl-PL" w:bidi="pl-PL"/>
        </w:rPr>
        <w:t xml:space="preserve"> — Dużej miary socjolog i poważny myśliciel.</w:t>
      </w:r>
    </w:p>
    <w:p>
      <w:pPr>
        <w:pStyle w:val="Style44"/>
        <w:keepNext w:val="0"/>
        <w:keepLines w:val="0"/>
        <w:widowControl w:val="0"/>
        <w:shd w:val="clear" w:color="auto" w:fill="auto"/>
        <w:bidi w:val="0"/>
        <w:spacing w:before="0" w:after="0" w:line="199" w:lineRule="auto"/>
        <w:ind w:left="0" w:right="0" w:firstLine="280"/>
        <w:jc w:val="both"/>
      </w:pPr>
      <w:r>
        <w:rPr>
          <w:b w:val="0"/>
          <w:bCs w:val="0"/>
          <w:i/>
          <w:iCs/>
          <w:color w:val="000000"/>
          <w:spacing w:val="0"/>
          <w:w w:val="100"/>
          <w:position w:val="0"/>
          <w:shd w:val="clear" w:color="auto" w:fill="auto"/>
          <w:lang w:val="pl-PL" w:eastAsia="pl-PL" w:bidi="pl-PL"/>
        </w:rPr>
        <w:t>Hłasko Marek: —</w:t>
      </w:r>
      <w:r>
        <w:rPr>
          <w:b w:val="0"/>
          <w:bCs w:val="0"/>
          <w:color w:val="000000"/>
          <w:spacing w:val="0"/>
          <w:w w:val="100"/>
          <w:position w:val="0"/>
          <w:shd w:val="clear" w:color="auto" w:fill="auto"/>
          <w:lang w:val="pl-PL" w:eastAsia="pl-PL" w:bidi="pl-PL"/>
        </w:rPr>
        <w:t xml:space="preserve"> Ma talent, oby wreszcie coś naprawdę dobre</w:t>
        <w:softHyphen/>
        <w:t xml:space="preserve">go napisał. Drugi głos: W „Pięknych dwudziestoletnich” mniej się zgrywa niż w amerykańskim swym Dzienniku w </w:t>
      </w:r>
      <w:r>
        <w:rPr>
          <w:b w:val="0"/>
          <w:bCs w:val="0"/>
          <w:i/>
          <w:iCs/>
          <w:color w:val="000000"/>
          <w:spacing w:val="0"/>
          <w:w w:val="100"/>
          <w:position w:val="0"/>
          <w:shd w:val="clear" w:color="auto" w:fill="auto"/>
          <w:lang w:val="pl-PL" w:eastAsia="pl-PL" w:bidi="pl-PL"/>
        </w:rPr>
        <w:t>Kulturze.</w:t>
      </w:r>
      <w:r>
        <w:rPr>
          <w:b w:val="0"/>
          <w:bCs w:val="0"/>
          <w:color w:val="000000"/>
          <w:spacing w:val="0"/>
          <w:w w:val="100"/>
          <w:position w:val="0"/>
          <w:shd w:val="clear" w:color="auto" w:fill="auto"/>
          <w:lang w:val="pl-PL" w:eastAsia="pl-PL" w:bidi="pl-PL"/>
        </w:rPr>
        <w:t xml:space="preserve"> Trzeci: „Wszyscy byli odwróceni” to brednie. Pięciu respondentów entu</w:t>
        <w:softHyphen/>
        <w:t>zjastycznie chwali Hłaskę, ale jeden z nich mówi: po co ta dupa w każdym drugim zdaniu, a kurwa i gówno w co trzecim zdaniu? Jeden z respondentów pisze: Cokolwiek się myśli o książkach Hłaski, musi go się czytać, bo jest interesujący.</w:t>
      </w:r>
    </w:p>
    <w:p>
      <w:pPr>
        <w:pStyle w:val="Style44"/>
        <w:keepNext w:val="0"/>
        <w:keepLines w:val="0"/>
        <w:widowControl w:val="0"/>
        <w:shd w:val="clear" w:color="auto" w:fill="auto"/>
        <w:bidi w:val="0"/>
        <w:spacing w:before="0" w:after="0" w:line="199" w:lineRule="auto"/>
        <w:ind w:left="0" w:right="0" w:firstLine="280"/>
        <w:jc w:val="both"/>
      </w:pPr>
      <w:r>
        <w:rPr>
          <w:b w:val="0"/>
          <w:bCs w:val="0"/>
          <w:i/>
          <w:iCs/>
          <w:color w:val="000000"/>
          <w:spacing w:val="0"/>
          <w:w w:val="100"/>
          <w:position w:val="0"/>
          <w:shd w:val="clear" w:color="auto" w:fill="auto"/>
          <w:lang w:val="pl-PL" w:eastAsia="pl-PL" w:bidi="pl-PL"/>
        </w:rPr>
        <w:t>Kędzierski J. Z. —</w:t>
      </w:r>
      <w:r>
        <w:rPr>
          <w:b w:val="0"/>
          <w:bCs w:val="0"/>
          <w:color w:val="000000"/>
          <w:spacing w:val="0"/>
          <w:w w:val="100"/>
          <w:position w:val="0"/>
          <w:shd w:val="clear" w:color="auto" w:fill="auto"/>
          <w:lang w:val="pl-PL" w:eastAsia="pl-PL" w:bidi="pl-PL"/>
        </w:rPr>
        <w:t xml:space="preserve"> Książka o historii Anglii jest doskonała. Przyjemnie, że Polak napisał takie duże i gruntowne studium.</w:t>
      </w:r>
    </w:p>
    <w:p>
      <w:pPr>
        <w:pStyle w:val="Style44"/>
        <w:keepNext w:val="0"/>
        <w:keepLines w:val="0"/>
        <w:widowControl w:val="0"/>
        <w:shd w:val="clear" w:color="auto" w:fill="auto"/>
        <w:bidi w:val="0"/>
        <w:spacing w:before="0" w:after="0" w:line="199" w:lineRule="auto"/>
        <w:ind w:left="0" w:right="0" w:firstLine="280"/>
        <w:jc w:val="both"/>
      </w:pPr>
      <w:r>
        <w:rPr>
          <w:b w:val="0"/>
          <w:bCs w:val="0"/>
          <w:i/>
          <w:iCs/>
          <w:color w:val="000000"/>
          <w:spacing w:val="0"/>
          <w:w w:val="100"/>
          <w:position w:val="0"/>
          <w:shd w:val="clear" w:color="auto" w:fill="auto"/>
          <w:lang w:val="pl-PL" w:eastAsia="pl-PL" w:bidi="pl-PL"/>
        </w:rPr>
        <w:t>Konarski Szymon —</w:t>
      </w:r>
      <w:r>
        <w:rPr>
          <w:b w:val="0"/>
          <w:bCs w:val="0"/>
          <w:color w:val="000000"/>
          <w:spacing w:val="0"/>
          <w:w w:val="100"/>
          <w:position w:val="0"/>
          <w:shd w:val="clear" w:color="auto" w:fill="auto"/>
          <w:lang w:val="pl-PL" w:eastAsia="pl-PL" w:bidi="pl-PL"/>
        </w:rPr>
        <w:t xml:space="preserve"> Przeczytawszy to, co Konarski pisze o he</w:t>
        <w:softHyphen/>
        <w:t>raldyce i heraldycznym snobizmie, pomyślałem sobie o tej książ</w:t>
        <w:softHyphen/>
        <w:t>ce — ciekawa, sarkastyczna, złośliwa</w:t>
      </w:r>
    </w:p>
    <w:p>
      <w:pPr>
        <w:pStyle w:val="Style44"/>
        <w:keepNext w:val="0"/>
        <w:keepLines w:val="0"/>
        <w:widowControl w:val="0"/>
        <w:shd w:val="clear" w:color="auto" w:fill="auto"/>
        <w:bidi w:val="0"/>
        <w:spacing w:before="0" w:after="0" w:line="199" w:lineRule="auto"/>
        <w:ind w:left="0" w:right="0" w:firstLine="280"/>
        <w:jc w:val="both"/>
      </w:pPr>
      <w:r>
        <w:rPr>
          <w:b w:val="0"/>
          <w:bCs w:val="0"/>
          <w:i/>
          <w:iCs/>
          <w:color w:val="000000"/>
          <w:spacing w:val="0"/>
          <w:w w:val="100"/>
          <w:position w:val="0"/>
          <w:shd w:val="clear" w:color="auto" w:fill="auto"/>
          <w:lang w:val="pl-PL" w:eastAsia="pl-PL" w:bidi="pl-PL"/>
        </w:rPr>
        <w:t>Korboński Stefan —</w:t>
      </w:r>
      <w:r>
        <w:rPr>
          <w:b w:val="0"/>
          <w:bCs w:val="0"/>
          <w:color w:val="000000"/>
          <w:spacing w:val="0"/>
          <w:w w:val="100"/>
          <w:position w:val="0"/>
          <w:shd w:val="clear" w:color="auto" w:fill="auto"/>
          <w:lang w:val="pl-PL" w:eastAsia="pl-PL" w:bidi="pl-PL"/>
        </w:rPr>
        <w:t xml:space="preserve"> Książka pt. „W imieniu Rzeczpospolitej” jest dziełem o dużym znaczeniu.</w:t>
      </w:r>
    </w:p>
    <w:p>
      <w:pPr>
        <w:pStyle w:val="Style44"/>
        <w:keepNext w:val="0"/>
        <w:keepLines w:val="0"/>
        <w:widowControl w:val="0"/>
        <w:shd w:val="clear" w:color="auto" w:fill="auto"/>
        <w:bidi w:val="0"/>
        <w:spacing w:before="0" w:after="0" w:line="199" w:lineRule="auto"/>
        <w:ind w:left="0" w:right="0" w:firstLine="280"/>
        <w:jc w:val="both"/>
      </w:pPr>
      <w:r>
        <w:rPr>
          <w:b w:val="0"/>
          <w:bCs w:val="0"/>
          <w:i/>
          <w:iCs/>
          <w:color w:val="000000"/>
          <w:spacing w:val="0"/>
          <w:w w:val="100"/>
          <w:position w:val="0"/>
          <w:shd w:val="clear" w:color="auto" w:fill="auto"/>
          <w:lang w:val="pl-PL" w:eastAsia="pl-PL" w:bidi="pl-PL"/>
        </w:rPr>
        <w:t>Kozicki Stanisław —</w:t>
      </w:r>
      <w:r>
        <w:rPr>
          <w:b w:val="0"/>
          <w:bCs w:val="0"/>
          <w:color w:val="000000"/>
          <w:spacing w:val="0"/>
          <w:w w:val="100"/>
          <w:position w:val="0"/>
          <w:shd w:val="clear" w:color="auto" w:fill="auto"/>
          <w:lang w:val="pl-PL" w:eastAsia="pl-PL" w:bidi="pl-PL"/>
        </w:rPr>
        <w:t xml:space="preserve"> Uważam, że „Historia Ligi Narodowej” jest poważnym przyczynkiem do dziejów wielkiego stronnictwa politycznego w Polsce. Zaznaczam, że nie jestem endekiem.</w:t>
      </w:r>
    </w:p>
    <w:p>
      <w:pPr>
        <w:pStyle w:val="Style44"/>
        <w:keepNext w:val="0"/>
        <w:keepLines w:val="0"/>
        <w:widowControl w:val="0"/>
        <w:shd w:val="clear" w:color="auto" w:fill="auto"/>
        <w:bidi w:val="0"/>
        <w:spacing w:before="0" w:after="0" w:line="199" w:lineRule="auto"/>
        <w:ind w:left="0" w:right="0" w:firstLine="280"/>
        <w:jc w:val="both"/>
      </w:pPr>
      <w:r>
        <w:rPr>
          <w:b w:val="0"/>
          <w:bCs w:val="0"/>
          <w:i/>
          <w:iCs/>
          <w:color w:val="000000"/>
          <w:spacing w:val="0"/>
          <w:w w:val="100"/>
          <w:position w:val="0"/>
          <w:shd w:val="clear" w:color="auto" w:fill="auto"/>
          <w:lang w:val="pl-PL" w:eastAsia="pl-PL" w:bidi="pl-PL"/>
        </w:rPr>
        <w:t>Lewickyj Borys —</w:t>
      </w:r>
      <w:r>
        <w:rPr>
          <w:b w:val="0"/>
          <w:bCs w:val="0"/>
          <w:color w:val="000000"/>
          <w:spacing w:val="0"/>
          <w:w w:val="100"/>
          <w:position w:val="0"/>
          <w:shd w:val="clear" w:color="auto" w:fill="auto"/>
          <w:lang w:val="pl-PL" w:eastAsia="pl-PL" w:bidi="pl-PL"/>
        </w:rPr>
        <w:t xml:space="preserve"> Z „Polityki Narodowościowej w ZSSR” można się dużo nauczyć.</w:t>
      </w:r>
    </w:p>
    <w:p>
      <w:pPr>
        <w:pStyle w:val="Style44"/>
        <w:keepNext w:val="0"/>
        <w:keepLines w:val="0"/>
        <w:widowControl w:val="0"/>
        <w:shd w:val="clear" w:color="auto" w:fill="auto"/>
        <w:bidi w:val="0"/>
        <w:spacing w:before="0" w:after="0" w:line="199" w:lineRule="auto"/>
        <w:ind w:left="0" w:right="0" w:firstLine="280"/>
        <w:jc w:val="both"/>
      </w:pPr>
      <w:r>
        <w:rPr>
          <w:b w:val="0"/>
          <w:bCs w:val="0"/>
          <w:i/>
          <w:iCs/>
          <w:color w:val="000000"/>
          <w:spacing w:val="0"/>
          <w:w w:val="100"/>
          <w:position w:val="0"/>
          <w:shd w:val="clear" w:color="auto" w:fill="auto"/>
          <w:lang w:val="pl-PL" w:eastAsia="pl-PL" w:bidi="pl-PL"/>
        </w:rPr>
        <w:t>Łobodowski Józef —</w:t>
      </w:r>
      <w:r>
        <w:rPr>
          <w:b w:val="0"/>
          <w:bCs w:val="0"/>
          <w:color w:val="000000"/>
          <w:spacing w:val="0"/>
          <w:w w:val="100"/>
          <w:position w:val="0"/>
          <w:shd w:val="clear" w:color="auto" w:fill="auto"/>
          <w:lang w:val="pl-PL" w:eastAsia="pl-PL" w:bidi="pl-PL"/>
        </w:rPr>
        <w:t xml:space="preserve"> „Komysze” to książka wzruszająca.</w:t>
      </w:r>
    </w:p>
    <w:p>
      <w:pPr>
        <w:pStyle w:val="Style44"/>
        <w:keepNext w:val="0"/>
        <w:keepLines w:val="0"/>
        <w:widowControl w:val="0"/>
        <w:shd w:val="clear" w:color="auto" w:fill="auto"/>
        <w:bidi w:val="0"/>
        <w:spacing w:before="0" w:after="0" w:line="199" w:lineRule="auto"/>
        <w:ind w:left="0" w:right="0" w:firstLine="280"/>
        <w:jc w:val="both"/>
      </w:pPr>
      <w:r>
        <w:rPr>
          <w:b w:val="0"/>
          <w:bCs w:val="0"/>
          <w:i/>
          <w:iCs/>
          <w:color w:val="000000"/>
          <w:spacing w:val="0"/>
          <w:w w:val="100"/>
          <w:position w:val="0"/>
          <w:shd w:val="clear" w:color="auto" w:fill="auto"/>
          <w:lang w:val="pl-PL" w:eastAsia="pl-PL" w:bidi="pl-PL"/>
        </w:rPr>
        <w:t>Mackiewicz Józef —</w:t>
      </w:r>
      <w:r>
        <w:rPr>
          <w:b w:val="0"/>
          <w:bCs w:val="0"/>
          <w:color w:val="000000"/>
          <w:spacing w:val="0"/>
          <w:w w:val="100"/>
          <w:position w:val="0"/>
          <w:shd w:val="clear" w:color="auto" w:fill="auto"/>
          <w:lang w:val="pl-PL" w:eastAsia="pl-PL" w:bidi="pl-PL"/>
        </w:rPr>
        <w:t xml:space="preserve"> „Lewa wolna” jest wprost doskonała. Drugi głos: Zakłamana, literacko dobra, ale treść podła. Trzeci: Książka „Lewa wolna” to brylant.</w:t>
      </w:r>
    </w:p>
    <w:p>
      <w:pPr>
        <w:pStyle w:val="Style44"/>
        <w:keepNext w:val="0"/>
        <w:keepLines w:val="0"/>
        <w:widowControl w:val="0"/>
        <w:shd w:val="clear" w:color="auto" w:fill="auto"/>
        <w:bidi w:val="0"/>
        <w:spacing w:before="0" w:after="0" w:line="199" w:lineRule="auto"/>
        <w:ind w:left="0" w:right="0" w:firstLine="280"/>
        <w:jc w:val="both"/>
      </w:pPr>
      <w:r>
        <w:rPr>
          <w:b w:val="0"/>
          <w:bCs w:val="0"/>
          <w:i/>
          <w:iCs/>
          <w:color w:val="000000"/>
          <w:spacing w:val="0"/>
          <w:w w:val="100"/>
          <w:position w:val="0"/>
          <w:shd w:val="clear" w:color="auto" w:fill="auto"/>
          <w:lang w:val="pl-PL" w:eastAsia="pl-PL" w:bidi="pl-PL"/>
        </w:rPr>
        <w:t>Mieroszewski Juliusz —</w:t>
      </w:r>
      <w:r>
        <w:rPr>
          <w:b w:val="0"/>
          <w:bCs w:val="0"/>
          <w:color w:val="000000"/>
          <w:spacing w:val="0"/>
          <w:w w:val="100"/>
          <w:position w:val="0"/>
          <w:shd w:val="clear" w:color="auto" w:fill="auto"/>
          <w:lang w:val="pl-PL" w:eastAsia="pl-PL" w:bidi="pl-PL"/>
        </w:rPr>
        <w:t xml:space="preserve"> „Ewolucjonizm” jest kontrowersyjny, ale dobrze to przeczytać. Drugi głos: „Ewolucjonizm” zawiera pewne ziarna prawdy. Trzeci: Mieroszewski pobudza do myśle</w:t>
        <w:softHyphen/>
        <w:t>nia — w kierunku przeciwnym intencjom politycznym autora. Czwarty: Mieroszewski to najlepszy felietonista polityczny na emi</w:t>
        <w:softHyphen/>
        <w:t>gracji. Piąty: Mieroszewski ma rację na 100 procent: jeżeli nie liczyć na ewolucję świata komunistycznego, to należy natych</w:t>
        <w:softHyphen/>
        <w:t>miast się powiesić. Szósty: Fikołajki myślowe Mieroszewskiego, choć znakomicie pisane, są nie do przełknięcia. Siódmy: Nerwo</w:t>
        <w:softHyphen/>
        <w:t>wo nie mogę wytrzymać lektury Mieroszewskiego. Ósmy: Miero</w:t>
        <w:softHyphen/>
        <w:t>szewski — cóż to za wspaniały pisarz.</w:t>
      </w:r>
    </w:p>
    <w:p>
      <w:pPr>
        <w:pStyle w:val="Style44"/>
        <w:keepNext w:val="0"/>
        <w:keepLines w:val="0"/>
        <w:widowControl w:val="0"/>
        <w:shd w:val="clear" w:color="auto" w:fill="auto"/>
        <w:bidi w:val="0"/>
        <w:spacing w:before="0" w:after="0" w:line="199" w:lineRule="auto"/>
        <w:ind w:left="0" w:right="0" w:firstLine="280"/>
        <w:jc w:val="both"/>
      </w:pPr>
      <w:r>
        <w:rPr>
          <w:b w:val="0"/>
          <w:bCs w:val="0"/>
          <w:i/>
          <w:iCs/>
          <w:color w:val="000000"/>
          <w:spacing w:val="0"/>
          <w:w w:val="100"/>
          <w:position w:val="0"/>
          <w:shd w:val="clear" w:color="auto" w:fill="auto"/>
          <w:lang w:val="pl-PL" w:eastAsia="pl-PL" w:bidi="pl-PL"/>
        </w:rPr>
        <w:t>Miłosz Czesław —</w:t>
      </w:r>
      <w:r>
        <w:rPr>
          <w:b w:val="0"/>
          <w:bCs w:val="0"/>
          <w:color w:val="000000"/>
          <w:spacing w:val="0"/>
          <w:w w:val="100"/>
          <w:position w:val="0"/>
          <w:shd w:val="clear" w:color="auto" w:fill="auto"/>
          <w:lang w:val="pl-PL" w:eastAsia="pl-PL" w:bidi="pl-PL"/>
        </w:rPr>
        <w:t xml:space="preserve"> Czytałem dużo jego książek — jest to naj</w:t>
        <w:softHyphen/>
        <w:t>lepszy pisarz polski.</w:t>
      </w:r>
    </w:p>
    <w:p>
      <w:pPr>
        <w:pStyle w:val="Style44"/>
        <w:keepNext w:val="0"/>
        <w:keepLines w:val="0"/>
        <w:widowControl w:val="0"/>
        <w:shd w:val="clear" w:color="auto" w:fill="auto"/>
        <w:bidi w:val="0"/>
        <w:spacing w:before="0" w:after="0" w:line="199" w:lineRule="auto"/>
        <w:ind w:left="0" w:right="0" w:firstLine="280"/>
        <w:jc w:val="both"/>
      </w:pPr>
      <w:r>
        <w:rPr>
          <w:b w:val="0"/>
          <w:bCs w:val="0"/>
          <w:i/>
          <w:iCs/>
          <w:color w:val="000000"/>
          <w:spacing w:val="0"/>
          <w:w w:val="100"/>
          <w:position w:val="0"/>
          <w:shd w:val="clear" w:color="auto" w:fill="auto"/>
          <w:lang w:val="pl-PL" w:eastAsia="pl-PL" w:bidi="pl-PL"/>
        </w:rPr>
        <w:t>Morawski Kajetan —</w:t>
      </w:r>
      <w:r>
        <w:rPr>
          <w:b w:val="0"/>
          <w:bCs w:val="0"/>
          <w:color w:val="000000"/>
          <w:spacing w:val="0"/>
          <w:w w:val="100"/>
          <w:position w:val="0"/>
          <w:shd w:val="clear" w:color="auto" w:fill="auto"/>
          <w:lang w:val="pl-PL" w:eastAsia="pl-PL" w:bidi="pl-PL"/>
        </w:rPr>
        <w:t xml:space="preserve"> Wspomnienia o przeszłości polskiej, tj. o Polsce przedwojennej, pisane są bez żółci — coś wyjątkowego jak na Polaka.</w:t>
      </w:r>
    </w:p>
    <w:p>
      <w:pPr>
        <w:pStyle w:val="Style44"/>
        <w:keepNext w:val="0"/>
        <w:keepLines w:val="0"/>
        <w:widowControl w:val="0"/>
        <w:shd w:val="clear" w:color="auto" w:fill="auto"/>
        <w:bidi w:val="0"/>
        <w:spacing w:before="0" w:after="0" w:line="199" w:lineRule="auto"/>
        <w:ind w:left="0" w:right="0" w:firstLine="280"/>
        <w:jc w:val="both"/>
      </w:pPr>
      <w:r>
        <w:rPr>
          <w:b w:val="0"/>
          <w:bCs w:val="0"/>
          <w:i/>
          <w:iCs/>
          <w:color w:val="000000"/>
          <w:spacing w:val="0"/>
          <w:w w:val="100"/>
          <w:position w:val="0"/>
          <w:shd w:val="clear" w:color="auto" w:fill="auto"/>
          <w:lang w:val="pl-PL" w:eastAsia="pl-PL" w:bidi="pl-PL"/>
        </w:rPr>
        <w:t>Orłowski Leon —</w:t>
      </w:r>
      <w:r>
        <w:rPr>
          <w:b w:val="0"/>
          <w:bCs w:val="0"/>
          <w:color w:val="000000"/>
          <w:spacing w:val="0"/>
          <w:w w:val="100"/>
          <w:position w:val="0"/>
          <w:shd w:val="clear" w:color="auto" w:fill="auto"/>
          <w:lang w:val="pl-PL" w:eastAsia="pl-PL" w:bidi="pl-PL"/>
        </w:rPr>
        <w:t xml:space="preserve"> Książka o polityce, napisana przez Orłow</w:t>
        <w:softHyphen/>
        <w:t>skiego, jest dobrym podręcznikiem, który wyszedł spod pióra znawcy przedmiotu. Każdy Polak, interesujący się polityką, po</w:t>
        <w:softHyphen/>
        <w:t>winien tę książkę przeczytać. Drugi głos: Gdy czytałem książkę Orłowskiego, pomyślałem, że daremny jest jego trud. Polacy nigdy nie nauczą się prowadzenia polityki, bo z natury są tylko żołnie</w:t>
        <w:softHyphen/>
        <w:br w:type="page"/>
      </w:r>
      <w:r>
        <w:rPr>
          <w:b w:val="0"/>
          <w:bCs w:val="0"/>
          <w:color w:val="000000"/>
          <w:spacing w:val="0"/>
          <w:w w:val="100"/>
          <w:position w:val="0"/>
          <w:shd w:val="clear" w:color="auto" w:fill="auto"/>
          <w:lang w:val="pl-PL" w:eastAsia="pl-PL" w:bidi="pl-PL"/>
        </w:rPr>
        <w:t>rzami i marzycielami i zawracają sobie głowę rzeczami nieistot</w:t>
        <w:softHyphen/>
        <w:t>nymi. Np. tu na emigracji idą wielkie spory o małe rzeczy. Trzeci: Orłowski mówi o wszystkich niemal aspektach polityki, ale pomija jeden z najważniejszych, mianowicie aspekt finanso</w:t>
        <w:softHyphen/>
        <w:t>wy. A to jest właśnie rzecz, o której Polacy mają bardzo słabe pojęcie, np. wydają tysiące funtów rocznie na utrzymanie tzw. „placówki polskiej” w Waszyngtonie. Jest to wydatek bezsensow</w:t>
        <w:softHyphen/>
        <w:t>ny, gdyż zapewne prawie żadne jest znaczenie rozmów takiego przedstawiciela z jakimś względnie niskim urzędnikiem ze State Department, a przecież do Ruska taki pseudo-ambasador nie zdo</w:t>
        <w:softHyphen/>
        <w:t>ła dotrzeć. Te tysiące funtów można by zużyć na cele o wiele produktywniej sze.</w:t>
      </w:r>
    </w:p>
    <w:p>
      <w:pPr>
        <w:pStyle w:val="Style44"/>
        <w:keepNext w:val="0"/>
        <w:keepLines w:val="0"/>
        <w:widowControl w:val="0"/>
        <w:shd w:val="clear" w:color="auto" w:fill="auto"/>
        <w:bidi w:val="0"/>
        <w:spacing w:before="0" w:after="0" w:line="199" w:lineRule="auto"/>
        <w:ind w:left="0" w:right="0" w:firstLine="300"/>
        <w:jc w:val="both"/>
      </w:pPr>
      <w:r>
        <w:rPr>
          <w:b w:val="0"/>
          <w:bCs w:val="0"/>
          <w:i/>
          <w:iCs/>
          <w:color w:val="000000"/>
          <w:spacing w:val="0"/>
          <w:w w:val="100"/>
          <w:position w:val="0"/>
          <w:shd w:val="clear" w:color="auto" w:fill="auto"/>
          <w:lang w:val="pl-PL" w:eastAsia="pl-PL" w:bidi="pl-PL"/>
        </w:rPr>
        <w:t>Piasecki Sergiusz —</w:t>
      </w:r>
      <w:r>
        <w:rPr>
          <w:b w:val="0"/>
          <w:bCs w:val="0"/>
          <w:color w:val="000000"/>
          <w:spacing w:val="0"/>
          <w:w w:val="100"/>
          <w:position w:val="0"/>
          <w:shd w:val="clear" w:color="auto" w:fill="auto"/>
          <w:lang w:val="pl-PL" w:eastAsia="pl-PL" w:bidi="pl-PL"/>
        </w:rPr>
        <w:t xml:space="preserve"> Czytałem dosłownie wszystkie jego książ</w:t>
        <w:softHyphen/>
        <w:t>ki, to pisarz wspaniały.</w:t>
      </w:r>
    </w:p>
    <w:p>
      <w:pPr>
        <w:pStyle w:val="Style44"/>
        <w:keepNext w:val="0"/>
        <w:keepLines w:val="0"/>
        <w:widowControl w:val="0"/>
        <w:shd w:val="clear" w:color="auto" w:fill="auto"/>
        <w:bidi w:val="0"/>
        <w:spacing w:before="0" w:after="0" w:line="199" w:lineRule="auto"/>
        <w:ind w:left="0" w:right="0" w:firstLine="300"/>
        <w:jc w:val="both"/>
      </w:pPr>
      <w:r>
        <w:rPr>
          <w:b w:val="0"/>
          <w:bCs w:val="0"/>
          <w:i/>
          <w:iCs/>
          <w:color w:val="000000"/>
          <w:spacing w:val="0"/>
          <w:w w:val="100"/>
          <w:position w:val="0"/>
          <w:shd w:val="clear" w:color="auto" w:fill="auto"/>
          <w:lang w:val="pl-PL" w:eastAsia="pl-PL" w:bidi="pl-PL"/>
        </w:rPr>
        <w:t xml:space="preserve">Pragier Adam </w:t>
      </w:r>
      <w:r>
        <w:rPr>
          <w:b w:val="0"/>
          <w:bCs w:val="0"/>
          <w:color w:val="000000"/>
          <w:spacing w:val="0"/>
          <w:w w:val="100"/>
          <w:position w:val="0"/>
          <w:shd w:val="clear" w:color="auto" w:fill="auto"/>
          <w:lang w:val="pl-PL" w:eastAsia="pl-PL" w:bidi="pl-PL"/>
        </w:rPr>
        <w:t>— „Czas przeszły dokonany” jest znakomity. Drugi głos: Pragier to mędrzec. Trzeci: Książka Pragiera dała mi dużą satysfakcję, bo ten człowiek ma coś ważnego do powiem dzenia. Czwarty: Imponuje mi to, że b. więzień brzeski tak obiek</w:t>
        <w:softHyphen/>
        <w:t>tywnie i spokojnie pisze o rządach Marszałka Piłsudskiego. Piąty: Wydaj e mi się, że Pragier trochę przecenia swoją rolę w Polsce przedwojennej, ale podobna cecha jest dość zwykłą rzeczą w auto</w:t>
        <w:softHyphen/>
        <w:t>biografiach.</w:t>
      </w:r>
    </w:p>
    <w:p>
      <w:pPr>
        <w:pStyle w:val="Style44"/>
        <w:keepNext w:val="0"/>
        <w:keepLines w:val="0"/>
        <w:widowControl w:val="0"/>
        <w:shd w:val="clear" w:color="auto" w:fill="auto"/>
        <w:bidi w:val="0"/>
        <w:spacing w:before="0" w:after="0" w:line="199" w:lineRule="auto"/>
        <w:ind w:left="0" w:right="0" w:firstLine="300"/>
        <w:jc w:val="both"/>
      </w:pPr>
      <w:r>
        <w:rPr>
          <w:b w:val="0"/>
          <w:bCs w:val="0"/>
          <w:i/>
          <w:iCs/>
          <w:color w:val="000000"/>
          <w:spacing w:val="0"/>
          <w:w w:val="100"/>
          <w:position w:val="0"/>
          <w:shd w:val="clear" w:color="auto" w:fill="auto"/>
          <w:lang w:val="pl-PL" w:eastAsia="pl-PL" w:bidi="pl-PL"/>
        </w:rPr>
        <w:t>Raczyński Edward —</w:t>
      </w:r>
      <w:r>
        <w:rPr>
          <w:b w:val="0"/>
          <w:bCs w:val="0"/>
          <w:color w:val="000000"/>
          <w:spacing w:val="0"/>
          <w:w w:val="100"/>
          <w:position w:val="0"/>
          <w:shd w:val="clear" w:color="auto" w:fill="auto"/>
          <w:lang w:val="pl-PL" w:eastAsia="pl-PL" w:bidi="pl-PL"/>
        </w:rPr>
        <w:t xml:space="preserve"> Przeczytałem książkę o „Sojuszniczym Londynie” i myślę, że jest to rzecz bardzo wartościowa, z której historyk naszych czasów czerpać będzie pełną garścią.</w:t>
      </w:r>
    </w:p>
    <w:p>
      <w:pPr>
        <w:pStyle w:val="Style44"/>
        <w:keepNext w:val="0"/>
        <w:keepLines w:val="0"/>
        <w:widowControl w:val="0"/>
        <w:shd w:val="clear" w:color="auto" w:fill="auto"/>
        <w:bidi w:val="0"/>
        <w:spacing w:before="0" w:after="0" w:line="199" w:lineRule="auto"/>
        <w:ind w:left="0" w:right="0" w:firstLine="300"/>
        <w:jc w:val="both"/>
      </w:pPr>
      <w:r>
        <w:rPr>
          <w:b w:val="0"/>
          <w:bCs w:val="0"/>
          <w:i/>
          <w:iCs/>
          <w:color w:val="000000"/>
          <w:spacing w:val="0"/>
          <w:w w:val="100"/>
          <w:position w:val="0"/>
          <w:shd w:val="clear" w:color="auto" w:fill="auto"/>
          <w:lang w:val="pl-PL" w:eastAsia="pl-PL" w:bidi="pl-PL"/>
        </w:rPr>
        <w:t>Romanowiczowa Zofia —</w:t>
      </w:r>
      <w:r>
        <w:rPr>
          <w:b w:val="0"/>
          <w:bCs w:val="0"/>
          <w:color w:val="000000"/>
          <w:spacing w:val="0"/>
          <w:w w:val="100"/>
          <w:position w:val="0"/>
          <w:shd w:val="clear" w:color="auto" w:fill="auto"/>
          <w:lang w:val="pl-PL" w:eastAsia="pl-PL" w:bidi="pl-PL"/>
        </w:rPr>
        <w:t xml:space="preserve"> Wielki talent.</w:t>
      </w:r>
    </w:p>
    <w:p>
      <w:pPr>
        <w:pStyle w:val="Style44"/>
        <w:keepNext w:val="0"/>
        <w:keepLines w:val="0"/>
        <w:widowControl w:val="0"/>
        <w:shd w:val="clear" w:color="auto" w:fill="auto"/>
        <w:bidi w:val="0"/>
        <w:spacing w:before="0" w:after="0" w:line="199" w:lineRule="auto"/>
        <w:ind w:left="0" w:right="0" w:firstLine="300"/>
        <w:jc w:val="both"/>
      </w:pPr>
      <w:r>
        <w:rPr>
          <w:b w:val="0"/>
          <w:bCs w:val="0"/>
          <w:i/>
          <w:iCs/>
          <w:color w:val="000000"/>
          <w:spacing w:val="0"/>
          <w:w w:val="100"/>
          <w:position w:val="0"/>
          <w:shd w:val="clear" w:color="auto" w:fill="auto"/>
          <w:lang w:val="pl-PL" w:eastAsia="pl-PL" w:bidi="pl-PL"/>
        </w:rPr>
        <w:t>Sakowski Juliusz —</w:t>
      </w:r>
      <w:r>
        <w:rPr>
          <w:b w:val="0"/>
          <w:bCs w:val="0"/>
          <w:color w:val="000000"/>
          <w:spacing w:val="0"/>
          <w:w w:val="100"/>
          <w:position w:val="0"/>
          <w:shd w:val="clear" w:color="auto" w:fill="auto"/>
          <w:lang w:val="pl-PL" w:eastAsia="pl-PL" w:bidi="pl-PL"/>
        </w:rPr>
        <w:t xml:space="preserve"> „Asy i Damy” to pierwszorzędna książka. Nie wiem, czy Sakowski napisał coś jeszcze poza nią. Jeżeli nie, to szkoda, bo to świetny pisarz.</w:t>
      </w:r>
    </w:p>
    <w:p>
      <w:pPr>
        <w:pStyle w:val="Style44"/>
        <w:keepNext w:val="0"/>
        <w:keepLines w:val="0"/>
        <w:widowControl w:val="0"/>
        <w:shd w:val="clear" w:color="auto" w:fill="auto"/>
        <w:bidi w:val="0"/>
        <w:spacing w:before="0" w:after="0" w:line="199" w:lineRule="auto"/>
        <w:ind w:left="0" w:right="0" w:firstLine="300"/>
        <w:jc w:val="both"/>
      </w:pPr>
      <w:r>
        <w:rPr>
          <w:b w:val="0"/>
          <w:bCs w:val="0"/>
          <w:i/>
          <w:iCs/>
          <w:color w:val="000000"/>
          <w:spacing w:val="0"/>
          <w:w w:val="100"/>
          <w:position w:val="0"/>
          <w:shd w:val="clear" w:color="auto" w:fill="auto"/>
          <w:lang w:val="pl-PL" w:eastAsia="pl-PL" w:bidi="pl-PL"/>
        </w:rPr>
        <w:t>Sienkiewicz Henryk —</w:t>
      </w:r>
      <w:r>
        <w:rPr>
          <w:b w:val="0"/>
          <w:bCs w:val="0"/>
          <w:color w:val="000000"/>
          <w:spacing w:val="0"/>
          <w:w w:val="100"/>
          <w:position w:val="0"/>
          <w:shd w:val="clear" w:color="auto" w:fill="auto"/>
          <w:lang w:val="pl-PL" w:eastAsia="pl-PL" w:bidi="pl-PL"/>
        </w:rPr>
        <w:t xml:space="preserve"> Uwielbiam Sienkiewicza, cudowny pi</w:t>
        <w:softHyphen/>
        <w:t>sarz. Drugi głos: Sienkiewicz do mnie nie przemawia — czas już skończyć z Sienkiewicziadą.</w:t>
      </w:r>
    </w:p>
    <w:p>
      <w:pPr>
        <w:pStyle w:val="Style44"/>
        <w:keepNext w:val="0"/>
        <w:keepLines w:val="0"/>
        <w:widowControl w:val="0"/>
        <w:shd w:val="clear" w:color="auto" w:fill="auto"/>
        <w:bidi w:val="0"/>
        <w:spacing w:before="0" w:after="0" w:line="199" w:lineRule="auto"/>
        <w:ind w:left="0" w:right="0" w:firstLine="300"/>
        <w:jc w:val="both"/>
      </w:pPr>
      <w:r>
        <w:rPr>
          <w:b w:val="0"/>
          <w:bCs w:val="0"/>
          <w:i/>
          <w:iCs/>
          <w:color w:val="000000"/>
          <w:spacing w:val="0"/>
          <w:w w:val="100"/>
          <w:position w:val="0"/>
          <w:shd w:val="clear" w:color="auto" w:fill="auto"/>
          <w:lang w:val="pl-PL" w:eastAsia="pl-PL" w:bidi="pl-PL"/>
        </w:rPr>
        <w:t>Sławoj-Składkowski —</w:t>
      </w:r>
      <w:r>
        <w:rPr>
          <w:b w:val="0"/>
          <w:bCs w:val="0"/>
          <w:color w:val="000000"/>
          <w:spacing w:val="0"/>
          <w:w w:val="100"/>
          <w:position w:val="0"/>
          <w:shd w:val="clear" w:color="auto" w:fill="auto"/>
          <w:lang w:val="pl-PL" w:eastAsia="pl-PL" w:bidi="pl-PL"/>
        </w:rPr>
        <w:t xml:space="preserve"> „Strzępy meldunków” są przejawem bardzo smutnego zjawiska. Polega ono na tym, że się myśli cudzą głową. Drugi głos: Pięknie pisze ten wierny żołnierz Marszałka Piłsudskiego.</w:t>
      </w:r>
    </w:p>
    <w:p>
      <w:pPr>
        <w:pStyle w:val="Style44"/>
        <w:keepNext w:val="0"/>
        <w:keepLines w:val="0"/>
        <w:widowControl w:val="0"/>
        <w:shd w:val="clear" w:color="auto" w:fill="auto"/>
        <w:bidi w:val="0"/>
        <w:spacing w:before="0" w:after="0" w:line="199" w:lineRule="auto"/>
        <w:ind w:left="0" w:right="0" w:firstLine="300"/>
        <w:jc w:val="both"/>
      </w:pPr>
      <w:r>
        <w:rPr>
          <w:b w:val="0"/>
          <w:bCs w:val="0"/>
          <w:i/>
          <w:iCs/>
          <w:color w:val="000000"/>
          <w:spacing w:val="0"/>
          <w:w w:val="100"/>
          <w:position w:val="0"/>
          <w:shd w:val="clear" w:color="auto" w:fill="auto"/>
          <w:lang w:val="pl-PL" w:eastAsia="pl-PL" w:bidi="pl-PL"/>
        </w:rPr>
        <w:t>Sosnkowski Kazimierz —</w:t>
      </w:r>
      <w:r>
        <w:rPr>
          <w:b w:val="0"/>
          <w:bCs w:val="0"/>
          <w:color w:val="000000"/>
          <w:spacing w:val="0"/>
          <w:w w:val="100"/>
          <w:position w:val="0"/>
          <w:shd w:val="clear" w:color="auto" w:fill="auto"/>
          <w:lang w:val="pl-PL" w:eastAsia="pl-PL" w:bidi="pl-PL"/>
        </w:rPr>
        <w:t xml:space="preserve"> „Materiały historyczne" są według mnie książką słabą. Drugi głos o tej książce: Bogate źródło wia</w:t>
        <w:softHyphen/>
        <w:t>domości dla polityka i historyka.</w:t>
      </w:r>
    </w:p>
    <w:p>
      <w:pPr>
        <w:pStyle w:val="Style44"/>
        <w:keepNext w:val="0"/>
        <w:keepLines w:val="0"/>
        <w:widowControl w:val="0"/>
        <w:shd w:val="clear" w:color="auto" w:fill="auto"/>
        <w:bidi w:val="0"/>
        <w:spacing w:before="0" w:after="0" w:line="199" w:lineRule="auto"/>
        <w:ind w:left="0" w:right="0" w:firstLine="300"/>
        <w:jc w:val="both"/>
      </w:pPr>
      <w:r>
        <w:rPr>
          <w:b w:val="0"/>
          <w:bCs w:val="0"/>
          <w:i/>
          <w:iCs/>
          <w:color w:val="000000"/>
          <w:spacing w:val="0"/>
          <w:w w:val="100"/>
          <w:position w:val="0"/>
          <w:shd w:val="clear" w:color="auto" w:fill="auto"/>
          <w:lang w:val="pl-PL" w:eastAsia="pl-PL" w:bidi="pl-PL"/>
        </w:rPr>
        <w:t>Strug Andrzej —</w:t>
      </w:r>
      <w:r>
        <w:rPr>
          <w:b w:val="0"/>
          <w:bCs w:val="0"/>
          <w:color w:val="000000"/>
          <w:spacing w:val="0"/>
          <w:w w:val="100"/>
          <w:position w:val="0"/>
          <w:shd w:val="clear" w:color="auto" w:fill="auto"/>
          <w:lang w:val="pl-PL" w:eastAsia="pl-PL" w:bidi="pl-PL"/>
        </w:rPr>
        <w:t xml:space="preserve"> „żółty krzyż” jest książką interesującą, ale razi sympatią dla Niemców.</w:t>
      </w:r>
    </w:p>
    <w:p>
      <w:pPr>
        <w:pStyle w:val="Style44"/>
        <w:keepNext w:val="0"/>
        <w:keepLines w:val="0"/>
        <w:widowControl w:val="0"/>
        <w:shd w:val="clear" w:color="auto" w:fill="auto"/>
        <w:bidi w:val="0"/>
        <w:spacing w:before="0" w:after="0" w:line="199" w:lineRule="auto"/>
        <w:ind w:left="0" w:right="0" w:firstLine="300"/>
        <w:jc w:val="both"/>
      </w:pPr>
      <w:r>
        <w:rPr>
          <w:b w:val="0"/>
          <w:bCs w:val="0"/>
          <w:i/>
          <w:iCs/>
          <w:color w:val="000000"/>
          <w:spacing w:val="0"/>
          <w:w w:val="100"/>
          <w:position w:val="0"/>
          <w:shd w:val="clear" w:color="auto" w:fill="auto"/>
          <w:lang w:val="pl-PL" w:eastAsia="pl-PL" w:bidi="pl-PL"/>
        </w:rPr>
        <w:t>Stypułkowski J. —</w:t>
      </w:r>
      <w:r>
        <w:rPr>
          <w:b w:val="0"/>
          <w:bCs w:val="0"/>
          <w:color w:val="000000"/>
          <w:spacing w:val="0"/>
          <w:w w:val="100"/>
          <w:position w:val="0"/>
          <w:shd w:val="clear" w:color="auto" w:fill="auto"/>
          <w:lang w:val="pl-PL" w:eastAsia="pl-PL" w:bidi="pl-PL"/>
        </w:rPr>
        <w:t xml:space="preserve"> „Droga do wojska” — dobra książka, która musi zainteresować każdego Polaka, w szczególności tego, który sam szedł i doszedł do wojska podczas ostatniej wojny.</w:t>
      </w:r>
    </w:p>
    <w:p>
      <w:pPr>
        <w:pStyle w:val="Style44"/>
        <w:keepNext w:val="0"/>
        <w:keepLines w:val="0"/>
        <w:widowControl w:val="0"/>
        <w:shd w:val="clear" w:color="auto" w:fill="auto"/>
        <w:bidi w:val="0"/>
        <w:spacing w:before="0" w:after="0" w:line="199" w:lineRule="auto"/>
        <w:ind w:left="0" w:right="0" w:firstLine="300"/>
        <w:jc w:val="both"/>
      </w:pPr>
      <w:r>
        <w:rPr>
          <w:b w:val="0"/>
          <w:bCs w:val="0"/>
          <w:i/>
          <w:iCs/>
          <w:color w:val="000000"/>
          <w:spacing w:val="0"/>
          <w:w w:val="100"/>
          <w:position w:val="0"/>
          <w:shd w:val="clear" w:color="auto" w:fill="auto"/>
          <w:lang w:val="pl-PL" w:eastAsia="pl-PL" w:bidi="pl-PL"/>
        </w:rPr>
        <w:t>Terlecki Tymon —</w:t>
      </w:r>
      <w:r>
        <w:rPr>
          <w:b w:val="0"/>
          <w:bCs w:val="0"/>
          <w:color w:val="000000"/>
          <w:spacing w:val="0"/>
          <w:w w:val="100"/>
          <w:position w:val="0"/>
          <w:shd w:val="clear" w:color="auto" w:fill="auto"/>
          <w:lang w:val="pl-PL" w:eastAsia="pl-PL" w:bidi="pl-PL"/>
        </w:rPr>
        <w:t xml:space="preserve"> „Pani Helena” — znakomicie napisana, skandalicznie wydana.</w:t>
      </w:r>
    </w:p>
    <w:p>
      <w:pPr>
        <w:pStyle w:val="Style44"/>
        <w:keepNext w:val="0"/>
        <w:keepLines w:val="0"/>
        <w:widowControl w:val="0"/>
        <w:shd w:val="clear" w:color="auto" w:fill="auto"/>
        <w:bidi w:val="0"/>
        <w:spacing w:before="0" w:after="0" w:line="199" w:lineRule="auto"/>
        <w:ind w:left="0" w:right="0" w:firstLine="300"/>
        <w:jc w:val="both"/>
      </w:pPr>
      <w:r>
        <w:rPr>
          <w:b w:val="0"/>
          <w:bCs w:val="0"/>
          <w:i/>
          <w:iCs/>
          <w:color w:val="000000"/>
          <w:spacing w:val="0"/>
          <w:w w:val="100"/>
          <w:position w:val="0"/>
          <w:shd w:val="clear" w:color="auto" w:fill="auto"/>
          <w:lang w:val="pl-PL" w:eastAsia="pl-PL" w:bidi="pl-PL"/>
        </w:rPr>
        <w:t>Tyrmand Leopold —</w:t>
      </w:r>
      <w:r>
        <w:rPr>
          <w:b w:val="0"/>
          <w:bCs w:val="0"/>
          <w:color w:val="000000"/>
          <w:spacing w:val="0"/>
          <w:w w:val="100"/>
          <w:position w:val="0"/>
          <w:shd w:val="clear" w:color="auto" w:fill="auto"/>
          <w:lang w:val="pl-PL" w:eastAsia="pl-PL" w:bidi="pl-PL"/>
        </w:rPr>
        <w:t xml:space="preserve"> „Życie towarzyskie i uczuciowe” mówi czytelnikowi nie tylko o stosunkach w PRL, ale także charaktery</w:t>
        <w:softHyphen/>
        <w:t>zuje samego autora — umiejętność podpatrywania sytuacji, umie</w:t>
        <w:softHyphen/>
        <w:t>jętność syntezy, bezkompromisowość potępienia.</w:t>
      </w:r>
      <w:r>
        <w:br w:type="page"/>
      </w:r>
    </w:p>
    <w:p>
      <w:pPr>
        <w:pStyle w:val="Style44"/>
        <w:keepNext w:val="0"/>
        <w:keepLines w:val="0"/>
        <w:widowControl w:val="0"/>
        <w:shd w:val="clear" w:color="auto" w:fill="auto"/>
        <w:bidi w:val="0"/>
        <w:spacing w:before="0" w:after="0" w:line="199" w:lineRule="auto"/>
        <w:ind w:left="0" w:right="0" w:firstLine="340"/>
        <w:jc w:val="both"/>
      </w:pPr>
      <w:r>
        <w:rPr>
          <w:b w:val="0"/>
          <w:bCs w:val="0"/>
          <w:i/>
          <w:iCs/>
          <w:color w:val="000000"/>
          <w:spacing w:val="0"/>
          <w:w w:val="100"/>
          <w:position w:val="0"/>
          <w:shd w:val="clear" w:color="auto" w:fill="auto"/>
          <w:lang w:val="pl-PL" w:eastAsia="pl-PL" w:bidi="pl-PL"/>
        </w:rPr>
        <w:t>Wasiutyński Wojciech —</w:t>
      </w:r>
      <w:r>
        <w:rPr>
          <w:b w:val="0"/>
          <w:bCs w:val="0"/>
          <w:color w:val="000000"/>
          <w:spacing w:val="0"/>
          <w:w w:val="100"/>
          <w:position w:val="0"/>
          <w:shd w:val="clear" w:color="auto" w:fill="auto"/>
          <w:lang w:val="pl-PL" w:eastAsia="pl-PL" w:bidi="pl-PL"/>
        </w:rPr>
        <w:t xml:space="preserve"> „Nowy świat” jest książką bardzo interesującą, inteligentnie napisaną.</w:t>
      </w:r>
    </w:p>
    <w:p>
      <w:pPr>
        <w:pStyle w:val="Style44"/>
        <w:keepNext w:val="0"/>
        <w:keepLines w:val="0"/>
        <w:widowControl w:val="0"/>
        <w:shd w:val="clear" w:color="auto" w:fill="auto"/>
        <w:bidi w:val="0"/>
        <w:spacing w:before="0" w:after="0" w:line="199" w:lineRule="auto"/>
        <w:ind w:left="0" w:right="0" w:firstLine="340"/>
        <w:jc w:val="both"/>
      </w:pPr>
      <w:r>
        <w:rPr>
          <w:b w:val="0"/>
          <w:bCs w:val="0"/>
          <w:i/>
          <w:iCs/>
          <w:color w:val="000000"/>
          <w:spacing w:val="0"/>
          <w:w w:val="100"/>
          <w:position w:val="0"/>
          <w:shd w:val="clear" w:color="auto" w:fill="auto"/>
          <w:lang w:val="pl-PL" w:eastAsia="pl-PL" w:bidi="pl-PL"/>
        </w:rPr>
        <w:t>Wielhorski Władysław —</w:t>
      </w:r>
      <w:r>
        <w:rPr>
          <w:b w:val="0"/>
          <w:bCs w:val="0"/>
          <w:color w:val="000000"/>
          <w:spacing w:val="0"/>
          <w:w w:val="100"/>
          <w:position w:val="0"/>
          <w:shd w:val="clear" w:color="auto" w:fill="auto"/>
          <w:lang w:val="pl-PL" w:eastAsia="pl-PL" w:bidi="pl-PL"/>
        </w:rPr>
        <w:t xml:space="preserve"> „Wspomnienia z przeżyć w sowiec</w:t>
        <w:softHyphen/>
        <w:t>kiej niewoli” świadczą o niezwykłej mocy duchowej autora. Dają przy tym psychologicznie tak wnikliwe rozważania człowieka gło</w:t>
        <w:softHyphen/>
        <w:t>dzonego i torturowanego, że podobnych rzeczy nigdzie nie czyta</w:t>
        <w:softHyphen/>
        <w:t>łam, choć znam całą literaturę pamiętnikarską byłych więźniów sowieckich.</w:t>
      </w:r>
    </w:p>
    <w:p>
      <w:pPr>
        <w:pStyle w:val="Style44"/>
        <w:keepNext w:val="0"/>
        <w:keepLines w:val="0"/>
        <w:widowControl w:val="0"/>
        <w:shd w:val="clear" w:color="auto" w:fill="auto"/>
        <w:bidi w:val="0"/>
        <w:spacing w:before="0" w:after="0" w:line="199" w:lineRule="auto"/>
        <w:ind w:left="0" w:right="0" w:firstLine="340"/>
        <w:jc w:val="both"/>
      </w:pPr>
      <w:r>
        <w:rPr>
          <w:b w:val="0"/>
          <w:bCs w:val="0"/>
          <w:i/>
          <w:iCs/>
          <w:color w:val="000000"/>
          <w:spacing w:val="0"/>
          <w:w w:val="100"/>
          <w:position w:val="0"/>
          <w:shd w:val="clear" w:color="auto" w:fill="auto"/>
          <w:lang w:val="pl-PL" w:eastAsia="pl-PL" w:bidi="pl-PL"/>
        </w:rPr>
        <w:t>Wierzyński Kazimierz —</w:t>
      </w:r>
      <w:r>
        <w:rPr>
          <w:b w:val="0"/>
          <w:bCs w:val="0"/>
          <w:color w:val="000000"/>
          <w:spacing w:val="0"/>
          <w:w w:val="100"/>
          <w:position w:val="0"/>
          <w:shd w:val="clear" w:color="auto" w:fill="auto"/>
          <w:lang w:val="pl-PL" w:eastAsia="pl-PL" w:bidi="pl-PL"/>
        </w:rPr>
        <w:t xml:space="preserve"> Wielki poeta, który nigdy przez przyszłe pokolenia nie będzie zapomniany.</w:t>
      </w:r>
    </w:p>
    <w:p>
      <w:pPr>
        <w:pStyle w:val="Style44"/>
        <w:keepNext w:val="0"/>
        <w:keepLines w:val="0"/>
        <w:widowControl w:val="0"/>
        <w:shd w:val="clear" w:color="auto" w:fill="auto"/>
        <w:bidi w:val="0"/>
        <w:spacing w:before="0" w:after="0" w:line="199" w:lineRule="auto"/>
        <w:ind w:left="0" w:right="0" w:firstLine="340"/>
        <w:jc w:val="both"/>
      </w:pPr>
      <w:r>
        <w:rPr>
          <w:b w:val="0"/>
          <w:bCs w:val="0"/>
          <w:i/>
          <w:iCs/>
          <w:color w:val="000000"/>
          <w:spacing w:val="0"/>
          <w:w w:val="100"/>
          <w:position w:val="0"/>
          <w:shd w:val="clear" w:color="auto" w:fill="auto"/>
          <w:lang w:val="pl-PL" w:eastAsia="pl-PL" w:bidi="pl-PL"/>
        </w:rPr>
        <w:t>Witos Wincenty —</w:t>
      </w:r>
      <w:r>
        <w:rPr>
          <w:b w:val="0"/>
          <w:bCs w:val="0"/>
          <w:color w:val="000000"/>
          <w:spacing w:val="0"/>
          <w:w w:val="100"/>
          <w:position w:val="0"/>
          <w:shd w:val="clear" w:color="auto" w:fill="auto"/>
          <w:lang w:val="pl-PL" w:eastAsia="pl-PL" w:bidi="pl-PL"/>
        </w:rPr>
        <w:t xml:space="preserve"> Niezwykle mądry polityk. Aż dziwne, że wydał go naród wprawdzie wielki, ale politycznie niezbyt mądry.</w:t>
      </w:r>
    </w:p>
    <w:p>
      <w:pPr>
        <w:pStyle w:val="Style44"/>
        <w:keepNext w:val="0"/>
        <w:keepLines w:val="0"/>
        <w:widowControl w:val="0"/>
        <w:shd w:val="clear" w:color="auto" w:fill="auto"/>
        <w:bidi w:val="0"/>
        <w:spacing w:before="0" w:after="0" w:line="199" w:lineRule="auto"/>
        <w:ind w:left="0" w:right="0" w:firstLine="340"/>
        <w:jc w:val="both"/>
      </w:pPr>
      <w:r>
        <w:rPr>
          <w:b w:val="0"/>
          <w:bCs w:val="0"/>
          <w:i/>
          <w:iCs/>
          <w:color w:val="000000"/>
          <w:spacing w:val="0"/>
          <w:w w:val="100"/>
          <w:position w:val="0"/>
          <w:shd w:val="clear" w:color="auto" w:fill="auto"/>
          <w:lang w:val="pl-PL" w:eastAsia="pl-PL" w:bidi="pl-PL"/>
        </w:rPr>
        <w:t>Zaremba Zygmunt —</w:t>
      </w:r>
      <w:r>
        <w:rPr>
          <w:b w:val="0"/>
          <w:bCs w:val="0"/>
          <w:color w:val="000000"/>
          <w:spacing w:val="0"/>
          <w:w w:val="100"/>
          <w:position w:val="0"/>
          <w:shd w:val="clear" w:color="auto" w:fill="auto"/>
          <w:lang w:val="pl-PL" w:eastAsia="pl-PL" w:bidi="pl-PL"/>
        </w:rPr>
        <w:t xml:space="preserve"> „Przemiany w świecie komunistycznym" są dowodem, że Zaremba jest to najgorszy polityk jakiego kiedy</w:t>
        <w:softHyphen/>
        <w:t>kolwiek wydał demokratyczny socjalizm polski. Nie przekreśla tego sądu fakt, że Zaremba był bohaterem w okresie walk pod</w:t>
        <w:softHyphen/>
        <w:t>ziemia z okupantem hitlerowskim.</w:t>
      </w:r>
    </w:p>
    <w:p>
      <w:pPr>
        <w:pStyle w:val="Style44"/>
        <w:keepNext w:val="0"/>
        <w:keepLines w:val="0"/>
        <w:widowControl w:val="0"/>
        <w:shd w:val="clear" w:color="auto" w:fill="auto"/>
        <w:bidi w:val="0"/>
        <w:spacing w:before="0" w:after="0" w:line="199" w:lineRule="auto"/>
        <w:ind w:left="0" w:right="0" w:firstLine="340"/>
        <w:jc w:val="both"/>
      </w:pPr>
      <w:r>
        <w:rPr>
          <w:b w:val="0"/>
          <w:bCs w:val="0"/>
          <w:i/>
          <w:iCs/>
          <w:color w:val="000000"/>
          <w:spacing w:val="0"/>
          <w:w w:val="100"/>
          <w:position w:val="0"/>
          <w:shd w:val="clear" w:color="auto" w:fill="auto"/>
          <w:lang w:val="pl-PL" w:eastAsia="pl-PL" w:bidi="pl-PL"/>
        </w:rPr>
        <w:t>Zbyszewski Karol —</w:t>
      </w:r>
      <w:r>
        <w:rPr>
          <w:b w:val="0"/>
          <w:bCs w:val="0"/>
          <w:color w:val="000000"/>
          <w:spacing w:val="0"/>
          <w:w w:val="100"/>
          <w:position w:val="0"/>
          <w:shd w:val="clear" w:color="auto" w:fill="auto"/>
          <w:lang w:val="pl-PL" w:eastAsia="pl-PL" w:bidi="pl-PL"/>
        </w:rPr>
        <w:t xml:space="preserve"> Czytałem kilka książek Zbyszewskiego </w:t>
      </w:r>
      <w:r>
        <w:rPr>
          <w:rFonts w:ascii="Arial" w:eastAsia="Arial" w:hAnsi="Arial" w:cs="Arial"/>
          <w:b w:val="0"/>
          <w:bCs w:val="0"/>
          <w:color w:val="000000"/>
          <w:spacing w:val="0"/>
          <w:w w:val="100"/>
          <w:position w:val="0"/>
          <w:sz w:val="18"/>
          <w:szCs w:val="18"/>
          <w:shd w:val="clear" w:color="auto" w:fill="auto"/>
          <w:lang w:val="pl-PL" w:eastAsia="pl-PL" w:bidi="pl-PL"/>
        </w:rPr>
        <w:t xml:space="preserve">i </w:t>
      </w:r>
      <w:r>
        <w:rPr>
          <w:b w:val="0"/>
          <w:bCs w:val="0"/>
          <w:color w:val="000000"/>
          <w:spacing w:val="0"/>
          <w:w w:val="100"/>
          <w:position w:val="0"/>
          <w:shd w:val="clear" w:color="auto" w:fill="auto"/>
          <w:lang w:val="pl-PL" w:eastAsia="pl-PL" w:bidi="pl-PL"/>
        </w:rPr>
        <w:t>lubię go czytać. Jest inteligentny, pisze potoczyście, a przy tym wnosi element humoru do ponurej na ogół pisaniny na emigracji. Poza tym jest on zawodowym odbrązowiaczem, a to też mi się podoba.</w:t>
      </w:r>
    </w:p>
    <w:p>
      <w:pPr>
        <w:pStyle w:val="Style44"/>
        <w:keepNext w:val="0"/>
        <w:keepLines w:val="0"/>
        <w:widowControl w:val="0"/>
        <w:shd w:val="clear" w:color="auto" w:fill="auto"/>
        <w:bidi w:val="0"/>
        <w:spacing w:before="0" w:after="440" w:line="206" w:lineRule="auto"/>
        <w:ind w:left="0" w:right="0" w:firstLine="340"/>
        <w:jc w:val="both"/>
        <w:rPr>
          <w:sz w:val="18"/>
          <w:szCs w:val="18"/>
        </w:rPr>
      </w:pPr>
      <w:r>
        <w:rPr>
          <w:b w:val="0"/>
          <w:bCs w:val="0"/>
          <w:i/>
          <w:iCs/>
          <w:color w:val="000000"/>
          <w:spacing w:val="0"/>
          <w:w w:val="100"/>
          <w:position w:val="0"/>
          <w:sz w:val="20"/>
          <w:szCs w:val="20"/>
          <w:shd w:val="clear" w:color="auto" w:fill="auto"/>
          <w:lang w:val="pl-PL" w:eastAsia="pl-PL" w:bidi="pl-PL"/>
        </w:rPr>
        <w:t>Żeromski Stejan —</w:t>
      </w:r>
      <w:r>
        <w:rPr>
          <w:b w:val="0"/>
          <w:bCs w:val="0"/>
          <w:color w:val="000000"/>
          <w:spacing w:val="0"/>
          <w:w w:val="100"/>
          <w:position w:val="0"/>
          <w:sz w:val="20"/>
          <w:szCs w:val="20"/>
          <w:shd w:val="clear" w:color="auto" w:fill="auto"/>
          <w:lang w:val="pl-PL" w:eastAsia="pl-PL" w:bidi="pl-PL"/>
        </w:rPr>
        <w:t xml:space="preserve"> Nie mogę czytać tego pisarza. W dzisiej</w:t>
        <w:softHyphen/>
        <w:t xml:space="preserve">szych czasach jest to lektura nieznośna, ten patos i frazeologia </w:t>
      </w:r>
      <w:r>
        <w:rPr>
          <w:rFonts w:ascii="Arial" w:eastAsia="Arial" w:hAnsi="Arial" w:cs="Arial"/>
          <w:b w:val="0"/>
          <w:bCs w:val="0"/>
          <w:color w:val="000000"/>
          <w:spacing w:val="0"/>
          <w:w w:val="100"/>
          <w:position w:val="0"/>
          <w:sz w:val="18"/>
          <w:szCs w:val="18"/>
          <w:shd w:val="clear" w:color="auto" w:fill="auto"/>
          <w:lang w:val="pl-PL" w:eastAsia="pl-PL" w:bidi="pl-PL"/>
        </w:rPr>
        <w:t>są nie do strawienia.</w:t>
      </w:r>
    </w:p>
    <w:p>
      <w:pPr>
        <w:pStyle w:val="Style44"/>
        <w:keepNext w:val="0"/>
        <w:keepLines w:val="0"/>
        <w:widowControl w:val="0"/>
        <w:shd w:val="clear" w:color="auto" w:fill="auto"/>
        <w:bidi w:val="0"/>
        <w:spacing w:before="0" w:after="180" w:line="199" w:lineRule="auto"/>
        <w:ind w:left="0" w:right="0" w:firstLine="0"/>
        <w:jc w:val="both"/>
      </w:pPr>
      <w:r>
        <w:rPr>
          <w:b w:val="0"/>
          <w:bCs w:val="0"/>
          <w:i/>
          <w:iCs/>
          <w:color w:val="000000"/>
          <w:spacing w:val="0"/>
          <w:w w:val="100"/>
          <w:position w:val="0"/>
          <w:shd w:val="clear" w:color="auto" w:fill="auto"/>
          <w:lang w:val="pl-PL" w:eastAsia="pl-PL" w:bidi="pl-PL"/>
        </w:rPr>
        <w:t>D/6. Źródła zaopatrzenia w książkę polską</w:t>
      </w:r>
    </w:p>
    <w:p>
      <w:pPr>
        <w:pStyle w:val="Style44"/>
        <w:keepNext w:val="0"/>
        <w:keepLines w:val="0"/>
        <w:widowControl w:val="0"/>
        <w:shd w:val="clear" w:color="auto" w:fill="auto"/>
        <w:bidi w:val="0"/>
        <w:spacing w:before="0" w:after="0" w:line="199" w:lineRule="auto"/>
        <w:ind w:left="0" w:right="0" w:firstLine="340"/>
        <w:jc w:val="both"/>
      </w:pPr>
      <w:r>
        <w:rPr>
          <w:b w:val="0"/>
          <w:bCs w:val="0"/>
          <w:color w:val="000000"/>
          <w:spacing w:val="0"/>
          <w:w w:val="100"/>
          <w:position w:val="0"/>
          <w:shd w:val="clear" w:color="auto" w:fill="auto"/>
          <w:lang w:val="pl-PL" w:eastAsia="pl-PL" w:bidi="pl-PL"/>
        </w:rPr>
        <w:t>Na pytanie skąd respondenci otrzymują książki polskie, od</w:t>
        <w:softHyphen/>
        <w:t>powiedź jest następująca: 56 kupuje w księgarni, 45 pożycza z bibliotek publicznych zaś 42 zamawia bezpośrednio u wydawcy.</w:t>
      </w:r>
    </w:p>
    <w:p>
      <w:pPr>
        <w:pStyle w:val="Style44"/>
        <w:keepNext w:val="0"/>
        <w:keepLines w:val="0"/>
        <w:widowControl w:val="0"/>
        <w:shd w:val="clear" w:color="auto" w:fill="auto"/>
        <w:bidi w:val="0"/>
        <w:spacing w:before="0" w:after="0" w:line="199" w:lineRule="auto"/>
        <w:ind w:left="0" w:right="0" w:firstLine="340"/>
        <w:jc w:val="both"/>
      </w:pPr>
      <w:r>
        <w:rPr>
          <w:b w:val="0"/>
          <w:bCs w:val="0"/>
          <w:color w:val="000000"/>
          <w:spacing w:val="0"/>
          <w:w w:val="100"/>
          <w:position w:val="0"/>
          <w:shd w:val="clear" w:color="auto" w:fill="auto"/>
          <w:lang w:val="pl-PL" w:eastAsia="pl-PL" w:bidi="pl-PL"/>
        </w:rPr>
        <w:t>Powyższych cyfr nie należy rozumieć w ten sposób, że poszcze</w:t>
        <w:softHyphen/>
        <w:t>gólne źródła zaopatrzenia są wyłącznymi źródłami dla danej osoby. W rzeczywistości połowa respondentów ma książki ze źró</w:t>
        <w:softHyphen/>
        <w:t>deł mieszanych, przy czym przeważają wypadki, że kupuje się książki zarówno w księgarniach jak i pożycza z bibliotek. Są jednak, niezbyt liczne wypadki, w których pochodzą książki ze wszystkich trzech źródeł. Gdy chodzi o bezpośrednie zamawianie książek u wydawcy, to w wielu wypadkach cytowane są Instytut Literacki w Paryżu i Polska Fundacja Kulturalna w Londynie.</w:t>
      </w:r>
    </w:p>
    <w:p>
      <w:pPr>
        <w:pStyle w:val="Style44"/>
        <w:keepNext w:val="0"/>
        <w:keepLines w:val="0"/>
        <w:widowControl w:val="0"/>
        <w:shd w:val="clear" w:color="auto" w:fill="auto"/>
        <w:bidi w:val="0"/>
        <w:spacing w:before="0" w:after="300" w:line="199" w:lineRule="auto"/>
        <w:ind w:left="0" w:right="0" w:firstLine="280"/>
        <w:jc w:val="both"/>
      </w:pPr>
      <w:r>
        <w:rPr>
          <w:b w:val="0"/>
          <w:bCs w:val="0"/>
          <w:color w:val="000000"/>
          <w:spacing w:val="0"/>
          <w:w w:val="100"/>
          <w:position w:val="0"/>
          <w:shd w:val="clear" w:color="auto" w:fill="auto"/>
          <w:lang w:val="pl-PL" w:eastAsia="pl-PL" w:bidi="pl-PL"/>
        </w:rPr>
        <w:t>Sprawa rozpowszechniania książek polskich w krajach osied</w:t>
        <w:softHyphen/>
        <w:t>lenia sprowadza się przede wszystkim do pytania, czy w biblio</w:t>
        <w:softHyphen/>
        <w:t>tekach publicznych są polskie książki. Otóż przeważająca ilość respondentów pisze, że biblioteki, istniejące w ich zasięgu tery</w:t>
        <w:softHyphen/>
        <w:t xml:space="preserve">torialnym, mają polskie książki. Nieliczni narzekają jednak na </w:t>
      </w:r>
      <w:r>
        <w:rPr>
          <w:rFonts w:ascii="Arial" w:eastAsia="Arial" w:hAnsi="Arial" w:cs="Arial"/>
          <w:b w:val="0"/>
          <w:bCs w:val="0"/>
          <w:color w:val="000000"/>
          <w:spacing w:val="0"/>
          <w:w w:val="100"/>
          <w:position w:val="0"/>
          <w:sz w:val="18"/>
          <w:szCs w:val="18"/>
          <w:shd w:val="clear" w:color="auto" w:fill="auto"/>
          <w:lang w:val="pl-PL" w:eastAsia="pl-PL" w:bidi="pl-PL"/>
        </w:rPr>
        <w:t xml:space="preserve">to, </w:t>
      </w:r>
      <w:r>
        <w:rPr>
          <w:b w:val="0"/>
          <w:bCs w:val="0"/>
          <w:color w:val="000000"/>
          <w:spacing w:val="0"/>
          <w:w w:val="100"/>
          <w:position w:val="0"/>
          <w:shd w:val="clear" w:color="auto" w:fill="auto"/>
          <w:lang w:val="pl-PL" w:eastAsia="pl-PL" w:bidi="pl-PL"/>
        </w:rPr>
        <w:t>że biblioteki publiczne nie odnawiają zapasu polskich ksią</w:t>
        <w:softHyphen/>
        <w:t xml:space="preserve">żek, wobec czego wypożyczający, gdy już wszystko przeczytał </w:t>
      </w:r>
      <w:r>
        <w:rPr>
          <w:rFonts w:ascii="Arial" w:eastAsia="Arial" w:hAnsi="Arial" w:cs="Arial"/>
          <w:b w:val="0"/>
          <w:bCs w:val="0"/>
          <w:color w:val="000000"/>
          <w:spacing w:val="0"/>
          <w:w w:val="100"/>
          <w:position w:val="0"/>
          <w:sz w:val="18"/>
          <w:szCs w:val="18"/>
          <w:shd w:val="clear" w:color="auto" w:fill="auto"/>
          <w:lang w:val="pl-PL" w:eastAsia="pl-PL" w:bidi="pl-PL"/>
        </w:rPr>
        <w:t xml:space="preserve">w </w:t>
      </w:r>
      <w:r>
        <w:rPr>
          <w:b w:val="0"/>
          <w:bCs w:val="0"/>
          <w:color w:val="000000"/>
          <w:spacing w:val="0"/>
          <w:w w:val="100"/>
          <w:position w:val="0"/>
          <w:shd w:val="clear" w:color="auto" w:fill="auto"/>
          <w:lang w:val="pl-PL" w:eastAsia="pl-PL" w:bidi="pl-PL"/>
        </w:rPr>
        <w:t>zakresie swych interesowań, znajduje się właściwie w sytuacji takiej, jakby wypożyczalni w ogóle nie było.</w:t>
      </w:r>
      <w:r>
        <w:br w:type="page"/>
      </w:r>
    </w:p>
    <w:p>
      <w:pPr>
        <w:pStyle w:val="Style44"/>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Należy tu stwierdzić istnienie pewnej bierności po stronie czytelników-Polaków. Na pytanie, czy usiłują spowodować, aby biblioteka publiczna zakupowała polskie książki, tylko 28 spo</w:t>
        <w:softHyphen/>
        <w:t>śród 185 respondentów, a więc zaledwie około 7 procent, odpo</w:t>
        <w:softHyphen/>
        <w:t>wiedziało pozytywnie. Powody tej bierności są różne: „nie wierzę w skuteczność mojej interwencji”, albo „nie chce rni się zabiegać o specjalne dla mnie zakupy”, albo — rzecz dziwna — „to do mnie nie należy”.</w:t>
      </w:r>
    </w:p>
    <w:p>
      <w:pPr>
        <w:pStyle w:val="Style44"/>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Niektórzy respondenci stwierdzają, że kierownicy bibliotek chętnie spełniają ich życzenia. Inni, stanowiący raczej wyjątek, mówią z goryczą, że prośby ich spotykają się z lekceważeniem i niechęcią. W jednym wypadku czytamy jednak: „Nie zachodziła nigdy potrzeba wojowania o nabycie polskiej książki przez biblio</w:t>
        <w:softHyphen/>
        <w:t>tekę publiczną: wszystkie książki, którymi się interesowałem, otrzymałem po dwóch-trzech tygodniach z polskiej biblioteki ru</w:t>
        <w:softHyphen/>
        <w:t>chomej, od której biblioteka publiczna dla mnie specjalnie tę książkę wypożyczała”.</w:t>
      </w:r>
    </w:p>
    <w:p>
      <w:pPr>
        <w:pStyle w:val="Style44"/>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Niektórzy czytelnicy skarżą się, że choć książki polskie są w najbliższej bibliotece publicznej, to jednak jest ona stosunkowo tak daleko od miejsca ich zamieszkania, że nie mogą do niej jeździć i to raczej ze względu na koszty podróży niż na brak czasu.</w:t>
      </w:r>
    </w:p>
    <w:p>
      <w:pPr>
        <w:pStyle w:val="Style44"/>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Ogólny wniosek, jaki się wyłania z omawianego materiału, jest ten, że gdyby Polacy rozsiani w różnych krajach bardziej energicznie domagali się zaopatrywania ich w polską książkę i silniej naciskali na kierowników bibliotek w kierunku stałego odnawiania zapasu książek polskich, to w znacznym stopniu moż</w:t>
        <w:softHyphen/>
        <w:t>na by usunąć istniejące braki. Optymizm ten jest zwłaszcza uza</w:t>
        <w:softHyphen/>
        <w:t>sadniony na terenie Anglii, gdyż jak wynika z licznych odpowie</w:t>
        <w:softHyphen/>
        <w:t>dzi, angielskie biblioteki publiczne są wrażliwe na „klienta pol</w:t>
        <w:softHyphen/>
        <w:t>skiego” tak jak w ogóle liczą się z każdym klientem.</w:t>
      </w:r>
    </w:p>
    <w:p>
      <w:pPr>
        <w:pStyle w:val="Style44"/>
        <w:keepNext w:val="0"/>
        <w:keepLines w:val="0"/>
        <w:widowControl w:val="0"/>
        <w:shd w:val="clear" w:color="auto" w:fill="auto"/>
        <w:bidi w:val="0"/>
        <w:spacing w:before="0" w:after="400" w:line="199" w:lineRule="auto"/>
        <w:ind w:left="0" w:right="0" w:firstLine="320"/>
        <w:jc w:val="both"/>
      </w:pPr>
      <w:r>
        <w:rPr>
          <w:b w:val="0"/>
          <w:bCs w:val="0"/>
          <w:color w:val="000000"/>
          <w:spacing w:val="0"/>
          <w:w w:val="100"/>
          <w:position w:val="0"/>
          <w:shd w:val="clear" w:color="auto" w:fill="auto"/>
          <w:lang w:val="pl-PL" w:eastAsia="pl-PL" w:bidi="pl-PL"/>
        </w:rPr>
        <w:t>Dodać należy, że niektórzy respondenci mają własne dość bo</w:t>
        <w:softHyphen/>
        <w:t>gate księgozbiory. Np. jeden wspomina o posiadaniu 2.500 tomów, inny ma 1.000 książek, a trzeci 650 książek. Dwudziestu respon</w:t>
        <w:softHyphen/>
        <w:t>dentów ma małe księgozbiory, liczące od 10-ciu do 100 tytułów. Te zbiory książek, będących w prywatnym posiadaniu, określane są przez kilku respondentów jako podstawa ich życia intelektual</w:t>
        <w:softHyphen/>
        <w:t>nego. Wreszcie źródłem zaopatrzenia w książkę polską jest poży</w:t>
        <w:softHyphen/>
        <w:t>czanie jej od znajomych (w 50-ciu wypadkach) i kupowanie ksią</w:t>
        <w:softHyphen/>
        <w:t xml:space="preserve">żek używanych </w:t>
      </w:r>
      <w:r>
        <w:rPr>
          <w:b w:val="0"/>
          <w:bCs w:val="0"/>
          <w:i/>
          <w:iCs/>
          <w:color w:val="000000"/>
          <w:spacing w:val="0"/>
          <w:w w:val="100"/>
          <w:position w:val="0"/>
          <w:shd w:val="clear" w:color="auto" w:fill="auto"/>
          <w:lang w:val="fr-FR" w:eastAsia="fr-FR" w:bidi="fr-FR"/>
        </w:rPr>
        <w:t xml:space="preserve">(second </w:t>
      </w:r>
      <w:r>
        <w:rPr>
          <w:b w:val="0"/>
          <w:bCs w:val="0"/>
          <w:i/>
          <w:iCs/>
          <w:color w:val="000000"/>
          <w:spacing w:val="0"/>
          <w:w w:val="100"/>
          <w:position w:val="0"/>
          <w:shd w:val="clear" w:color="auto" w:fill="auto"/>
          <w:lang w:val="pl-PL" w:eastAsia="pl-PL" w:bidi="pl-PL"/>
        </w:rPr>
        <w:t>hand),</w:t>
      </w:r>
      <w:r>
        <w:rPr>
          <w:b w:val="0"/>
          <w:bCs w:val="0"/>
          <w:color w:val="000000"/>
          <w:spacing w:val="0"/>
          <w:w w:val="100"/>
          <w:position w:val="0"/>
          <w:shd w:val="clear" w:color="auto" w:fill="auto"/>
          <w:lang w:val="pl-PL" w:eastAsia="pl-PL" w:bidi="pl-PL"/>
        </w:rPr>
        <w:t xml:space="preserve"> o czym mówi 12-tu respondentów.</w:t>
      </w:r>
    </w:p>
    <w:p>
      <w:pPr>
        <w:pStyle w:val="Style44"/>
        <w:keepNext w:val="0"/>
        <w:keepLines w:val="0"/>
        <w:widowControl w:val="0"/>
        <w:shd w:val="clear" w:color="auto" w:fill="auto"/>
        <w:bidi w:val="0"/>
        <w:spacing w:before="0" w:after="180" w:line="199" w:lineRule="auto"/>
        <w:ind w:left="0" w:right="0" w:firstLine="0"/>
        <w:jc w:val="both"/>
      </w:pPr>
      <w:r>
        <w:rPr>
          <w:b w:val="0"/>
          <w:bCs w:val="0"/>
          <w:i/>
          <w:iCs/>
          <w:color w:val="000000"/>
          <w:spacing w:val="0"/>
          <w:w w:val="100"/>
          <w:position w:val="0"/>
          <w:shd w:val="clear" w:color="auto" w:fill="auto"/>
          <w:lang w:val="pl-PL" w:eastAsia="pl-PL" w:bidi="pl-PL"/>
        </w:rPr>
        <w:t>D/7. Cyrkulacja książek między emigracją i krajem</w:t>
      </w:r>
    </w:p>
    <w:p>
      <w:pPr>
        <w:pStyle w:val="Style44"/>
        <w:keepNext w:val="0"/>
        <w:keepLines w:val="0"/>
        <w:widowControl w:val="0"/>
        <w:shd w:val="clear" w:color="auto" w:fill="auto"/>
        <w:bidi w:val="0"/>
        <w:spacing w:before="0" w:after="60" w:line="199" w:lineRule="auto"/>
        <w:ind w:left="0" w:right="0" w:firstLine="320"/>
        <w:jc w:val="both"/>
      </w:pPr>
      <w:r>
        <w:rPr>
          <w:b w:val="0"/>
          <w:bCs w:val="0"/>
          <w:color w:val="000000"/>
          <w:spacing w:val="0"/>
          <w:w w:val="100"/>
          <w:position w:val="0"/>
          <w:shd w:val="clear" w:color="auto" w:fill="auto"/>
          <w:lang w:val="pl-PL" w:eastAsia="pl-PL" w:bidi="pl-PL"/>
        </w:rPr>
        <w:t>Wysyłka książek do kraju była w roku 1967 nader mała. Na 185 respondentów tylko 46 wysyłało książki do swych rodzin i przyjaciół w kraju. Liczni natomiast mówią, że kiedyś wysyłali dużo i to systematycznie, ale następnie zaniechali tego, gdyż książ</w:t>
        <w:softHyphen/>
        <w:t>ki „nie dochodzą”, więc po co marnować pieniądze na kupowanie ich. Uderzająco duży procent niewysyłających motywuje to jed</w:t>
        <w:softHyphen/>
        <w:br w:type="page"/>
      </w:r>
      <w:r>
        <w:rPr>
          <w:b w:val="0"/>
          <w:bCs w:val="0"/>
          <w:color w:val="000000"/>
          <w:spacing w:val="0"/>
          <w:w w:val="100"/>
          <w:position w:val="0"/>
          <w:shd w:val="clear" w:color="auto" w:fill="auto"/>
          <w:lang w:val="pl-PL" w:eastAsia="pl-PL" w:bidi="pl-PL"/>
        </w:rPr>
        <w:t>nak nie prostym „niedochodzeniem”, ale względami na bezpie</w:t>
        <w:softHyphen/>
        <w:t>czeństwo odbiorcy. „Nie chcę im szkodzić” — oto typowa wypo</w:t>
        <w:softHyphen/>
        <w:t>wiedź osoby, która w zasadzie chciałaby przesyłać dobre książ</w:t>
        <w:softHyphen/>
        <w:t>ki do kraju. To dotyczy przesyłek pocztą. Ma się wrażenie z bar</w:t>
        <w:softHyphen/>
        <w:t>dzo licznych odpowiedzi, że wysyłka pocztą w ogóle ustała, nato</w:t>
        <w:softHyphen/>
        <w:t>miast ci, którzy dalej wysyłają, robią to przez powracających do Polski albo przez tych, którzy jadą do kraju jako goście. Ale ilość chętnych do zabierania książek stale maleje, jak to wielu respondentów zaznacza.</w:t>
      </w:r>
    </w:p>
    <w:p>
      <w:pPr>
        <w:pStyle w:val="Style44"/>
        <w:keepNext w:val="0"/>
        <w:keepLines w:val="0"/>
        <w:widowControl w:val="0"/>
        <w:shd w:val="clear" w:color="auto" w:fill="auto"/>
        <w:bidi w:val="0"/>
        <w:spacing w:before="0" w:after="60" w:line="199" w:lineRule="auto"/>
        <w:ind w:left="0" w:right="0" w:firstLine="300"/>
        <w:jc w:val="both"/>
      </w:pPr>
      <w:r>
        <w:rPr>
          <w:b w:val="0"/>
          <w:bCs w:val="0"/>
          <w:color w:val="000000"/>
          <w:spacing w:val="0"/>
          <w:w w:val="100"/>
          <w:position w:val="0"/>
          <w:shd w:val="clear" w:color="auto" w:fill="auto"/>
          <w:lang w:val="pl-PL" w:eastAsia="pl-PL" w:bidi="pl-PL"/>
        </w:rPr>
        <w:t>Można to wszystko zrozumieć w stosunku do książek o charak</w:t>
        <w:softHyphen/>
        <w:t>terze politycznym. Ale przecież sporo jest książek, które z poli</w:t>
        <w:softHyphen/>
        <w:t>tyką się nie wiążą, napisanych bądź to przez autorów emigra</w:t>
        <w:softHyphen/>
        <w:t>cyjnych bądź też obcych. Być może tego typu książki miałyby pewną szansę dotarcia do adresata krajowego. Czy takie książki są wysyłane? Ankieta nie rzuciła dostatecznego światła na tę sprawę, ponieważ respondenci ryczałtowo mówią o wysyłce ksią</w:t>
        <w:softHyphen/>
        <w:t>żek emigracyjnych do kraju bez wględu na ich tematykę.</w:t>
      </w:r>
    </w:p>
    <w:p>
      <w:pPr>
        <w:pStyle w:val="Style44"/>
        <w:keepNext w:val="0"/>
        <w:keepLines w:val="0"/>
        <w:widowControl w:val="0"/>
        <w:shd w:val="clear" w:color="auto" w:fill="auto"/>
        <w:bidi w:val="0"/>
        <w:spacing w:before="0" w:after="560" w:line="199" w:lineRule="auto"/>
        <w:ind w:left="0" w:right="0" w:firstLine="300"/>
        <w:jc w:val="both"/>
      </w:pPr>
      <w:r>
        <w:rPr>
          <w:b w:val="0"/>
          <w:bCs w:val="0"/>
          <w:color w:val="000000"/>
          <w:spacing w:val="0"/>
          <w:w w:val="100"/>
          <w:position w:val="0"/>
          <w:shd w:val="clear" w:color="auto" w:fill="auto"/>
          <w:lang w:val="pl-PL" w:eastAsia="pl-PL" w:bidi="pl-PL"/>
        </w:rPr>
        <w:t>Sprawa cyrkulacji książki pomiędzy emigracją a krajem jest oczywiście ważna dla obu stron. W tej chwili jest szczególnie dot</w:t>
        <w:softHyphen/>
        <w:t>kliwa dla emigracji, gdyż po wypadkach marcowych w Warsza</w:t>
        <w:softHyphen/>
        <w:t>wie i po Czechosłowacji dość liczne dary książkowe, które res</w:t>
        <w:softHyphen/>
        <w:t>pondenci otrzymywali od prywatnych osób z kraju, ustały. W roku 1967 było takich darów 1.019. Skoro ustały one i można by otrzy</w:t>
        <w:softHyphen/>
        <w:t>mywać bieżące wydawnictwa tylko w drodze zakupu, powstaje trudny problem. Niemożność pokonania go odbiłaby się bardzo ujemnie na czytelniku emigracyjnym, który chciałby czytać nie</w:t>
        <w:softHyphen/>
        <w:t>które wydawnictwa krajowe.</w:t>
      </w:r>
    </w:p>
    <w:p>
      <w:pPr>
        <w:pStyle w:val="Style44"/>
        <w:keepNext w:val="0"/>
        <w:keepLines w:val="0"/>
        <w:widowControl w:val="0"/>
        <w:shd w:val="clear" w:color="auto" w:fill="auto"/>
        <w:bidi w:val="0"/>
        <w:spacing w:before="0" w:after="240" w:line="199" w:lineRule="auto"/>
        <w:ind w:left="0" w:right="0" w:firstLine="0"/>
        <w:jc w:val="both"/>
      </w:pPr>
      <w:r>
        <w:rPr>
          <w:b w:val="0"/>
          <w:bCs w:val="0"/>
          <w:i/>
          <w:iCs/>
          <w:color w:val="000000"/>
          <w:spacing w:val="0"/>
          <w:w w:val="100"/>
          <w:position w:val="0"/>
          <w:shd w:val="clear" w:color="auto" w:fill="auto"/>
          <w:lang w:val="pl-PL" w:eastAsia="pl-PL" w:bidi="pl-PL"/>
        </w:rPr>
        <w:t>D/8. Przekłady na języki obce</w:t>
      </w:r>
    </w:p>
    <w:p>
      <w:pPr>
        <w:pStyle w:val="Style44"/>
        <w:keepNext w:val="0"/>
        <w:keepLines w:val="0"/>
        <w:widowControl w:val="0"/>
        <w:shd w:val="clear" w:color="auto" w:fill="auto"/>
        <w:bidi w:val="0"/>
        <w:spacing w:before="0" w:after="60" w:line="199" w:lineRule="auto"/>
        <w:ind w:left="0" w:right="0" w:firstLine="300"/>
        <w:jc w:val="both"/>
      </w:pPr>
      <w:r>
        <w:rPr>
          <w:b w:val="0"/>
          <w:bCs w:val="0"/>
          <w:color w:val="000000"/>
          <w:spacing w:val="0"/>
          <w:w w:val="100"/>
          <w:position w:val="0"/>
          <w:shd w:val="clear" w:color="auto" w:fill="auto"/>
          <w:lang w:val="pl-PL" w:eastAsia="pl-PL" w:bidi="pl-PL"/>
        </w:rPr>
        <w:t>Duży jest procent respondentów, którzy kupują przekłady książek polskich na języki obce. Na 185 aż 75 kupuje te przekłady. Czyżby Polak miał specjalną chęć na czytanie „Pana Tadeusza” po angielsku? (Bo więcej było takich, którzy kupili przekład niż czytali oryginał).</w:t>
      </w:r>
    </w:p>
    <w:p>
      <w:pPr>
        <w:pStyle w:val="Style44"/>
        <w:keepNext w:val="0"/>
        <w:keepLines w:val="0"/>
        <w:widowControl w:val="0"/>
        <w:shd w:val="clear" w:color="auto" w:fill="auto"/>
        <w:bidi w:val="0"/>
        <w:spacing w:before="0" w:after="140" w:line="199" w:lineRule="auto"/>
        <w:ind w:left="0" w:right="0" w:firstLine="300"/>
        <w:jc w:val="both"/>
      </w:pPr>
      <w:r>
        <w:rPr>
          <w:b w:val="0"/>
          <w:bCs w:val="0"/>
          <w:color w:val="000000"/>
          <w:spacing w:val="0"/>
          <w:w w:val="100"/>
          <w:position w:val="0"/>
          <w:shd w:val="clear" w:color="auto" w:fill="auto"/>
          <w:lang w:val="pl-PL" w:eastAsia="pl-PL" w:bidi="pl-PL"/>
        </w:rPr>
        <w:t>Zagadka jednak wnet się wyjaśnia gdy się weźmie pod uwagę inny fakt: 62 respondentów ofiarowało te przekłady swoim zna</w:t>
        <w:softHyphen/>
        <w:t>jomym nie-Polakom. Widocznie, i słusznie, robią w ten sposób propagandę na rzecz kultury polskiej. Ale niektórzy z ofiarodaw</w:t>
        <w:softHyphen/>
        <w:t>ców są w związku z tym rozgoryczeni. Jeden z nich pisze: „Od chwili gdy dwie ofiarowane Anglikowi książki znalazłem po kilku tygodniach na straganie ze starzyzną, przestałem im dawać prze</w:t>
        <w:softHyphen/>
        <w:t>kłady”. Inny respondent pisze, że również przestał dawać takie prezenty nie-Polakom, bo przekonał się, że „nawet ozdobne wy</w:t>
        <w:softHyphen/>
        <w:t>dawnictwa ofiarowane spotyka zły los: obdarowani rzucają je do rupieci albo w najlepszym razie usuwa ją je sprzed oczu otoczenia”.</w:t>
      </w:r>
      <w:r>
        <w:br w:type="page"/>
      </w:r>
    </w:p>
    <w:p>
      <w:pPr>
        <w:pStyle w:val="Style44"/>
        <w:keepNext w:val="0"/>
        <w:keepLines w:val="0"/>
        <w:widowControl w:val="0"/>
        <w:shd w:val="clear" w:color="auto" w:fill="auto"/>
        <w:bidi w:val="0"/>
        <w:spacing w:before="0" w:after="360" w:line="199" w:lineRule="auto"/>
        <w:ind w:left="0" w:right="0" w:firstLine="960"/>
        <w:jc w:val="left"/>
      </w:pPr>
      <w:r>
        <w:rPr>
          <w:color w:val="000000"/>
          <w:spacing w:val="0"/>
          <w:w w:val="100"/>
          <w:position w:val="0"/>
          <w:shd w:val="clear" w:color="auto" w:fill="auto"/>
          <w:lang w:val="pl-PL" w:eastAsia="pl-PL" w:bidi="pl-PL"/>
        </w:rPr>
        <w:t>E. KSIĘGARNIE POLSKIE NA EMIGRACJI</w:t>
      </w:r>
    </w:p>
    <w:p>
      <w:pPr>
        <w:pStyle w:val="Style44"/>
        <w:keepNext w:val="0"/>
        <w:keepLines w:val="0"/>
        <w:widowControl w:val="0"/>
        <w:shd w:val="clear" w:color="auto" w:fill="auto"/>
        <w:bidi w:val="0"/>
        <w:spacing w:before="0" w:after="180" w:line="199" w:lineRule="auto"/>
        <w:ind w:left="0" w:right="0" w:firstLine="0"/>
        <w:jc w:val="left"/>
      </w:pPr>
      <w:r>
        <w:rPr>
          <w:b w:val="0"/>
          <w:bCs w:val="0"/>
          <w:i/>
          <w:iCs/>
          <w:color w:val="000000"/>
          <w:spacing w:val="0"/>
          <w:w w:val="100"/>
          <w:position w:val="0"/>
          <w:shd w:val="clear" w:color="auto" w:fill="auto"/>
          <w:lang w:val="pl-PL" w:eastAsia="pl-PL" w:bidi="pl-PL"/>
        </w:rPr>
        <w:t>E/l. Spis księgarń</w:t>
      </w:r>
    </w:p>
    <w:p>
      <w:pPr>
        <w:pStyle w:val="Style44"/>
        <w:keepNext w:val="0"/>
        <w:keepLines w:val="0"/>
        <w:widowControl w:val="0"/>
        <w:shd w:val="clear" w:color="auto" w:fill="auto"/>
        <w:bidi w:val="0"/>
        <w:spacing w:before="0" w:after="0" w:line="202" w:lineRule="auto"/>
        <w:ind w:left="0" w:right="0" w:firstLine="320"/>
        <w:jc w:val="both"/>
      </w:pPr>
      <w:r>
        <w:rPr>
          <w:b w:val="0"/>
          <w:bCs w:val="0"/>
          <w:color w:val="000000"/>
          <w:spacing w:val="0"/>
          <w:w w:val="100"/>
          <w:position w:val="0"/>
          <w:shd w:val="clear" w:color="auto" w:fill="auto"/>
          <w:lang w:val="pl-PL" w:eastAsia="pl-PL" w:bidi="pl-PL"/>
        </w:rPr>
        <w:t>Uzupełnieniem powyższej ankiety czytelniczej jest ankieta, przeprowadzona wśród księgarń polskich na emigracji. Poniżej daję streszczenie informacji, nadesłanych przez następujące księ</w:t>
        <w:softHyphen/>
        <w:t>garnie; wyliczam je w porządku alfabetycznym.</w:t>
      </w:r>
    </w:p>
    <w:p>
      <w:pPr>
        <w:pStyle w:val="Style44"/>
        <w:keepNext w:val="0"/>
        <w:keepLines w:val="0"/>
        <w:widowControl w:val="0"/>
        <w:numPr>
          <w:ilvl w:val="0"/>
          <w:numId w:val="7"/>
        </w:numPr>
        <w:shd w:val="clear" w:color="auto" w:fill="auto"/>
        <w:tabs>
          <w:tab w:pos="568" w:val="left"/>
        </w:tabs>
        <w:bidi w:val="0"/>
        <w:spacing w:before="0" w:after="0" w:line="202" w:lineRule="auto"/>
        <w:ind w:left="0" w:right="0" w:firstLine="320"/>
        <w:jc w:val="both"/>
      </w:pPr>
      <w:r>
        <w:rPr>
          <w:b w:val="0"/>
          <w:bCs w:val="0"/>
          <w:color w:val="000000"/>
          <w:spacing w:val="0"/>
          <w:w w:val="100"/>
          <w:position w:val="0"/>
          <w:shd w:val="clear" w:color="auto" w:fill="auto"/>
          <w:lang w:val="pl-PL" w:eastAsia="pl-PL" w:bidi="pl-PL"/>
        </w:rPr>
        <w:t>Kiermasz Książki Polskiej SPK (Solura, Szwajcaria),</w:t>
      </w:r>
    </w:p>
    <w:p>
      <w:pPr>
        <w:pStyle w:val="Style44"/>
        <w:keepNext w:val="0"/>
        <w:keepLines w:val="0"/>
        <w:widowControl w:val="0"/>
        <w:numPr>
          <w:ilvl w:val="0"/>
          <w:numId w:val="7"/>
        </w:numPr>
        <w:shd w:val="clear" w:color="auto" w:fill="auto"/>
        <w:tabs>
          <w:tab w:pos="586" w:val="left"/>
        </w:tabs>
        <w:bidi w:val="0"/>
        <w:spacing w:before="0" w:after="0" w:line="202" w:lineRule="auto"/>
        <w:ind w:left="0" w:right="0" w:firstLine="320"/>
        <w:jc w:val="both"/>
      </w:pPr>
      <w:r>
        <w:rPr>
          <w:b w:val="0"/>
          <w:bCs w:val="0"/>
          <w:color w:val="000000"/>
          <w:spacing w:val="0"/>
          <w:w w:val="100"/>
          <w:position w:val="0"/>
          <w:shd w:val="clear" w:color="auto" w:fill="auto"/>
          <w:lang w:val="pl-PL" w:eastAsia="pl-PL" w:bidi="pl-PL"/>
        </w:rPr>
        <w:t>Krystyna Ostrowska (Montreal, Kanada),</w:t>
      </w:r>
    </w:p>
    <w:p>
      <w:pPr>
        <w:pStyle w:val="Style44"/>
        <w:keepNext w:val="0"/>
        <w:keepLines w:val="0"/>
        <w:widowControl w:val="0"/>
        <w:numPr>
          <w:ilvl w:val="0"/>
          <w:numId w:val="7"/>
        </w:numPr>
        <w:shd w:val="clear" w:color="auto" w:fill="auto"/>
        <w:tabs>
          <w:tab w:pos="586" w:val="left"/>
        </w:tabs>
        <w:bidi w:val="0"/>
        <w:spacing w:before="0" w:after="0" w:line="202" w:lineRule="auto"/>
        <w:ind w:left="0" w:right="0" w:firstLine="320"/>
        <w:jc w:val="both"/>
      </w:pPr>
      <w:r>
        <w:rPr>
          <w:b w:val="0"/>
          <w:bCs w:val="0"/>
          <w:color w:val="000000"/>
          <w:spacing w:val="0"/>
          <w:w w:val="100"/>
          <w:position w:val="0"/>
          <w:shd w:val="clear" w:color="auto" w:fill="auto"/>
          <w:lang w:val="pl-PL" w:eastAsia="pl-PL" w:bidi="pl-PL"/>
        </w:rPr>
        <w:t>Oficyna Poetów i Malarzy (Londyn),</w:t>
      </w:r>
    </w:p>
    <w:p>
      <w:pPr>
        <w:pStyle w:val="Style44"/>
        <w:keepNext w:val="0"/>
        <w:keepLines w:val="0"/>
        <w:widowControl w:val="0"/>
        <w:numPr>
          <w:ilvl w:val="0"/>
          <w:numId w:val="7"/>
        </w:numPr>
        <w:shd w:val="clear" w:color="auto" w:fill="auto"/>
        <w:tabs>
          <w:tab w:pos="546" w:val="left"/>
        </w:tabs>
        <w:bidi w:val="0"/>
        <w:spacing w:before="0" w:after="0" w:line="202" w:lineRule="auto"/>
        <w:ind w:left="0" w:right="0" w:firstLine="280"/>
        <w:jc w:val="both"/>
      </w:pPr>
      <w:r>
        <w:rPr>
          <w:b w:val="0"/>
          <w:bCs w:val="0"/>
          <w:color w:val="000000"/>
          <w:spacing w:val="0"/>
          <w:w w:val="100"/>
          <w:position w:val="0"/>
          <w:shd w:val="clear" w:color="auto" w:fill="auto"/>
          <w:lang w:val="pl-PL" w:eastAsia="pl-PL" w:bidi="pl-PL"/>
        </w:rPr>
        <w:t>Ognisko Polskie (Londyn),</w:t>
      </w:r>
    </w:p>
    <w:p>
      <w:pPr>
        <w:pStyle w:val="Style44"/>
        <w:keepNext w:val="0"/>
        <w:keepLines w:val="0"/>
        <w:widowControl w:val="0"/>
        <w:numPr>
          <w:ilvl w:val="0"/>
          <w:numId w:val="7"/>
        </w:numPr>
        <w:shd w:val="clear" w:color="auto" w:fill="auto"/>
        <w:tabs>
          <w:tab w:pos="546" w:val="left"/>
        </w:tabs>
        <w:bidi w:val="0"/>
        <w:spacing w:before="0" w:after="0" w:line="202" w:lineRule="auto"/>
        <w:ind w:left="0" w:right="0" w:firstLine="280"/>
        <w:jc w:val="both"/>
      </w:pPr>
      <w:r>
        <w:rPr>
          <w:b w:val="0"/>
          <w:bCs w:val="0"/>
          <w:color w:val="000000"/>
          <w:spacing w:val="0"/>
          <w:w w:val="100"/>
          <w:position w:val="0"/>
          <w:shd w:val="clear" w:color="auto" w:fill="auto"/>
          <w:lang w:val="pl-PL" w:eastAsia="pl-PL" w:bidi="pl-PL"/>
        </w:rPr>
        <w:t>Orbis (Londyn),</w:t>
      </w:r>
    </w:p>
    <w:p>
      <w:pPr>
        <w:pStyle w:val="Style44"/>
        <w:keepNext w:val="0"/>
        <w:keepLines w:val="0"/>
        <w:widowControl w:val="0"/>
        <w:numPr>
          <w:ilvl w:val="0"/>
          <w:numId w:val="7"/>
        </w:numPr>
        <w:shd w:val="clear" w:color="auto" w:fill="auto"/>
        <w:tabs>
          <w:tab w:pos="546" w:val="left"/>
        </w:tabs>
        <w:bidi w:val="0"/>
        <w:spacing w:before="0" w:after="0" w:line="202" w:lineRule="auto"/>
        <w:ind w:left="0" w:right="0" w:firstLine="280"/>
        <w:jc w:val="both"/>
      </w:pPr>
      <w:r>
        <w:rPr>
          <w:b w:val="0"/>
          <w:bCs w:val="0"/>
          <w:color w:val="000000"/>
          <w:spacing w:val="0"/>
          <w:w w:val="100"/>
          <w:position w:val="0"/>
          <w:shd w:val="clear" w:color="auto" w:fill="auto"/>
          <w:lang w:val="pl-PL" w:eastAsia="pl-PL" w:bidi="pl-PL"/>
        </w:rPr>
        <w:t>Księgarnia Polska w Paryżu,</w:t>
      </w:r>
    </w:p>
    <w:p>
      <w:pPr>
        <w:pStyle w:val="Style44"/>
        <w:keepNext w:val="0"/>
        <w:keepLines w:val="0"/>
        <w:widowControl w:val="0"/>
        <w:numPr>
          <w:ilvl w:val="0"/>
          <w:numId w:val="7"/>
        </w:numPr>
        <w:shd w:val="clear" w:color="auto" w:fill="auto"/>
        <w:tabs>
          <w:tab w:pos="546" w:val="left"/>
        </w:tabs>
        <w:bidi w:val="0"/>
        <w:spacing w:before="0" w:after="0" w:line="202" w:lineRule="auto"/>
        <w:ind w:left="0" w:right="0" w:firstLine="280"/>
        <w:jc w:val="both"/>
      </w:pPr>
      <w:r>
        <w:rPr>
          <w:b w:val="0"/>
          <w:bCs w:val="0"/>
          <w:color w:val="000000"/>
          <w:spacing w:val="0"/>
          <w:w w:val="100"/>
          <w:position w:val="0"/>
          <w:shd w:val="clear" w:color="auto" w:fill="auto"/>
          <w:lang w:val="pl-PL" w:eastAsia="pl-PL" w:bidi="pl-PL"/>
        </w:rPr>
        <w:t>Składnica Książki Polskiej (Buenos Aires, Argentyna),</w:t>
      </w:r>
    </w:p>
    <w:p>
      <w:pPr>
        <w:pStyle w:val="Style44"/>
        <w:keepNext w:val="0"/>
        <w:keepLines w:val="0"/>
        <w:widowControl w:val="0"/>
        <w:numPr>
          <w:ilvl w:val="0"/>
          <w:numId w:val="7"/>
        </w:numPr>
        <w:shd w:val="clear" w:color="auto" w:fill="auto"/>
        <w:tabs>
          <w:tab w:pos="546" w:val="left"/>
        </w:tabs>
        <w:bidi w:val="0"/>
        <w:spacing w:before="0" w:after="0" w:line="202" w:lineRule="auto"/>
        <w:ind w:left="0" w:right="0" w:firstLine="280"/>
        <w:jc w:val="both"/>
      </w:pPr>
      <w:r>
        <w:rPr>
          <w:b w:val="0"/>
          <w:bCs w:val="0"/>
          <w:color w:val="000000"/>
          <w:spacing w:val="0"/>
          <w:w w:val="100"/>
          <w:position w:val="0"/>
          <w:shd w:val="clear" w:color="auto" w:fill="auto"/>
          <w:lang w:val="pl-PL" w:eastAsia="pl-PL" w:bidi="pl-PL"/>
        </w:rPr>
        <w:t>Księgarnia SPK (Londyn),</w:t>
      </w:r>
    </w:p>
    <w:p>
      <w:pPr>
        <w:pStyle w:val="Style44"/>
        <w:keepNext w:val="0"/>
        <w:keepLines w:val="0"/>
        <w:widowControl w:val="0"/>
        <w:numPr>
          <w:ilvl w:val="0"/>
          <w:numId w:val="7"/>
        </w:numPr>
        <w:shd w:val="clear" w:color="auto" w:fill="auto"/>
        <w:tabs>
          <w:tab w:pos="546" w:val="left"/>
        </w:tabs>
        <w:bidi w:val="0"/>
        <w:spacing w:before="0" w:after="0" w:line="202" w:lineRule="auto"/>
        <w:ind w:left="0" w:right="0" w:firstLine="280"/>
        <w:jc w:val="both"/>
      </w:pPr>
      <w:r>
        <w:rPr>
          <w:b w:val="0"/>
          <w:bCs w:val="0"/>
          <w:color w:val="000000"/>
          <w:spacing w:val="0"/>
          <w:w w:val="100"/>
          <w:position w:val="0"/>
          <w:shd w:val="clear" w:color="auto" w:fill="auto"/>
          <w:lang w:val="pl-PL" w:eastAsia="pl-PL" w:bidi="pl-PL"/>
        </w:rPr>
        <w:t xml:space="preserve">Szwede Gallery and Bookstore (Pało </w:t>
      </w:r>
      <w:r>
        <w:rPr>
          <w:b w:val="0"/>
          <w:bCs w:val="0"/>
          <w:color w:val="000000"/>
          <w:spacing w:val="0"/>
          <w:w w:val="100"/>
          <w:position w:val="0"/>
          <w:shd w:val="clear" w:color="auto" w:fill="auto"/>
          <w:lang w:val="fr-FR" w:eastAsia="fr-FR" w:bidi="fr-FR"/>
        </w:rPr>
        <w:t xml:space="preserve">Alto, </w:t>
      </w:r>
      <w:r>
        <w:rPr>
          <w:b w:val="0"/>
          <w:bCs w:val="0"/>
          <w:color w:val="000000"/>
          <w:spacing w:val="0"/>
          <w:w w:val="100"/>
          <w:position w:val="0"/>
          <w:shd w:val="clear" w:color="auto" w:fill="auto"/>
          <w:lang w:val="pl-PL" w:eastAsia="pl-PL" w:bidi="pl-PL"/>
        </w:rPr>
        <w:t>Kalifornia, USA),</w:t>
      </w:r>
    </w:p>
    <w:p>
      <w:pPr>
        <w:pStyle w:val="Style44"/>
        <w:keepNext w:val="0"/>
        <w:keepLines w:val="0"/>
        <w:widowControl w:val="0"/>
        <w:numPr>
          <w:ilvl w:val="0"/>
          <w:numId w:val="7"/>
        </w:numPr>
        <w:shd w:val="clear" w:color="auto" w:fill="auto"/>
        <w:tabs>
          <w:tab w:pos="571" w:val="left"/>
        </w:tabs>
        <w:bidi w:val="0"/>
        <w:spacing w:before="0" w:after="0" w:line="202" w:lineRule="auto"/>
        <w:ind w:left="0" w:right="0" w:firstLine="240"/>
        <w:jc w:val="left"/>
      </w:pPr>
      <w:r>
        <w:rPr>
          <w:b w:val="0"/>
          <w:bCs w:val="0"/>
          <w:color w:val="000000"/>
          <w:spacing w:val="0"/>
          <w:w w:val="100"/>
          <w:position w:val="0"/>
          <w:shd w:val="clear" w:color="auto" w:fill="auto"/>
          <w:lang w:val="pl-PL" w:eastAsia="pl-PL" w:bidi="pl-PL"/>
        </w:rPr>
        <w:t>F. Tyczyński (Londyn),</w:t>
      </w:r>
    </w:p>
    <w:p>
      <w:pPr>
        <w:pStyle w:val="Style44"/>
        <w:keepNext w:val="0"/>
        <w:keepLines w:val="0"/>
        <w:widowControl w:val="0"/>
        <w:numPr>
          <w:ilvl w:val="0"/>
          <w:numId w:val="7"/>
        </w:numPr>
        <w:shd w:val="clear" w:color="auto" w:fill="auto"/>
        <w:tabs>
          <w:tab w:pos="578" w:val="left"/>
        </w:tabs>
        <w:bidi w:val="0"/>
        <w:spacing w:before="0" w:after="60" w:line="202" w:lineRule="auto"/>
        <w:ind w:left="0" w:right="0" w:firstLine="240"/>
        <w:jc w:val="both"/>
      </w:pPr>
      <w:r>
        <w:rPr>
          <w:b w:val="0"/>
          <w:bCs w:val="0"/>
          <w:color w:val="000000"/>
          <w:spacing w:val="0"/>
          <w:w w:val="100"/>
          <w:position w:val="0"/>
          <w:shd w:val="clear" w:color="auto" w:fill="auto"/>
          <w:lang w:val="fr-FR" w:eastAsia="fr-FR" w:bidi="fr-FR"/>
        </w:rPr>
        <w:t xml:space="preserve">Vistula </w:t>
      </w:r>
      <w:r>
        <w:rPr>
          <w:b w:val="0"/>
          <w:bCs w:val="0"/>
          <w:color w:val="000000"/>
          <w:spacing w:val="0"/>
          <w:w w:val="100"/>
          <w:position w:val="0"/>
          <w:shd w:val="clear" w:color="auto" w:fill="auto"/>
          <w:lang w:val="pl-PL" w:eastAsia="pl-PL" w:bidi="pl-PL"/>
        </w:rPr>
        <w:t>(Sydney, Australia).</w:t>
      </w:r>
    </w:p>
    <w:p>
      <w:pPr>
        <w:pStyle w:val="Style44"/>
        <w:keepNext w:val="0"/>
        <w:keepLines w:val="0"/>
        <w:widowControl w:val="0"/>
        <w:shd w:val="clear" w:color="auto" w:fill="auto"/>
        <w:bidi w:val="0"/>
        <w:spacing w:before="0" w:after="360" w:line="199" w:lineRule="auto"/>
        <w:ind w:left="0" w:right="0" w:firstLine="320"/>
        <w:jc w:val="both"/>
      </w:pPr>
      <w:r>
        <w:rPr>
          <w:b w:val="0"/>
          <w:bCs w:val="0"/>
          <w:color w:val="000000"/>
          <w:spacing w:val="0"/>
          <w:w w:val="100"/>
          <w:position w:val="0"/>
          <w:shd w:val="clear" w:color="auto" w:fill="auto"/>
          <w:lang w:val="pl-PL" w:eastAsia="pl-PL" w:bidi="pl-PL"/>
        </w:rPr>
        <w:t>Zwracam uwagę czytelnika na dwa fakty. Te 11 księgarń, któ</w:t>
        <w:softHyphen/>
        <w:t>re nadesłały o sobie informacje, nie reprezentują całego księgar</w:t>
        <w:softHyphen/>
        <w:t>stwa polskiego poza krajem choć prawdopodobnie stanowią naj</w:t>
        <w:softHyphen/>
        <w:t>ważniejsze placówki tego typu. Po drugie: w kilku sprawach, po</w:t>
        <w:softHyphen/>
        <w:t>niżej omówionych, odnosi się wrażenie, że wnioski, płynące z ankiety księgarskiej, nie zupełnie harmonizują z wnioskami, któ</w:t>
        <w:softHyphen/>
        <w:t>re można wyciągnąć z ankiety czytelniczej. Mimo to charakte</w:t>
        <w:softHyphen/>
        <w:t>rystyka księgarń jest sama w sobie rzeczą interesującą, gdyż oczywiście wiąże się z problemem czytelnictwa, będącego przed</w:t>
        <w:softHyphen/>
        <w:t>miotem ankiety głównej.</w:t>
      </w:r>
    </w:p>
    <w:p>
      <w:pPr>
        <w:pStyle w:val="Style44"/>
        <w:keepNext w:val="0"/>
        <w:keepLines w:val="0"/>
        <w:widowControl w:val="0"/>
        <w:shd w:val="clear" w:color="auto" w:fill="auto"/>
        <w:bidi w:val="0"/>
        <w:spacing w:before="0" w:after="180" w:line="199" w:lineRule="auto"/>
        <w:ind w:left="0" w:right="0" w:firstLine="0"/>
        <w:jc w:val="both"/>
      </w:pPr>
      <w:r>
        <w:rPr>
          <w:b w:val="0"/>
          <w:bCs w:val="0"/>
          <w:i/>
          <w:iCs/>
          <w:color w:val="000000"/>
          <w:spacing w:val="0"/>
          <w:w w:val="100"/>
          <w:position w:val="0"/>
          <w:shd w:val="clear" w:color="auto" w:fill="auto"/>
          <w:lang w:val="pl-PL" w:eastAsia="pl-PL" w:bidi="pl-PL"/>
        </w:rPr>
        <w:t>E/2. Historia księgarń</w:t>
      </w:r>
    </w:p>
    <w:p>
      <w:pPr>
        <w:pStyle w:val="Style44"/>
        <w:keepNext w:val="0"/>
        <w:keepLines w:val="0"/>
        <w:widowControl w:val="0"/>
        <w:shd w:val="clear" w:color="auto" w:fill="auto"/>
        <w:bidi w:val="0"/>
        <w:spacing w:before="0" w:after="360" w:line="199" w:lineRule="auto"/>
        <w:ind w:left="0" w:right="0" w:firstLine="320"/>
        <w:jc w:val="both"/>
      </w:pPr>
      <w:r>
        <w:rPr>
          <w:b w:val="0"/>
          <w:bCs w:val="0"/>
          <w:color w:val="000000"/>
          <w:spacing w:val="0"/>
          <w:w w:val="100"/>
          <w:position w:val="0"/>
          <w:shd w:val="clear" w:color="auto" w:fill="auto"/>
          <w:lang w:val="pl-PL" w:eastAsia="pl-PL" w:bidi="pl-PL"/>
        </w:rPr>
        <w:t>Powstanie ich przypada na okres 1944-1959 z dwoma wyjątka</w:t>
        <w:softHyphen/>
        <w:t>mi. Najstarsza Księgarnia Polska w Paryżu, Księgarnia-weteran, powstała w roku 1833 i w zmiennych formach prawnych przetrwa</w:t>
        <w:softHyphen/>
        <w:t>ła okres 135 lat. Druga, najmłodsza, ale nacechowana najwięk</w:t>
        <w:softHyphen/>
        <w:t>szym bodaj rozmachem działalności handlowej, to londyńska Księgarnia SPK, założona w roku 1964.</w:t>
      </w:r>
    </w:p>
    <w:p>
      <w:pPr>
        <w:pStyle w:val="Style44"/>
        <w:keepNext w:val="0"/>
        <w:keepLines w:val="0"/>
        <w:widowControl w:val="0"/>
        <w:shd w:val="clear" w:color="auto" w:fill="auto"/>
        <w:bidi w:val="0"/>
        <w:spacing w:before="0" w:after="180" w:line="199" w:lineRule="auto"/>
        <w:ind w:left="0" w:right="0" w:firstLine="0"/>
        <w:jc w:val="both"/>
      </w:pPr>
      <w:r>
        <w:rPr>
          <w:b w:val="0"/>
          <w:bCs w:val="0"/>
          <w:i/>
          <w:iCs/>
          <w:color w:val="000000"/>
          <w:spacing w:val="0"/>
          <w:w w:val="100"/>
          <w:position w:val="0"/>
          <w:shd w:val="clear" w:color="auto" w:fill="auto"/>
          <w:lang w:val="pl-PL" w:eastAsia="pl-PL" w:bidi="pl-PL"/>
        </w:rPr>
        <w:t>E/3. Przedmiot handlu</w:t>
      </w:r>
    </w:p>
    <w:p>
      <w:pPr>
        <w:pStyle w:val="Style44"/>
        <w:keepNext w:val="0"/>
        <w:keepLines w:val="0"/>
        <w:widowControl w:val="0"/>
        <w:shd w:val="clear" w:color="auto" w:fill="auto"/>
        <w:bidi w:val="0"/>
        <w:spacing w:before="0" w:after="280" w:line="199" w:lineRule="auto"/>
        <w:ind w:left="0" w:right="0" w:firstLine="320"/>
        <w:jc w:val="both"/>
      </w:pPr>
      <w:r>
        <w:rPr>
          <w:b w:val="0"/>
          <w:bCs w:val="0"/>
          <w:color w:val="000000"/>
          <w:spacing w:val="0"/>
          <w:w w:val="100"/>
          <w:position w:val="0"/>
          <w:shd w:val="clear" w:color="auto" w:fill="auto"/>
          <w:lang w:val="pl-PL" w:eastAsia="pl-PL" w:bidi="pl-PL"/>
        </w:rPr>
        <w:t>Tylko 5 spośród wyliczonych 11-stu księgarń prowadzi handel wyłącznie książkami. Pozostałe sprzedają także inne rzeczy w oczywistym celu powiększenia swych obrotów, które bez tego nie byłyby wystarczające dla utrzymania się odnośnych firm.</w:t>
      </w:r>
      <w:r>
        <w:br w:type="page"/>
      </w:r>
    </w:p>
    <w:p>
      <w:pPr>
        <w:pStyle w:val="Style44"/>
        <w:keepNext w:val="0"/>
        <w:keepLines w:val="0"/>
        <w:widowControl w:val="0"/>
        <w:shd w:val="clear" w:color="auto" w:fill="auto"/>
        <w:bidi w:val="0"/>
        <w:spacing w:before="0" w:after="0" w:line="199" w:lineRule="auto"/>
        <w:ind w:left="0" w:right="0" w:firstLine="0"/>
        <w:jc w:val="both"/>
      </w:pPr>
      <w:r>
        <w:rPr>
          <w:b w:val="0"/>
          <w:bCs w:val="0"/>
          <w:color w:val="000000"/>
          <w:spacing w:val="0"/>
          <w:w w:val="100"/>
          <w:position w:val="0"/>
          <w:shd w:val="clear" w:color="auto" w:fill="auto"/>
          <w:lang w:val="pl-PL" w:eastAsia="pl-PL" w:bidi="pl-PL"/>
        </w:rPr>
        <w:t>Uzupełniającymi przedmiotami sprzedaży są przede wszystkim dzienniki i czasopisma, które w sposób naturalny poniekąd wią- żą się z zapotrzebowaniem na książki, czyniąc te księgarnie skle</w:t>
        <w:softHyphen/>
        <w:t>pami słowa drukowanego w szerszym tego słowa znaczeniu.</w:t>
      </w:r>
    </w:p>
    <w:p>
      <w:pPr>
        <w:pStyle w:val="Style44"/>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Na drugim miejscu występuje uzupełniający handel polskimi płytami gramofonowymi, obrazami, medalami, kilimami itp. W pewnych wypadkach księgarnie, obok działu „towarowego”, sprzedają też usługi np. dostarczają bilety teatralne itp.</w:t>
      </w:r>
    </w:p>
    <w:p>
      <w:pPr>
        <w:pStyle w:val="Style44"/>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W zakresie handlu czystoksięgarskiego występuje nieraz ogra</w:t>
        <w:softHyphen/>
        <w:t>niczenie go przez wyłączenie sprzedaży np. książek krajowych lub obcojęzycznych, ale na ogół księgarnie sprzedają zarówno książ</w:t>
        <w:softHyphen/>
        <w:t>ki emigracyjne jak i krajowe oraz pewne kategorie książek w obcych językach. Ta ostatnia kategoria nie jest jednak zbyt sze</w:t>
        <w:softHyphen/>
        <w:t>roka: z reguły dotyczy tylko tych książek obcojęzycznych, które wiążą się z tematyką polską. Wskazuje to w pewnej mierze na wąskość tematyczną klienteli chociaż wydaj e mi się, że nie znaj</w:t>
        <w:softHyphen/>
        <w:t>duje to daleko idącego potwierdzenia w danych ankiety czy</w:t>
        <w:softHyphen/>
        <w:t>telniczej.</w:t>
      </w:r>
    </w:p>
    <w:p>
      <w:pPr>
        <w:pStyle w:val="Style44"/>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Prawie wszystkie księgarnie sprzedają książki najrozmaitszych wydawców, z wyjątkiem jednej, która sprzedaje wyłącznie włas</w:t>
        <w:softHyphen/>
        <w:t>ne wydawnictwa. Oprócz działu wydawniczego w dwóch wypad</w:t>
        <w:softHyphen/>
        <w:t>kach prowadzi się też antykwariat.</w:t>
      </w:r>
    </w:p>
    <w:p>
      <w:pPr>
        <w:pStyle w:val="Style44"/>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O ile chodzi o sprzedaż pism, to według danych ankiety księ</w:t>
        <w:softHyphen/>
        <w:t>garskiej przeważają wypadki sprzedawania pism emigracyjnych z pewnym odchyleniem w kierunku tych pism krajowych, które pozbawione są charakteru politycznego.</w:t>
      </w:r>
    </w:p>
    <w:p>
      <w:pPr>
        <w:pStyle w:val="Style44"/>
        <w:keepNext w:val="0"/>
        <w:keepLines w:val="0"/>
        <w:widowControl w:val="0"/>
        <w:shd w:val="clear" w:color="auto" w:fill="auto"/>
        <w:bidi w:val="0"/>
        <w:spacing w:before="0" w:after="420" w:line="199" w:lineRule="auto"/>
        <w:ind w:left="0" w:right="0" w:firstLine="320"/>
        <w:jc w:val="both"/>
      </w:pPr>
      <w:r>
        <w:rPr>
          <w:b w:val="0"/>
          <w:bCs w:val="0"/>
          <w:color w:val="000000"/>
          <w:spacing w:val="0"/>
          <w:w w:val="100"/>
          <w:position w:val="0"/>
          <w:shd w:val="clear" w:color="auto" w:fill="auto"/>
          <w:lang w:val="pl-PL" w:eastAsia="pl-PL" w:bidi="pl-PL"/>
        </w:rPr>
        <w:t xml:space="preserve">Pewnym </w:t>
      </w:r>
      <w:r>
        <w:rPr>
          <w:b w:val="0"/>
          <w:bCs w:val="0"/>
          <w:color w:val="000000"/>
          <w:spacing w:val="0"/>
          <w:w w:val="100"/>
          <w:position w:val="0"/>
          <w:shd w:val="clear" w:color="auto" w:fill="auto"/>
          <w:lang w:val="fr-FR" w:eastAsia="fr-FR" w:bidi="fr-FR"/>
        </w:rPr>
        <w:t xml:space="preserve">novum, </w:t>
      </w:r>
      <w:r>
        <w:rPr>
          <w:b w:val="0"/>
          <w:bCs w:val="0"/>
          <w:color w:val="000000"/>
          <w:spacing w:val="0"/>
          <w:w w:val="100"/>
          <w:position w:val="0"/>
          <w:shd w:val="clear" w:color="auto" w:fill="auto"/>
          <w:lang w:val="pl-PL" w:eastAsia="pl-PL" w:bidi="pl-PL"/>
        </w:rPr>
        <w:t>niewątpliwie zapoczątkowanym przez Insty</w:t>
        <w:softHyphen/>
        <w:t>tut Literacki w Paryżu, jest sprzedaż książek na tematy rosyjskie, wydawanych w języku polskim.</w:t>
      </w:r>
    </w:p>
    <w:p>
      <w:pPr>
        <w:pStyle w:val="Style44"/>
        <w:keepNext w:val="0"/>
        <w:keepLines w:val="0"/>
        <w:widowControl w:val="0"/>
        <w:shd w:val="clear" w:color="auto" w:fill="auto"/>
        <w:bidi w:val="0"/>
        <w:spacing w:before="0" w:after="180" w:line="199" w:lineRule="auto"/>
        <w:ind w:left="0" w:right="0" w:firstLine="0"/>
        <w:jc w:val="both"/>
      </w:pPr>
      <w:r>
        <w:rPr>
          <w:b w:val="0"/>
          <w:bCs w:val="0"/>
          <w:color w:val="000000"/>
          <w:spacing w:val="0"/>
          <w:w w:val="100"/>
          <w:position w:val="0"/>
          <w:shd w:val="clear" w:color="auto" w:fill="auto"/>
          <w:lang w:val="pl-PL" w:eastAsia="pl-PL" w:bidi="pl-PL"/>
        </w:rPr>
        <w:t xml:space="preserve">£/4. </w:t>
      </w:r>
      <w:r>
        <w:rPr>
          <w:b w:val="0"/>
          <w:bCs w:val="0"/>
          <w:i/>
          <w:iCs/>
          <w:color w:val="000000"/>
          <w:spacing w:val="0"/>
          <w:w w:val="100"/>
          <w:position w:val="0"/>
          <w:shd w:val="clear" w:color="auto" w:fill="auto"/>
          <w:lang w:val="pl-PL" w:eastAsia="pl-PL" w:bidi="pl-PL"/>
        </w:rPr>
        <w:t>Obroty handlowe</w:t>
      </w:r>
    </w:p>
    <w:p>
      <w:pPr>
        <w:pStyle w:val="Style44"/>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Trudno je bliżej scharakteryzować, gdyż informacje księgarń nie wykazują wspólnego miernika obrotów, którym mogłaby być ilość sprzedanych jednostek towaru albo ich wartość pieniężna. W każdym razie zarysowuje się obraz znacznego rozpięcia w ilo</w:t>
        <w:softHyphen/>
        <w:t>ści sprzedanych książek czy innych artykułów przez poszczególne księgarnie.</w:t>
      </w:r>
    </w:p>
    <w:p>
      <w:pPr>
        <w:pStyle w:val="Style44"/>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O ile chodzi o podstawowy przedmiot handlu (książki), zbyt ich waha się w różnych firmach od 120 do 3.000 rocznie, przy czym rozmiar obrotów zależy od liczebności „aktywu” polonii polskiej w danym kraju osiedlenia i od jego ogólnej zamożności.</w:t>
      </w:r>
    </w:p>
    <w:p>
      <w:pPr>
        <w:pStyle w:val="Style44"/>
        <w:keepNext w:val="0"/>
        <w:keepLines w:val="0"/>
        <w:widowControl w:val="0"/>
        <w:shd w:val="clear" w:color="auto" w:fill="auto"/>
        <w:bidi w:val="0"/>
        <w:spacing w:before="0" w:after="300" w:line="199" w:lineRule="auto"/>
        <w:ind w:left="0" w:right="0" w:firstLine="320"/>
        <w:jc w:val="both"/>
      </w:pPr>
      <w:r>
        <w:rPr>
          <w:b w:val="0"/>
          <w:bCs w:val="0"/>
          <w:color w:val="000000"/>
          <w:spacing w:val="0"/>
          <w:w w:val="100"/>
          <w:position w:val="0"/>
          <w:shd w:val="clear" w:color="auto" w:fill="auto"/>
          <w:lang w:val="pl-PL" w:eastAsia="pl-PL" w:bidi="pl-PL"/>
        </w:rPr>
        <w:t>Zarysowują się tu dwie tendencje. Z jednej strony dynamika sprzedaży książek w kilku krajach wykazuje na ogół tendencję słabnącą. Z drugiej strony niewątpliwe jest stałe bodaj wzrasta</w:t>
        <w:softHyphen/>
        <w:t>nie procentu książek krajowych w ogólnej ilości sprzedawanych książek. Warto byłoby przestudiować to ostatnie zjawisko w ra</w:t>
        <w:softHyphen/>
        <w:t>mach okresu 1956-1968, bo oczywiście porównywanie tych lat z latami wcześniejszymi byłoby jałowe.</w:t>
      </w:r>
      <w:r>
        <w:br w:type="page"/>
      </w:r>
    </w:p>
    <w:p>
      <w:pPr>
        <w:pStyle w:val="Style44"/>
        <w:keepNext w:val="0"/>
        <w:keepLines w:val="0"/>
        <w:widowControl w:val="0"/>
        <w:shd w:val="clear" w:color="auto" w:fill="auto"/>
        <w:bidi w:val="0"/>
        <w:spacing w:before="0" w:after="400" w:line="199" w:lineRule="auto"/>
        <w:ind w:left="0" w:right="0" w:firstLine="320"/>
        <w:jc w:val="both"/>
      </w:pPr>
      <w:r>
        <w:rPr>
          <w:b w:val="0"/>
          <w:bCs w:val="0"/>
          <w:color w:val="000000"/>
          <w:spacing w:val="0"/>
          <w:w w:val="100"/>
          <w:position w:val="0"/>
          <w:shd w:val="clear" w:color="auto" w:fill="auto"/>
          <w:lang w:val="pl-PL" w:eastAsia="pl-PL" w:bidi="pl-PL"/>
        </w:rPr>
        <w:t>Skoro mowa o książkach krajowych, chciałbym zwrócić uwa</w:t>
        <w:softHyphen/>
        <w:t>gę na wychodzący od 17-tu lat w Warszawie biuletyn pod ty</w:t>
        <w:softHyphen/>
        <w:t>tułem „Zapowiedzi wydawnicze”. Zawiera on obszerny materiał na podstawie informacji, nadsyłanych przez instytucje wydawni</w:t>
        <w:softHyphen/>
        <w:t>cze. Przeważają oczywiście książki i broszury w języku polskim, ale sporo jest też cytowanych pozycji obcojęzycznych o tematyce krajowej. Biuletyn ten jest dobrym informatorem o ruchu wy</w:t>
        <w:softHyphen/>
        <w:t>dawniczym w Polsce.</w:t>
      </w:r>
    </w:p>
    <w:p>
      <w:pPr>
        <w:pStyle w:val="Style44"/>
        <w:keepNext w:val="0"/>
        <w:keepLines w:val="0"/>
        <w:widowControl w:val="0"/>
        <w:shd w:val="clear" w:color="auto" w:fill="auto"/>
        <w:bidi w:val="0"/>
        <w:spacing w:before="0" w:after="180" w:line="199" w:lineRule="auto"/>
        <w:ind w:left="0" w:right="0" w:firstLine="0"/>
        <w:jc w:val="both"/>
      </w:pPr>
      <w:r>
        <w:rPr>
          <w:b w:val="0"/>
          <w:bCs w:val="0"/>
          <w:i/>
          <w:iCs/>
          <w:color w:val="000000"/>
          <w:spacing w:val="0"/>
          <w:w w:val="100"/>
          <w:position w:val="0"/>
          <w:shd w:val="clear" w:color="auto" w:fill="auto"/>
          <w:lang w:val="pl-PL" w:eastAsia="pl-PL" w:bidi="pl-PL"/>
        </w:rPr>
        <w:t>E/5. Rynek zbytu książek</w:t>
      </w:r>
    </w:p>
    <w:p>
      <w:pPr>
        <w:pStyle w:val="Style44"/>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Obejmuje on dosłownie niemal cały świat. Polacy są prawie we wszystkich krajach — wszędzie tam polska książka jest czy</w:t>
        <w:softHyphen/>
        <w:t>tana. Wchodzą tu w rachubę przede wszystkim kraje europej</w:t>
        <w:softHyphen/>
        <w:t>skie, a następnie Stany Zjednoczone, Kanada, Australia, nawet Japonia oraz kraje Południowo-Amerykańskie itd. Każda niemal księgarnia stara się dotrzeć wszędzie gdzie tylko może, jest jedna tylko, która sprzedaje wyłącznie na terenie Anglii.</w:t>
      </w:r>
    </w:p>
    <w:p>
      <w:pPr>
        <w:pStyle w:val="Style44"/>
        <w:keepNext w:val="0"/>
        <w:keepLines w:val="0"/>
        <w:widowControl w:val="0"/>
        <w:shd w:val="clear" w:color="auto" w:fill="auto"/>
        <w:bidi w:val="0"/>
        <w:spacing w:before="0" w:after="400" w:line="199" w:lineRule="auto"/>
        <w:ind w:left="0" w:right="0" w:firstLine="320"/>
        <w:jc w:val="both"/>
      </w:pPr>
      <w:r>
        <w:rPr>
          <w:b w:val="0"/>
          <w:bCs w:val="0"/>
          <w:color w:val="000000"/>
          <w:spacing w:val="0"/>
          <w:w w:val="100"/>
          <w:position w:val="0"/>
          <w:shd w:val="clear" w:color="auto" w:fill="auto"/>
          <w:lang w:val="pl-PL" w:eastAsia="pl-PL" w:bidi="pl-PL"/>
        </w:rPr>
        <w:t>Studiując odpowiedzi czytelników z najdalszych nawet kra</w:t>
        <w:softHyphen/>
        <w:t>jów, p. Czesław Dobek pięknie napisał, że te głosy świadczą o tym, „jakby w każdym zakątku ziemi znajdował się Latarnik, z przejęciem czytający polską książkę”. Księgarze, którzy dzięki swej inicjatywie i rzutkości dostarczają tę książkę na wszystkie kontynenty świata, zasługują na nazwę ambasadorów literatury polskiej.</w:t>
      </w:r>
    </w:p>
    <w:p>
      <w:pPr>
        <w:pStyle w:val="Style44"/>
        <w:keepNext w:val="0"/>
        <w:keepLines w:val="0"/>
        <w:widowControl w:val="0"/>
        <w:shd w:val="clear" w:color="auto" w:fill="auto"/>
        <w:bidi w:val="0"/>
        <w:spacing w:before="0" w:after="180" w:line="199" w:lineRule="auto"/>
        <w:ind w:left="0" w:right="0" w:firstLine="0"/>
        <w:jc w:val="both"/>
      </w:pPr>
      <w:r>
        <w:rPr>
          <w:b w:val="0"/>
          <w:bCs w:val="0"/>
          <w:i/>
          <w:iCs/>
          <w:color w:val="000000"/>
          <w:spacing w:val="0"/>
          <w:w w:val="100"/>
          <w:position w:val="0"/>
          <w:shd w:val="clear" w:color="auto" w:fill="auto"/>
          <w:lang w:val="pl-PL" w:eastAsia="pl-PL" w:bidi="pl-PL"/>
        </w:rPr>
        <w:t>E/6. Metody sprzedaży</w:t>
      </w:r>
    </w:p>
    <w:p>
      <w:pPr>
        <w:pStyle w:val="Style44"/>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Jak zwykle w całym świecie tak i polskie księgarnie na uchodź- twie sprzedają przede wszystkim bezpośrednio klientom, zarów</w:t>
        <w:softHyphen/>
        <w:t>no osobiście zgłaszającym się do sklepu, jak i przez pocztę. Ale jest jedna księgarnia emigracyjna, która sprzedaje tylko przez pocztę, i jedna, której właściciele sami dostarczają książki do domu klienta.</w:t>
      </w:r>
    </w:p>
    <w:p>
      <w:pPr>
        <w:pStyle w:val="Style44"/>
        <w:keepNext w:val="0"/>
        <w:keepLines w:val="0"/>
        <w:widowControl w:val="0"/>
        <w:shd w:val="clear" w:color="auto" w:fill="auto"/>
        <w:bidi w:val="0"/>
        <w:spacing w:before="0" w:after="400" w:line="199" w:lineRule="auto"/>
        <w:ind w:left="0" w:right="0" w:firstLine="320"/>
        <w:jc w:val="both"/>
      </w:pPr>
      <w:r>
        <w:rPr>
          <w:b w:val="0"/>
          <w:bCs w:val="0"/>
          <w:color w:val="000000"/>
          <w:spacing w:val="0"/>
          <w:w w:val="100"/>
          <w:position w:val="0"/>
          <w:shd w:val="clear" w:color="auto" w:fill="auto"/>
          <w:lang w:val="pl-PL" w:eastAsia="pl-PL" w:bidi="pl-PL"/>
        </w:rPr>
        <w:t>Pośrednia sprzedaż też czasem ma miejsce tzn. księgarnie polskie sprzedają innym księgarniom, a te ze swej strony roz</w:t>
        <w:softHyphen/>
        <w:t>prowadzają towar wśród swej klienteli. Stali przedstawiciele (agencje) są raczej wyjątkiem.</w:t>
      </w:r>
    </w:p>
    <w:p>
      <w:pPr>
        <w:pStyle w:val="Style44"/>
        <w:keepNext w:val="0"/>
        <w:keepLines w:val="0"/>
        <w:widowControl w:val="0"/>
        <w:shd w:val="clear" w:color="auto" w:fill="auto"/>
        <w:bidi w:val="0"/>
        <w:spacing w:before="0" w:after="180" w:line="199" w:lineRule="auto"/>
        <w:ind w:left="0" w:right="0" w:firstLine="0"/>
        <w:jc w:val="both"/>
      </w:pPr>
      <w:r>
        <w:rPr>
          <w:b w:val="0"/>
          <w:bCs w:val="0"/>
          <w:i/>
          <w:iCs/>
          <w:color w:val="000000"/>
          <w:spacing w:val="0"/>
          <w:w w:val="100"/>
          <w:position w:val="0"/>
          <w:shd w:val="clear" w:color="auto" w:fill="auto"/>
          <w:lang w:val="pl-PL" w:eastAsia="pl-PL" w:bidi="pl-PL"/>
        </w:rPr>
        <w:t>E/7. Typ nabywcy</w:t>
      </w:r>
    </w:p>
    <w:p>
      <w:pPr>
        <w:pStyle w:val="Style44"/>
        <w:keepNext w:val="0"/>
        <w:keepLines w:val="0"/>
        <w:widowControl w:val="0"/>
        <w:shd w:val="clear" w:color="auto" w:fill="auto"/>
        <w:bidi w:val="0"/>
        <w:spacing w:before="0" w:after="380" w:line="199" w:lineRule="auto"/>
        <w:ind w:left="0" w:right="0" w:firstLine="320"/>
        <w:jc w:val="both"/>
      </w:pPr>
      <w:r>
        <w:rPr>
          <w:b w:val="0"/>
          <w:bCs w:val="0"/>
          <w:color w:val="000000"/>
          <w:spacing w:val="0"/>
          <w:w w:val="100"/>
          <w:position w:val="0"/>
          <w:shd w:val="clear" w:color="auto" w:fill="auto"/>
          <w:lang w:val="pl-PL" w:eastAsia="pl-PL" w:bidi="pl-PL"/>
        </w:rPr>
        <w:t>Typ nabywcy jest bardzo różny w różnych krajach, przy czym poszczególne klasy społeczne są niejednakowo reprezentowane wśród klienteli poszczególnych księgarń. Są księgarnie, które obsługują przeważnie inteligencję, inne raczej warstwy ludowo- robotnicze, jeszcze inne wszystkie klasy. Zależy to zarówno od po</w:t>
        <w:softHyphen/>
        <w:t>lityki danej firmy, jak i nieraz od jej historycznego rozwoju, któ</w:t>
        <w:softHyphen/>
        <w:br w:type="page"/>
      </w:r>
      <w:r>
        <w:rPr>
          <w:b w:val="0"/>
          <w:bCs w:val="0"/>
          <w:color w:val="000000"/>
          <w:spacing w:val="0"/>
          <w:w w:val="100"/>
          <w:position w:val="0"/>
          <w:shd w:val="clear" w:color="auto" w:fill="auto"/>
          <w:lang w:val="pl-PL" w:eastAsia="pl-PL" w:bidi="pl-PL"/>
        </w:rPr>
        <w:t>ry niejako samorzutnie urobił jej charakter. Jedna z firm nasta</w:t>
        <w:softHyphen/>
        <w:t>wiła się specjalnie na odbiorców niewykształconych i niezamoż</w:t>
        <w:softHyphen/>
        <w:t>nych a jednak łaknących drukowanego polskiego słowa. Można też zauważyć pewne wypadki, gdy jedna firma ma gros swych klientów wśród nowszej emigracji, a inna wśród starej.</w:t>
      </w:r>
    </w:p>
    <w:p>
      <w:pPr>
        <w:pStyle w:val="Style44"/>
        <w:keepNext w:val="0"/>
        <w:keepLines w:val="0"/>
        <w:widowControl w:val="0"/>
        <w:shd w:val="clear" w:color="auto" w:fill="auto"/>
        <w:bidi w:val="0"/>
        <w:spacing w:before="0" w:after="180" w:line="199" w:lineRule="auto"/>
        <w:ind w:left="0" w:right="0" w:firstLine="0"/>
        <w:jc w:val="both"/>
      </w:pPr>
      <w:r>
        <w:rPr>
          <w:b w:val="0"/>
          <w:bCs w:val="0"/>
          <w:i/>
          <w:iCs/>
          <w:color w:val="000000"/>
          <w:spacing w:val="0"/>
          <w:w w:val="100"/>
          <w:position w:val="0"/>
          <w:shd w:val="clear" w:color="auto" w:fill="auto"/>
          <w:lang w:val="pl-PL" w:eastAsia="pl-PL" w:bidi="pl-PL"/>
        </w:rPr>
        <w:t>E/8. Sprawa reklamy</w:t>
      </w:r>
    </w:p>
    <w:p>
      <w:pPr>
        <w:pStyle w:val="Style44"/>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 xml:space="preserve">Gra ona różną rolę w </w:t>
      </w:r>
      <w:r>
        <w:rPr>
          <w:b w:val="0"/>
          <w:bCs w:val="0"/>
          <w:color w:val="000000"/>
          <w:spacing w:val="0"/>
          <w:w w:val="100"/>
          <w:position w:val="0"/>
          <w:shd w:val="clear" w:color="auto" w:fill="auto"/>
          <w:lang w:val="fr-FR" w:eastAsia="fr-FR" w:bidi="fr-FR"/>
        </w:rPr>
        <w:t xml:space="preserve">police </w:t>
      </w:r>
      <w:r>
        <w:rPr>
          <w:b w:val="0"/>
          <w:bCs w:val="0"/>
          <w:color w:val="000000"/>
          <w:spacing w:val="0"/>
          <w:w w:val="100"/>
          <w:position w:val="0"/>
          <w:shd w:val="clear" w:color="auto" w:fill="auto"/>
          <w:lang w:val="pl-PL" w:eastAsia="pl-PL" w:bidi="pl-PL"/>
        </w:rPr>
        <w:t>sprzedażnej poszczególnych księ</w:t>
        <w:softHyphen/>
        <w:t>garń, gdyż rozmaicie wypada ich ocena skuteczności reklamy. W szczególności brak jest jednolitego poglądu na reklamę w for</w:t>
        <w:softHyphen/>
        <w:t>mie ogłoszeń w pismach. To ostatnie jest kosztowne i dlatego ta metoda nie jest szerzej stosowana nawet w wypadkach, gdy dana firma uznaje potrzebę reklamy. Firmy anty-ogłoszeniowe rozsyłają katalogi albo demonstrują książkę przy okazjach nad</w:t>
        <w:softHyphen/>
        <w:t xml:space="preserve">zwyczajnych, np. na kiermaszach, albo polegają na reklamowej wartości dobrych recenzji, zwłaszcza w </w:t>
      </w:r>
      <w:r>
        <w:rPr>
          <w:b w:val="0"/>
          <w:bCs w:val="0"/>
          <w:i/>
          <w:iCs/>
          <w:color w:val="000000"/>
          <w:spacing w:val="0"/>
          <w:w w:val="100"/>
          <w:position w:val="0"/>
          <w:shd w:val="clear" w:color="auto" w:fill="auto"/>
          <w:lang w:val="pl-PL" w:eastAsia="pl-PL" w:bidi="pl-PL"/>
        </w:rPr>
        <w:t>Dzienniku Polskim.</w:t>
      </w:r>
      <w:r>
        <w:rPr>
          <w:b w:val="0"/>
          <w:bCs w:val="0"/>
          <w:color w:val="000000"/>
          <w:spacing w:val="0"/>
          <w:w w:val="100"/>
          <w:position w:val="0"/>
          <w:shd w:val="clear" w:color="auto" w:fill="auto"/>
          <w:lang w:val="pl-PL" w:eastAsia="pl-PL" w:bidi="pl-PL"/>
        </w:rPr>
        <w:t xml:space="preserve"> Ma się wrażenie, że na ogół księgarze polscy nie są entuzjastami reklamy, co może świadczyłoby o niewspółczesności ich poglą</w:t>
        <w:softHyphen/>
        <w:t>dów w dzisiejszym świecie, w którym intensywna reklama jest siłą napędową handlu.</w:t>
      </w:r>
    </w:p>
    <w:p>
      <w:pPr>
        <w:pStyle w:val="Style44"/>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Gdyby właściciele pism byli w stanie obniżyć cenę ogłoszeń, dotyczących książek, byłoby to nie tylko z korzyścią dla kultury polskiej, ale i dla nich samych — w dłuższym okresie czasu.</w:t>
      </w:r>
    </w:p>
    <w:p>
      <w:pPr>
        <w:pStyle w:val="Style44"/>
        <w:keepNext w:val="0"/>
        <w:keepLines w:val="0"/>
        <w:widowControl w:val="0"/>
        <w:shd w:val="clear" w:color="auto" w:fill="auto"/>
        <w:bidi w:val="0"/>
        <w:spacing w:before="0" w:after="380" w:line="199" w:lineRule="auto"/>
        <w:ind w:left="0" w:right="0" w:firstLine="320"/>
        <w:jc w:val="both"/>
      </w:pPr>
      <w:r>
        <w:rPr>
          <w:b w:val="0"/>
          <w:bCs w:val="0"/>
          <w:color w:val="000000"/>
          <w:spacing w:val="0"/>
          <w:w w:val="100"/>
          <w:position w:val="0"/>
          <w:shd w:val="clear" w:color="auto" w:fill="auto"/>
          <w:lang w:val="pl-PL" w:eastAsia="pl-PL" w:bidi="pl-PL"/>
        </w:rPr>
        <w:t>Wydajność reklamy nietypowej np. poprzez kiermasze albo w tak zwanych specjalnych kampaniach spotyka się z mieszaną oceną księgarzy.</w:t>
      </w:r>
    </w:p>
    <w:p>
      <w:pPr>
        <w:pStyle w:val="Style44"/>
        <w:keepNext w:val="0"/>
        <w:keepLines w:val="0"/>
        <w:widowControl w:val="0"/>
        <w:shd w:val="clear" w:color="auto" w:fill="auto"/>
        <w:bidi w:val="0"/>
        <w:spacing w:before="0" w:after="180" w:line="199" w:lineRule="auto"/>
        <w:ind w:left="0" w:right="0" w:firstLine="0"/>
        <w:jc w:val="both"/>
      </w:pPr>
      <w:r>
        <w:rPr>
          <w:b w:val="0"/>
          <w:bCs w:val="0"/>
          <w:i/>
          <w:iCs/>
          <w:color w:val="000000"/>
          <w:spacing w:val="0"/>
          <w:w w:val="100"/>
          <w:position w:val="0"/>
          <w:shd w:val="clear" w:color="auto" w:fill="auto"/>
          <w:lang w:val="pl-PL" w:eastAsia="pl-PL" w:bidi="pl-PL"/>
        </w:rPr>
        <w:t>E{9. Co decyduje o powodzeniu książki?</w:t>
      </w:r>
    </w:p>
    <w:p>
      <w:pPr>
        <w:pStyle w:val="Style44"/>
        <w:keepNext w:val="0"/>
        <w:keepLines w:val="0"/>
        <w:widowControl w:val="0"/>
        <w:shd w:val="clear" w:color="auto" w:fill="auto"/>
        <w:bidi w:val="0"/>
        <w:spacing w:before="0" w:after="380" w:line="199" w:lineRule="auto"/>
        <w:ind w:left="0" w:right="0" w:firstLine="320"/>
        <w:jc w:val="both"/>
      </w:pPr>
      <w:r>
        <w:rPr>
          <w:b w:val="0"/>
          <w:bCs w:val="0"/>
          <w:color w:val="000000"/>
          <w:spacing w:val="0"/>
          <w:w w:val="100"/>
          <w:position w:val="0"/>
          <w:shd w:val="clear" w:color="auto" w:fill="auto"/>
          <w:lang w:val="pl-PL" w:eastAsia="pl-PL" w:bidi="pl-PL"/>
        </w:rPr>
        <w:t>Pytanie to jest niezwykle interesujące, a zarazem bardzo trud</w:t>
        <w:softHyphen/>
        <w:t>ne. Opinie księgarzy w tej sprawie są silnie zróżnicowane. Wy</w:t>
        <w:softHyphen/>
        <w:t>suwane są następujące czynniki: 1. nazwisko autora, o ile jest znany, 2. tematyka, 3. recenzja, ogłoszona w piśmie o dużym nakładzie, 4. nagroda literacka. Ciekawa to rzecz, że według niektórych księgarzy nagroda literacka, choć przyznawana zwyk</w:t>
        <w:softHyphen/>
        <w:t>le z wielką pompą, nie powiększa poczytności książki. W jednym wypadku księgarz, w kraju biednym, zaznacza, że cena jest czyn</w:t>
        <w:softHyphen/>
        <w:t xml:space="preserve">nikiem ważnym. Na ogół, jak się zdaje, przeważa pogląd, że nie ma jednego jakiegoś czynnika, który by windował daną książkę do poziomu </w:t>
      </w:r>
      <w:r>
        <w:rPr>
          <w:b w:val="0"/>
          <w:bCs w:val="0"/>
          <w:i/>
          <w:iCs/>
          <w:color w:val="000000"/>
          <w:spacing w:val="0"/>
          <w:w w:val="100"/>
          <w:position w:val="0"/>
          <w:shd w:val="clear" w:color="auto" w:fill="auto"/>
          <w:lang w:val="fr-FR" w:eastAsia="fr-FR" w:bidi="fr-FR"/>
        </w:rPr>
        <w:t>bestseller’a.</w:t>
      </w:r>
      <w:r>
        <w:rPr>
          <w:b w:val="0"/>
          <w:bCs w:val="0"/>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pl-PL" w:eastAsia="pl-PL" w:bidi="pl-PL"/>
        </w:rPr>
        <w:t>i że raczej wchodzi w rachubę kombi</w:t>
        <w:softHyphen/>
        <w:t>nacja kilku czynników, z przewagą jednego nad innymi.</w:t>
      </w:r>
    </w:p>
    <w:p>
      <w:pPr>
        <w:pStyle w:val="Style44"/>
        <w:keepNext w:val="0"/>
        <w:keepLines w:val="0"/>
        <w:widowControl w:val="0"/>
        <w:shd w:val="clear" w:color="auto" w:fill="auto"/>
        <w:bidi w:val="0"/>
        <w:spacing w:before="0" w:after="180" w:line="199" w:lineRule="auto"/>
        <w:ind w:left="0" w:right="0" w:firstLine="0"/>
        <w:jc w:val="both"/>
      </w:pPr>
      <w:r>
        <w:rPr>
          <w:b w:val="0"/>
          <w:bCs w:val="0"/>
          <w:i/>
          <w:iCs/>
          <w:color w:val="000000"/>
          <w:spacing w:val="0"/>
          <w:w w:val="100"/>
          <w:position w:val="0"/>
          <w:shd w:val="clear" w:color="auto" w:fill="auto"/>
          <w:lang w:val="pl-PL" w:eastAsia="pl-PL" w:bidi="pl-PL"/>
        </w:rPr>
        <w:t>E/10. Niepołączalność sprzedaży książek polskich i obcych</w:t>
      </w:r>
    </w:p>
    <w:p>
      <w:pPr>
        <w:pStyle w:val="Style44"/>
        <w:keepNext w:val="0"/>
        <w:keepLines w:val="0"/>
        <w:widowControl w:val="0"/>
        <w:shd w:val="clear" w:color="auto" w:fill="auto"/>
        <w:bidi w:val="0"/>
        <w:spacing w:before="0" w:after="400" w:line="199" w:lineRule="auto"/>
        <w:ind w:left="0" w:right="0" w:firstLine="260"/>
        <w:jc w:val="both"/>
      </w:pPr>
      <w:r>
        <w:rPr>
          <w:b w:val="0"/>
          <w:bCs w:val="0"/>
          <w:color w:val="000000"/>
          <w:spacing w:val="0"/>
          <w:w w:val="100"/>
          <w:position w:val="0"/>
          <w:shd w:val="clear" w:color="auto" w:fill="auto"/>
          <w:lang w:val="pl-PL" w:eastAsia="pl-PL" w:bidi="pl-PL"/>
        </w:rPr>
        <w:t>W sprawie tej znakomita większość księgarzy wykazuje wspól</w:t>
        <w:softHyphen/>
        <w:t>ność poglądu, że połączenie sprzedaży tych dwóch kategorii ksią</w:t>
        <w:softHyphen/>
        <w:br w:type="page"/>
      </w:r>
      <w:r>
        <w:rPr>
          <w:b w:val="0"/>
          <w:bCs w:val="0"/>
          <w:color w:val="000000"/>
          <w:spacing w:val="0"/>
          <w:w w:val="100"/>
          <w:position w:val="0"/>
          <w:shd w:val="clear" w:color="auto" w:fill="auto"/>
          <w:lang w:val="pl-PL" w:eastAsia="pl-PL" w:bidi="pl-PL"/>
        </w:rPr>
        <w:t>żek jest praktycznie niemożliwe. Wyjątek stanowi książka obco</w:t>
        <w:softHyphen/>
        <w:t>języczna o tematyce polskiej, która merytorycznie jest jakby „polską” książką.</w:t>
      </w:r>
    </w:p>
    <w:p>
      <w:pPr>
        <w:pStyle w:val="Style44"/>
        <w:keepNext w:val="0"/>
        <w:keepLines w:val="0"/>
        <w:widowControl w:val="0"/>
        <w:shd w:val="clear" w:color="auto" w:fill="auto"/>
        <w:bidi w:val="0"/>
        <w:spacing w:before="0" w:after="180" w:line="199" w:lineRule="auto"/>
        <w:ind w:left="0" w:right="0" w:firstLine="0"/>
        <w:jc w:val="both"/>
      </w:pPr>
      <w:r>
        <w:rPr>
          <w:b w:val="0"/>
          <w:bCs w:val="0"/>
          <w:i/>
          <w:iCs/>
          <w:color w:val="000000"/>
          <w:spacing w:val="0"/>
          <w:w w:val="100"/>
          <w:position w:val="0"/>
          <w:shd w:val="clear" w:color="auto" w:fill="auto"/>
          <w:lang w:val="pl-PL" w:eastAsia="pl-PL" w:bidi="pl-PL"/>
        </w:rPr>
        <w:t>E/ll. Jakie pisma idą najlepiej?</w:t>
      </w:r>
    </w:p>
    <w:p>
      <w:pPr>
        <w:pStyle w:val="Style44"/>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Dane są tu niekompletne, gdyż mniej niż połowa księgarzy wymieniła tytuły pism, które najłatwiej się sprzedaje. Na podsta</w:t>
        <w:softHyphen/>
        <w:t>wie danych, które wpłynęły, można ustalić następującą „hierar</w:t>
        <w:softHyphen/>
        <w:t>chię powodzenia” poszczególnych pism:</w:t>
      </w:r>
    </w:p>
    <w:p>
      <w:pPr>
        <w:pStyle w:val="Style44"/>
        <w:keepNext w:val="0"/>
        <w:keepLines w:val="0"/>
        <w:widowControl w:val="0"/>
        <w:numPr>
          <w:ilvl w:val="0"/>
          <w:numId w:val="9"/>
        </w:numPr>
        <w:shd w:val="clear" w:color="auto" w:fill="auto"/>
        <w:tabs>
          <w:tab w:pos="518" w:val="left"/>
        </w:tabs>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 xml:space="preserve">Pisma emigracyjne — </w:t>
      </w:r>
      <w:r>
        <w:rPr>
          <w:b w:val="0"/>
          <w:bCs w:val="0"/>
          <w:i/>
          <w:iCs/>
          <w:color w:val="000000"/>
          <w:spacing w:val="0"/>
          <w:w w:val="100"/>
          <w:position w:val="0"/>
          <w:shd w:val="clear" w:color="auto" w:fill="auto"/>
          <w:lang w:val="pl-PL" w:eastAsia="pl-PL" w:bidi="pl-PL"/>
        </w:rPr>
        <w:t>Kultura — 'Wiadomości — Tydzień Polski</w:t>
      </w:r>
      <w:r>
        <w:rPr>
          <w:b w:val="0"/>
          <w:bCs w:val="0"/>
          <w:color w:val="000000"/>
          <w:spacing w:val="0"/>
          <w:w w:val="100"/>
          <w:position w:val="0"/>
          <w:shd w:val="clear" w:color="auto" w:fill="auto"/>
          <w:lang w:val="pl-PL" w:eastAsia="pl-PL" w:bidi="pl-PL"/>
        </w:rPr>
        <w:t xml:space="preserve"> (porównaj C/l).</w:t>
      </w:r>
    </w:p>
    <w:p>
      <w:pPr>
        <w:pStyle w:val="Style44"/>
        <w:keepNext w:val="0"/>
        <w:keepLines w:val="0"/>
        <w:widowControl w:val="0"/>
        <w:numPr>
          <w:ilvl w:val="0"/>
          <w:numId w:val="9"/>
        </w:numPr>
        <w:shd w:val="clear" w:color="auto" w:fill="auto"/>
        <w:tabs>
          <w:tab w:pos="518" w:val="left"/>
        </w:tabs>
        <w:bidi w:val="0"/>
        <w:spacing w:before="0" w:after="360" w:line="199" w:lineRule="auto"/>
        <w:ind w:left="0" w:right="0" w:firstLine="320"/>
        <w:jc w:val="both"/>
      </w:pPr>
      <w:r>
        <w:rPr>
          <w:b w:val="0"/>
          <w:bCs w:val="0"/>
          <w:color w:val="000000"/>
          <w:spacing w:val="0"/>
          <w:w w:val="100"/>
          <w:position w:val="0"/>
          <w:shd w:val="clear" w:color="auto" w:fill="auto"/>
          <w:lang w:val="pl-PL" w:eastAsia="pl-PL" w:bidi="pl-PL"/>
        </w:rPr>
        <w:t xml:space="preserve">Pisma krajowe — tu prowadzą: </w:t>
      </w:r>
      <w:r>
        <w:rPr>
          <w:b w:val="0"/>
          <w:bCs w:val="0"/>
          <w:i/>
          <w:iCs/>
          <w:color w:val="000000"/>
          <w:spacing w:val="0"/>
          <w:w w:val="100"/>
          <w:position w:val="0"/>
          <w:shd w:val="clear" w:color="auto" w:fill="auto"/>
          <w:lang w:val="pl-PL" w:eastAsia="pl-PL" w:bidi="pl-PL"/>
        </w:rPr>
        <w:t>Przekrój — Stolica — Ty</w:t>
        <w:softHyphen/>
        <w:t>godnik Powszechny — Przegląd Sportowy, choć</w:t>
      </w:r>
      <w:r>
        <w:rPr>
          <w:b w:val="0"/>
          <w:bCs w:val="0"/>
          <w:color w:val="000000"/>
          <w:spacing w:val="0"/>
          <w:w w:val="100"/>
          <w:position w:val="0"/>
          <w:shd w:val="clear" w:color="auto" w:fill="auto"/>
          <w:lang w:val="pl-PL" w:eastAsia="pl-PL" w:bidi="pl-PL"/>
        </w:rPr>
        <w:t xml:space="preserve"> trudno ustalić czy właśnie w tym porządku (porównaj z C/2).</w:t>
      </w:r>
    </w:p>
    <w:p>
      <w:pPr>
        <w:pStyle w:val="Style44"/>
        <w:keepNext w:val="0"/>
        <w:keepLines w:val="0"/>
        <w:widowControl w:val="0"/>
        <w:shd w:val="clear" w:color="auto" w:fill="auto"/>
        <w:bidi w:val="0"/>
        <w:spacing w:before="0" w:after="180" w:line="199" w:lineRule="auto"/>
        <w:ind w:left="0" w:right="0" w:firstLine="0"/>
        <w:jc w:val="both"/>
      </w:pPr>
      <w:r>
        <w:rPr>
          <w:b w:val="0"/>
          <w:bCs w:val="0"/>
          <w:i/>
          <w:iCs/>
          <w:color w:val="000000"/>
          <w:spacing w:val="0"/>
          <w:w w:val="100"/>
          <w:position w:val="0"/>
          <w:shd w:val="clear" w:color="auto" w:fill="auto"/>
          <w:lang w:val="pl-PL" w:eastAsia="pl-PL" w:bidi="pl-PL"/>
        </w:rPr>
        <w:t>EI12. Rola instytucji pomocniczych w sprzedaży książek</w:t>
      </w:r>
    </w:p>
    <w:p>
      <w:pPr>
        <w:pStyle w:val="Style44"/>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Chodzi o to, czy i jakie instytucje pomagają księgarzom w kierunku powiększania zbytu książek. Z całości ankiety księgar</w:t>
        <w:softHyphen/>
        <w:t>skiej odnosi się stanowcze wrażenie, że rola tych instytucji jest znikoma. Jest to zupełnie zrozumiałe, gdyż książka, jako towar, podlega zwykłym prawom rynku. Księgarz polski na emigracji, jak i w całym świecie wolnorynkowym, może liczyć tylko na siebie, na swoją rzutkość i energię, a nie na jakiekolwiek instytu</w:t>
        <w:softHyphen/>
        <w:t>cje „wspierające”. Te instytucje, np. kluby, stowarzyszenia itp. mogą wprawdzie drogą organizacyjną trochę i czasem ułatwić zadanie spopularyzowania książki, ale główny i decydujący wy</w:t>
        <w:softHyphen/>
        <w:t>siłek musi zrobić sam księgarz.</w:t>
      </w:r>
    </w:p>
    <w:p>
      <w:pPr>
        <w:pStyle w:val="Style44"/>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O ile chodzi o teren emigracyjny, potwierdzeniem słuszności tej tezy jest powodzenie książek, wydawanych przez Instytut Li</w:t>
        <w:softHyphen/>
        <w:t>teracki w Paryżu i Polską Fundację Kulturalną w Londynie. Zna</w:t>
        <w:softHyphen/>
        <w:t>komita ich działalność wydawnicza wyrosła z talentu, pomysło</w:t>
        <w:softHyphen/>
        <w:t>wości, energii i wytrwałości jednostek, które tymi wydawnictwa</w:t>
        <w:softHyphen/>
        <w:t>mi kierują. Nie dziw więc, że rynek chłonie te książki bo są dobre. Ale w tej teorii wolnorynkowej w stosunku do książki — nie na</w:t>
        <w:softHyphen/>
        <w:t>leży posuwać się zbyt daleko.</w:t>
      </w:r>
    </w:p>
    <w:p>
      <w:pPr>
        <w:pStyle w:val="Style44"/>
        <w:keepNext w:val="0"/>
        <w:keepLines w:val="0"/>
        <w:widowControl w:val="0"/>
        <w:shd w:val="clear" w:color="auto" w:fill="auto"/>
        <w:bidi w:val="0"/>
        <w:spacing w:before="0" w:after="420" w:line="199" w:lineRule="auto"/>
        <w:ind w:left="0" w:right="0" w:firstLine="320"/>
        <w:jc w:val="both"/>
      </w:pPr>
      <w:r>
        <w:rPr>
          <w:b w:val="0"/>
          <w:bCs w:val="0"/>
          <w:color w:val="000000"/>
          <w:spacing w:val="0"/>
          <w:w w:val="100"/>
          <w:position w:val="0"/>
          <w:shd w:val="clear" w:color="auto" w:fill="auto"/>
          <w:lang w:val="pl-PL" w:eastAsia="pl-PL" w:bidi="pl-PL"/>
        </w:rPr>
        <w:t>Chciałbym tu wspomnieć o szczególnych trudnościach, które mają księgarnie polskie na uchodźtwie: brak ludzi o przygoto</w:t>
        <w:softHyphen/>
        <w:t>waniu handlowym i w ogóle brak pracowników ze względu na niskie uposażenia. Nie łatwo tę trudność usunąć, gdyż wiąże się ona z ogólną sytuacją finansową wszelkiej przedsiębiorczości polskiej na emigracji. Ale jest też inna wielka trudność, a tej jak się zdaje można by stosunkowo łatwo przeciwdziałać. Zwra</w:t>
        <w:softHyphen/>
        <w:t>ca na nią uwagę jeden z wybitnych księgarzy. Chodzi o to, że sprzedaż książek nie jest uregulowana żadną umową między księgarzami i że brak porozumienia z organizacjami pisarzy. W tych warunkach często się zdarza, że sami autorzy przyczy-</w:t>
        <w:br w:type="page"/>
      </w:r>
      <w:r>
        <w:rPr>
          <w:b w:val="0"/>
          <w:bCs w:val="0"/>
          <w:color w:val="000000"/>
          <w:spacing w:val="0"/>
          <w:w w:val="100"/>
          <w:position w:val="0"/>
          <w:shd w:val="clear" w:color="auto" w:fill="auto"/>
          <w:lang w:val="fr-FR" w:eastAsia="fr-FR" w:bidi="fr-FR"/>
        </w:rPr>
        <w:t xml:space="preserve">nia </w:t>
      </w:r>
      <w:r>
        <w:rPr>
          <w:b w:val="0"/>
          <w:bCs w:val="0"/>
          <w:color w:val="000000"/>
          <w:spacing w:val="0"/>
          <w:w w:val="100"/>
          <w:position w:val="0"/>
          <w:shd w:val="clear" w:color="auto" w:fill="auto"/>
          <w:lang w:val="pl-PL" w:eastAsia="pl-PL" w:bidi="pl-PL"/>
        </w:rPr>
        <w:t>ją się do obniżania cen poniżej poziomu opłacalności z punk</w:t>
        <w:softHyphen/>
        <w:t>tu widzenia kalkulacji księgarskiej. Ów księgarz nie proponuje żadnej „zmowy”, która windowałaby cenę książki ponad możność konsumenta, lecz o znalezienie rozwiązania, nacechowanego rze</w:t>
        <w:softHyphen/>
        <w:t>czywistą praktycznością i stanowiącego optymalne wyjście z trud</w:t>
        <w:softHyphen/>
        <w:t>nej sytuacji. To znów nas prowadzi do sprawy potanienia ogło</w:t>
        <w:softHyphen/>
        <w:t>szeń, do powiększenia zbytu książki przez reklamę, do potanienia jej produkcji i do polepszenia sytuacji księgarza i autora. Spra</w:t>
        <w:softHyphen/>
        <w:t>wa to niezmiernej wagi, zwłaszcza z punktu widzenia zaintereso</w:t>
        <w:softHyphen/>
        <w:t xml:space="preserve">wania młodych książką polską na emigracji. Fakt, zacytowany przez jednego z księgarzy, że np. na 100 czytelników </w:t>
      </w:r>
      <w:r>
        <w:rPr>
          <w:b w:val="0"/>
          <w:bCs w:val="0"/>
          <w:i/>
          <w:iCs/>
          <w:color w:val="000000"/>
          <w:spacing w:val="0"/>
          <w:w w:val="100"/>
          <w:position w:val="0"/>
          <w:shd w:val="clear" w:color="auto" w:fill="auto"/>
          <w:lang w:val="pl-PL" w:eastAsia="pl-PL" w:bidi="pl-PL"/>
        </w:rPr>
        <w:t xml:space="preserve">Kultury — </w:t>
      </w:r>
      <w:r>
        <w:rPr>
          <w:b w:val="0"/>
          <w:bCs w:val="0"/>
          <w:color w:val="000000"/>
          <w:spacing w:val="0"/>
          <w:w w:val="100"/>
          <w:position w:val="0"/>
          <w:shd w:val="clear" w:color="auto" w:fill="auto"/>
          <w:lang w:val="pl-PL" w:eastAsia="pl-PL" w:bidi="pl-PL"/>
        </w:rPr>
        <w:t>jego klientów — przypada jeden młody, jest ostrzeżeniem. Oczy</w:t>
        <w:softHyphen/>
        <w:t>wiście nie należy tego zbyt pochopnie uogólniać.</w:t>
      </w:r>
    </w:p>
    <w:p>
      <w:pPr>
        <w:pStyle w:val="Style44"/>
        <w:keepNext w:val="0"/>
        <w:keepLines w:val="0"/>
        <w:widowControl w:val="0"/>
        <w:shd w:val="clear" w:color="auto" w:fill="auto"/>
        <w:bidi w:val="0"/>
        <w:spacing w:before="0" w:after="180" w:line="199" w:lineRule="auto"/>
        <w:ind w:left="0" w:right="0" w:firstLine="0"/>
        <w:jc w:val="both"/>
      </w:pPr>
      <w:r>
        <w:rPr>
          <w:b w:val="0"/>
          <w:bCs w:val="0"/>
          <w:i/>
          <w:iCs/>
          <w:color w:val="000000"/>
          <w:spacing w:val="0"/>
          <w:w w:val="100"/>
          <w:position w:val="0"/>
          <w:shd w:val="clear" w:color="auto" w:fill="auto"/>
          <w:lang w:val="pl-PL" w:eastAsia="pl-PL" w:bidi="pl-PL"/>
        </w:rPr>
        <w:t>E/13. Dodatkowe uwagi o księgarstwie</w:t>
      </w:r>
    </w:p>
    <w:p>
      <w:pPr>
        <w:pStyle w:val="Style44"/>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 xml:space="preserve">Uderzającym aspektem czytelnictwa i księgarstwa polskiego w Stanach Zjednoczonych jest brak udziału w ankiecie innych, słynnych księgarń jak np. Roy. Czyżby rynek na polską książkę w tak wielkim środowisku polskim, jakim są Stany, skurczył się tak dalece? Do rozmiaru Pało </w:t>
      </w:r>
      <w:r>
        <w:rPr>
          <w:b w:val="0"/>
          <w:bCs w:val="0"/>
          <w:color w:val="000000"/>
          <w:spacing w:val="0"/>
          <w:w w:val="100"/>
          <w:position w:val="0"/>
          <w:shd w:val="clear" w:color="auto" w:fill="auto"/>
          <w:lang w:val="fr-FR" w:eastAsia="fr-FR" w:bidi="fr-FR"/>
        </w:rPr>
        <w:t xml:space="preserve">Alto? </w:t>
      </w:r>
      <w:r>
        <w:rPr>
          <w:b w:val="0"/>
          <w:bCs w:val="0"/>
          <w:color w:val="000000"/>
          <w:spacing w:val="0"/>
          <w:w w:val="100"/>
          <w:position w:val="0"/>
          <w:shd w:val="clear" w:color="auto" w:fill="auto"/>
          <w:lang w:val="pl-PL" w:eastAsia="pl-PL" w:bidi="pl-PL"/>
        </w:rPr>
        <w:t>(miasteczka kalifornijskiego, w którym znajduje się księgarnia p. Szwede).</w:t>
      </w:r>
    </w:p>
    <w:p>
      <w:pPr>
        <w:pStyle w:val="Style44"/>
        <w:keepNext w:val="0"/>
        <w:keepLines w:val="0"/>
        <w:widowControl w:val="0"/>
        <w:shd w:val="clear" w:color="auto" w:fill="auto"/>
        <w:bidi w:val="0"/>
        <w:spacing w:before="0" w:after="180" w:line="199" w:lineRule="auto"/>
        <w:ind w:left="0" w:right="0" w:firstLine="320"/>
        <w:jc w:val="both"/>
      </w:pPr>
      <w:r>
        <w:rPr>
          <w:b w:val="0"/>
          <w:bCs w:val="0"/>
          <w:color w:val="000000"/>
          <w:spacing w:val="0"/>
          <w:w w:val="100"/>
          <w:position w:val="0"/>
          <w:shd w:val="clear" w:color="auto" w:fill="auto"/>
          <w:lang w:val="pl-PL" w:eastAsia="pl-PL" w:bidi="pl-PL"/>
        </w:rPr>
        <w:t xml:space="preserve">Ale obraz czytelnictwa polskiego nie jest może zbyt ponury, gdy się weźmie pod uwagę, jak sprawa czytelnictwa przedstawia się u innych narodów. </w:t>
      </w:r>
      <w:r>
        <w:rPr>
          <w:b w:val="0"/>
          <w:bCs w:val="0"/>
          <w:i/>
          <w:iCs/>
          <w:color w:val="000000"/>
          <w:spacing w:val="0"/>
          <w:w w:val="100"/>
          <w:position w:val="0"/>
          <w:shd w:val="clear" w:color="auto" w:fill="auto"/>
          <w:lang w:val="pl-PL" w:eastAsia="pl-PL" w:bidi="pl-PL"/>
        </w:rPr>
        <w:t>Sunday Times,</w:t>
      </w:r>
      <w:r>
        <w:rPr>
          <w:b w:val="0"/>
          <w:bCs w:val="0"/>
          <w:color w:val="000000"/>
          <w:spacing w:val="0"/>
          <w:w w:val="100"/>
          <w:position w:val="0"/>
          <w:shd w:val="clear" w:color="auto" w:fill="auto"/>
          <w:lang w:val="pl-PL" w:eastAsia="pl-PL" w:bidi="pl-PL"/>
        </w:rPr>
        <w:t xml:space="preserve"> wielkie londyńskie pismo niedzielne, przeprowadziło badania nad angielskim rynkiem księ</w:t>
        <w:softHyphen/>
        <w:t>garskim i stwierdziło, że tylko 15 procent ludności dorosłej ku</w:t>
        <w:softHyphen/>
        <w:t>puje książki w twardej oprawie i że tylko 9 procent ludzi w wieku ponad 65 lat w ogóle nabywa książki, podczas gdy młodzież ku</w:t>
        <w:softHyphen/>
        <w:t xml:space="preserve">puje przeważnie </w:t>
      </w:r>
      <w:r>
        <w:rPr>
          <w:b w:val="0"/>
          <w:bCs w:val="0"/>
          <w:i/>
          <w:iCs/>
          <w:color w:val="000000"/>
          <w:spacing w:val="0"/>
          <w:w w:val="100"/>
          <w:position w:val="0"/>
          <w:shd w:val="clear" w:color="auto" w:fill="auto"/>
          <w:lang w:val="pl-PL" w:eastAsia="pl-PL" w:bidi="pl-PL"/>
        </w:rPr>
        <w:t>paperbacks.</w:t>
      </w:r>
      <w:r>
        <w:rPr>
          <w:b w:val="0"/>
          <w:bCs w:val="0"/>
          <w:color w:val="000000"/>
          <w:spacing w:val="0"/>
          <w:w w:val="100"/>
          <w:position w:val="0"/>
          <w:shd w:val="clear" w:color="auto" w:fill="auto"/>
          <w:lang w:val="pl-PL" w:eastAsia="pl-PL" w:bidi="pl-PL"/>
        </w:rPr>
        <w:t xml:space="preserve"> Na czele nabywanych książek idą romanse, sentymentalne opowieści, awantury szpiegowskie i kry</w:t>
        <w:softHyphen/>
        <w:t>minalne afery. Jeżeli weźmiemy pod uwagę, co wynika z danych naszej ankiety czytelniczej, że Polacy czytają nie tylko dużo książek polskich (i to poważnych), ale także dużo obcojęzycz</w:t>
        <w:softHyphen/>
        <w:t>nych, to okaże się, że czytelnictwo polskie, mimo trudnych wa</w:t>
        <w:softHyphen/>
        <w:t>runków bytowania Polaków na uchodźtwie, nie stoi zbyt daleko w tyle za angielskim. Ostatecznie utrzymujemy wiele bibliotek, kilkanaście księgarń, kilka domów wydawniczych i wiele (czy nie za wiele?) pism. Mimo to dążyć należy oczywiście do dal</w:t>
        <w:softHyphen/>
        <w:t>szego wzmożenia czytelnictwa. W związku z tym p. Czesław Do- bek wysuwa pytanie: „Kiedy czytałeś ostatnio polską książkę, przyjacielu?" Wydaje się, że stosunkowo niewielka ilość odpo</w:t>
        <w:softHyphen/>
        <w:t>wiedzi na ankietę tłumaczy się nie tylko znanym „ankietowstrę- tem”, ale również niechęcią do przyznania się do tego, że tę ostatnią książkę — czytało się już dawno.</w:t>
      </w:r>
    </w:p>
    <w:p>
      <w:pPr>
        <w:pStyle w:val="Style24"/>
        <w:keepNext w:val="0"/>
        <w:keepLines w:val="0"/>
        <w:widowControl w:val="0"/>
        <w:shd w:val="clear" w:color="auto" w:fill="auto"/>
        <w:bidi w:val="0"/>
        <w:spacing w:before="0" w:after="120" w:line="240" w:lineRule="auto"/>
        <w:ind w:left="0" w:right="0" w:firstLine="0"/>
        <w:jc w:val="center"/>
      </w:pPr>
      <w:r>
        <w:rPr>
          <w:rFonts w:ascii="Arial" w:eastAsia="Arial" w:hAnsi="Arial" w:cs="Arial"/>
          <w:color w:val="000000"/>
          <w:spacing w:val="0"/>
          <w:w w:val="100"/>
          <w:position w:val="0"/>
          <w:sz w:val="18"/>
          <w:szCs w:val="18"/>
          <w:shd w:val="clear" w:color="auto" w:fill="auto"/>
          <w:lang w:val="pl-PL" w:eastAsia="pl-PL" w:bidi="pl-PL"/>
        </w:rPr>
        <w:t>♦</w:t>
      </w:r>
    </w:p>
    <w:p>
      <w:pPr>
        <w:pStyle w:val="Style44"/>
        <w:keepNext w:val="0"/>
        <w:keepLines w:val="0"/>
        <w:widowControl w:val="0"/>
        <w:shd w:val="clear" w:color="auto" w:fill="auto"/>
        <w:bidi w:val="0"/>
        <w:spacing w:before="0" w:after="180" w:line="240" w:lineRule="auto"/>
        <w:ind w:left="0" w:right="0" w:firstLine="260"/>
        <w:jc w:val="both"/>
      </w:pPr>
      <w:r>
        <w:rPr>
          <w:b w:val="0"/>
          <w:bCs w:val="0"/>
          <w:color w:val="000000"/>
          <w:spacing w:val="0"/>
          <w:w w:val="100"/>
          <w:position w:val="0"/>
          <w:shd w:val="clear" w:color="auto" w:fill="auto"/>
          <w:lang w:val="pl-PL" w:eastAsia="pl-PL" w:bidi="pl-PL"/>
        </w:rPr>
        <w:t>Interesującą jest rzeczą, że przy ankietach zawsze coś wypły</w:t>
        <w:softHyphen/>
        <w:br w:type="page"/>
      </w:r>
      <w:r>
        <w:rPr>
          <w:b w:val="0"/>
          <w:bCs w:val="0"/>
          <w:color w:val="000000"/>
          <w:spacing w:val="0"/>
          <w:w w:val="100"/>
          <w:position w:val="0"/>
          <w:shd w:val="clear" w:color="auto" w:fill="auto"/>
          <w:lang w:val="pl-PL" w:eastAsia="pl-PL" w:bidi="pl-PL"/>
        </w:rPr>
        <w:t>nie, czego się człowiek zupełnie nie spodziewa, a co jest godne zastanowienia. Dla mnie taką rzeczą był np. pogląd, wypowie</w:t>
        <w:softHyphen/>
        <w:t>dziany przez jednego czy dwóch księgarzy, którzy wzięli udział w ankiecie. Według nich nagrody literackie nie są czynnikiem po</w:t>
        <w:softHyphen/>
        <w:t xml:space="preserve">pularności i „chodliwości” książki. Któż by się tego spodzewał? A oto inny księgarz (ze Szwajcarii) mówi, że na sprzedaż książki wpływają czynniki, zdawałoby się zupełnie </w:t>
      </w:r>
      <w:r>
        <w:rPr>
          <w:b w:val="0"/>
          <w:bCs w:val="0"/>
          <w:color w:val="000000"/>
          <w:spacing w:val="0"/>
          <w:w w:val="100"/>
          <w:position w:val="0"/>
          <w:shd w:val="clear" w:color="auto" w:fill="auto"/>
          <w:lang w:val="fr-FR" w:eastAsia="fr-FR" w:bidi="fr-FR"/>
        </w:rPr>
        <w:t xml:space="preserve">niez </w:t>
      </w:r>
      <w:r>
        <w:rPr>
          <w:b w:val="0"/>
          <w:bCs w:val="0"/>
          <w:color w:val="000000"/>
          <w:spacing w:val="0"/>
          <w:w w:val="100"/>
          <w:position w:val="0"/>
          <w:shd w:val="clear" w:color="auto" w:fill="auto"/>
          <w:lang w:val="pl-PL" w:eastAsia="pl-PL" w:bidi="pl-PL"/>
        </w:rPr>
        <w:t>wiązane z istotą rzeczy: „Sposób podania jest ważny. Jeżeli sprzedawczyni jest ładna, ubrana w piękny strój ludowy — powodzenie jest muro</w:t>
        <w:softHyphen/>
        <w:t>wane, książki płyną jak rzeka”.</w:t>
      </w:r>
    </w:p>
    <w:p>
      <w:pPr>
        <w:pStyle w:val="Style44"/>
        <w:keepNext w:val="0"/>
        <w:keepLines w:val="0"/>
        <w:widowControl w:val="0"/>
        <w:shd w:val="clear" w:color="auto" w:fill="auto"/>
        <w:bidi w:val="0"/>
        <w:spacing w:before="0" w:after="180" w:line="199" w:lineRule="auto"/>
        <w:ind w:left="0" w:right="0" w:firstLine="0"/>
        <w:jc w:val="center"/>
      </w:pPr>
      <w:r>
        <w:rPr>
          <w:b w:val="0"/>
          <w:bCs w:val="0"/>
          <w:color w:val="000000"/>
          <w:spacing w:val="0"/>
          <w:w w:val="100"/>
          <w:position w:val="0"/>
          <w:shd w:val="clear" w:color="auto" w:fill="auto"/>
          <w:lang w:val="pl-PL" w:eastAsia="pl-PL" w:bidi="pl-PL"/>
        </w:rPr>
        <w:t>♦</w:t>
      </w:r>
    </w:p>
    <w:p>
      <w:pPr>
        <w:pStyle w:val="Style38"/>
        <w:keepNext w:val="0"/>
        <w:keepLines w:val="0"/>
        <w:widowControl w:val="0"/>
        <w:shd w:val="clear" w:color="auto" w:fill="auto"/>
        <w:bidi w:val="0"/>
        <w:spacing w:before="0" w:after="660" w:line="221" w:lineRule="auto"/>
        <w:ind w:left="0" w:right="0" w:firstLine="300"/>
        <w:jc w:val="both"/>
      </w:pPr>
      <w:r>
        <w:rPr>
          <w:color w:val="000000"/>
          <w:spacing w:val="0"/>
          <w:w w:val="100"/>
          <w:position w:val="0"/>
          <w:shd w:val="clear" w:color="auto" w:fill="auto"/>
          <w:lang w:val="pl-PL" w:eastAsia="pl-PL" w:bidi="pl-PL"/>
        </w:rPr>
        <w:t>Najobszerniej napisał o losach księgarstwa polskiego na obczyźnie p. Szwede, właściciel księgarni wymienionej w E/l. Smutna to historia. Wspólnie z młodym studentem uniwersytetu w Los Angeles p. Szwede otwo</w:t>
        <w:softHyphen/>
        <w:t>rzył w roku 1959 galerię obrazów i księgarnię. Początkowo galeria szła nieźle, ale potem okazało się, że trzeba z obrazami skończyć i wziąć się wyłącznie do książek, i to specjalnych. Nasz księgarz postanowił zaopatrywać w polskie książki działy slawistyki na uniwersytetach amerykańskich i osią</w:t>
        <w:softHyphen/>
        <w:t>gnął w tej dziedzinie dobre rezultaty. „Fundusze bibliotek uniwersyteckich i specjalnych wydają się niewyczerpane”, mówi on. Te fundusze są głów</w:t>
        <w:softHyphen/>
        <w:t>nymi nabywcami książek (70 %). Poza tym klientami są profesorowie i stu</w:t>
        <w:softHyphen/>
        <w:t>denci. Ale na ogół zbyt książek jest mały, mniejszy niż by mógł być. Dlacze</w:t>
        <w:softHyphen/>
        <w:t xml:space="preserve">go? „Główną przeszkodą w rozpowszechnianiu i poczytności książek polskich w Stanach Zjednoczonych i Kanadzie jest niewątpliwie kurczowe trzymanie się języka polskiego przez tutejszych polskich </w:t>
      </w:r>
      <w:r>
        <w:rPr>
          <w:i/>
          <w:iCs/>
          <w:color w:val="000000"/>
          <w:spacing w:val="0"/>
          <w:w w:val="100"/>
          <w:position w:val="0"/>
          <w:shd w:val="clear" w:color="auto" w:fill="auto"/>
          <w:lang w:val="pl-PL" w:eastAsia="pl-PL" w:bidi="pl-PL"/>
        </w:rPr>
        <w:t>leaderów</w:t>
      </w:r>
      <w:r>
        <w:rPr>
          <w:color w:val="000000"/>
          <w:spacing w:val="0"/>
          <w:w w:val="100"/>
          <w:position w:val="0"/>
          <w:shd w:val="clear" w:color="auto" w:fill="auto"/>
          <w:lang w:val="pl-PL" w:eastAsia="pl-PL" w:bidi="pl-PL"/>
        </w:rPr>
        <w:t xml:space="preserve"> i organizacji”. Po</w:t>
        <w:softHyphen/>
        <w:t>trzebne jest wprowadzenie do Stanów periodyku, pisanego po angielsku a zajmującego się sprawami polskimi. Powodzenie takiego pisma jest, według p. Szwede, murowane a skutki łatwe do przewidzenia: powiększenie koła osób interesujących się polską książką i polskimi sprawami. Trudno ocenić praktyczną wartość tej sugestii, zwłaszcza siedząc w Londynie. Nasuwa się jednak proste pytanie: czy zajmujący się sprawami polskimi, a nie znający języka polskiego, Amerykanin kupi polską książkę — nawet przy zachęcie owego periodyku angielskiego? Rozważania p. Szwede, które tu streszczamy, wykraczają poza ramy ankiety. Warto jednak zastanowić się i nad takim projektem, który na pierwsze spojrzenie nie wydaje się zupełnie jasny.</w:t>
      </w:r>
    </w:p>
    <w:p>
      <w:pPr>
        <w:pStyle w:val="Style44"/>
        <w:keepNext w:val="0"/>
        <w:keepLines w:val="0"/>
        <w:widowControl w:val="0"/>
        <w:shd w:val="clear" w:color="auto" w:fill="auto"/>
        <w:bidi w:val="0"/>
        <w:spacing w:before="0" w:after="360" w:line="240" w:lineRule="auto"/>
        <w:ind w:left="0" w:right="0" w:firstLine="620"/>
        <w:jc w:val="both"/>
      </w:pPr>
      <w:r>
        <w:rPr>
          <w:b w:val="0"/>
          <w:bCs w:val="0"/>
          <w:color w:val="000000"/>
          <w:spacing w:val="0"/>
          <w:w w:val="100"/>
          <w:position w:val="0"/>
          <w:shd w:val="clear" w:color="auto" w:fill="auto"/>
          <w:lang w:val="pl-PL" w:eastAsia="pl-PL" w:bidi="pl-PL"/>
        </w:rPr>
        <w:t>F. REFLEKSJE I UWAGI REDAKTORA ANKIETY</w:t>
      </w:r>
    </w:p>
    <w:p>
      <w:pPr>
        <w:pStyle w:val="Style44"/>
        <w:keepNext w:val="0"/>
        <w:keepLines w:val="0"/>
        <w:widowControl w:val="0"/>
        <w:shd w:val="clear" w:color="auto" w:fill="auto"/>
        <w:bidi w:val="0"/>
        <w:spacing w:before="0" w:after="180" w:line="199" w:lineRule="auto"/>
        <w:ind w:left="0" w:right="0" w:firstLine="0"/>
        <w:jc w:val="both"/>
      </w:pPr>
      <w:r>
        <w:rPr>
          <w:b w:val="0"/>
          <w:bCs w:val="0"/>
          <w:i/>
          <w:iCs/>
          <w:color w:val="000000"/>
          <w:spacing w:val="0"/>
          <w:w w:val="100"/>
          <w:position w:val="0"/>
          <w:shd w:val="clear" w:color="auto" w:fill="auto"/>
          <w:lang w:val="pl-PL" w:eastAsia="pl-PL" w:bidi="pl-PL"/>
        </w:rPr>
        <w:t>F/l. Nieco psychologii</w:t>
      </w:r>
    </w:p>
    <w:p>
      <w:pPr>
        <w:pStyle w:val="Style44"/>
        <w:keepNext w:val="0"/>
        <w:keepLines w:val="0"/>
        <w:widowControl w:val="0"/>
        <w:shd w:val="clear" w:color="auto" w:fill="auto"/>
        <w:bidi w:val="0"/>
        <w:spacing w:before="0" w:after="280" w:line="199" w:lineRule="auto"/>
        <w:ind w:left="0" w:right="0" w:firstLine="300"/>
        <w:jc w:val="both"/>
      </w:pPr>
      <w:r>
        <w:rPr>
          <w:b w:val="0"/>
          <w:bCs w:val="0"/>
          <w:color w:val="000000"/>
          <w:spacing w:val="0"/>
          <w:w w:val="100"/>
          <w:position w:val="0"/>
          <w:shd w:val="clear" w:color="auto" w:fill="auto"/>
          <w:lang w:val="pl-PL" w:eastAsia="pl-PL" w:bidi="pl-PL"/>
        </w:rPr>
        <w:t>Często się zdarza w ankietach, że ludzie nie tylko odpowiadają (albo... nie odpowiadają) na zadane im pytania, ale także mówią to, co mają na sercu, choć może nie ma to bezpośredniego związ</w:t>
        <w:softHyphen/>
        <w:t>ku z przedmiotem ankiety. Tak też było w tym wypadku. Swo</w:t>
        <w:softHyphen/>
        <w:t>bodne, nieskrępowane przez kwestionariusz wypowiedzi przynio</w:t>
        <w:softHyphen/>
        <w:t xml:space="preserve">sły tu </w:t>
      </w:r>
      <w:r>
        <w:rPr>
          <w:b w:val="0"/>
          <w:bCs w:val="0"/>
          <w:i/>
          <w:iCs/>
          <w:color w:val="000000"/>
          <w:spacing w:val="0"/>
          <w:w w:val="100"/>
          <w:position w:val="0"/>
          <w:shd w:val="clear" w:color="auto" w:fill="auto"/>
          <w:lang w:val="pl-PL" w:eastAsia="pl-PL" w:bidi="pl-PL"/>
        </w:rPr>
        <w:t>food for thought,</w:t>
      </w:r>
      <w:r>
        <w:rPr>
          <w:b w:val="0"/>
          <w:bCs w:val="0"/>
          <w:color w:val="000000"/>
          <w:spacing w:val="0"/>
          <w:w w:val="100"/>
          <w:position w:val="0"/>
          <w:shd w:val="clear" w:color="auto" w:fill="auto"/>
          <w:lang w:val="pl-PL" w:eastAsia="pl-PL" w:bidi="pl-PL"/>
        </w:rPr>
        <w:t xml:space="preserve"> nad którym nie należy przechodzić do porządku dziennego.</w:t>
      </w:r>
      <w:r>
        <w:br w:type="page"/>
      </w:r>
    </w:p>
    <w:p>
      <w:pPr>
        <w:pStyle w:val="Style44"/>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W materiale, który przestudiowałem, znalazły się pewne wy</w:t>
        <w:softHyphen/>
        <w:t>powiedzi nacechowane bezpośredniością, które rzucają światło na życie Polaków rozproszonych po całym świecie. Ich warun</w:t>
        <w:softHyphen/>
        <w:t>ki życiowe, ich samotność i tęsknoty, sukcesy i zawody, wspo</w:t>
        <w:softHyphen/>
        <w:t>mnienia i nadzieje — muszą mieć wpływ na sprawę czytelnictwa. Uwzględnienie go w charakterystyce czytelnictwa jest rzeczą waż</w:t>
        <w:softHyphen/>
        <w:t>ną gdyż czysto statystyczny element w materiale ankietowym nie wystarcza.</w:t>
      </w:r>
    </w:p>
    <w:p>
      <w:pPr>
        <w:pStyle w:val="Style44"/>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Oto pracownik opieki społecznej, lat 52, mieszkający w Win- nipegu (Kanada) pisze: „Pana Tadeusza czytałem już 10 razy z nostalgią, a jeszcze raz przeczytałem go, w angielskim przekła</w:t>
        <w:softHyphen/>
        <w:t>dzie, mojej żonie, która nie jest Polką. To najlepsza lektura, to po prostu biblia. A może to wszystko dlatego, że się starzejemy". A znów ksiądz w wieku lat 55, czynny w wielkim mieście amery</w:t>
        <w:softHyphen/>
        <w:t>kańskim, uskarża się na to, że „środowisko, w którym żyjemy po tej stronie, jest zupełnie obojętne na sprawy kultury polskiej, obawiam się nawet, czy wie ono co to jest ankieta, bo poza dolarem, golfem, giełdą i dobrym jedzeniem nie interesuje się ni</w:t>
        <w:softHyphen/>
        <w:t>czym. A my z Europy czujemy się tu jak na wyspie. Kto ma jako takie poczucie trwania w kulturze polskiej, ratuje się jak może, ale 90 procent ulega tutejszym wpływom. Dlatego pustka i jeszcze raz pustka dookoła”. Co najmniej 15-tu respondentów w podobny sposób przedstawia swoje losy, użalając się, że zmu</w:t>
        <w:softHyphen/>
        <w:t>szeni są żyć poza kręgiem życia polskiego i jego spraw. Bardzo liczni podkreślają, jak wielkie ma dla nich znaczenie otrzymywa</w:t>
        <w:softHyphen/>
        <w:t xml:space="preserve">nie pism polskich takich jak </w:t>
      </w:r>
      <w:r>
        <w:rPr>
          <w:b w:val="0"/>
          <w:bCs w:val="0"/>
          <w:i/>
          <w:iCs/>
          <w:color w:val="000000"/>
          <w:spacing w:val="0"/>
          <w:w w:val="100"/>
          <w:position w:val="0"/>
          <w:shd w:val="clear" w:color="auto" w:fill="auto"/>
          <w:lang w:val="pl-PL" w:eastAsia="pl-PL" w:bidi="pl-PL"/>
        </w:rPr>
        <w:t>Kultura</w:t>
      </w:r>
      <w:r>
        <w:rPr>
          <w:b w:val="0"/>
          <w:bCs w:val="0"/>
          <w:color w:val="000000"/>
          <w:spacing w:val="0"/>
          <w:w w:val="100"/>
          <w:position w:val="0"/>
          <w:shd w:val="clear" w:color="auto" w:fill="auto"/>
          <w:lang w:val="pl-PL" w:eastAsia="pl-PL" w:bidi="pl-PL"/>
        </w:rPr>
        <w:t xml:space="preserve"> i </w:t>
      </w:r>
      <w:r>
        <w:rPr>
          <w:b w:val="0"/>
          <w:bCs w:val="0"/>
          <w:i/>
          <w:iCs/>
          <w:color w:val="000000"/>
          <w:spacing w:val="0"/>
          <w:w w:val="100"/>
          <w:position w:val="0"/>
          <w:shd w:val="clear" w:color="auto" w:fill="auto"/>
          <w:lang w:val="pl-PL" w:eastAsia="pl-PL" w:bidi="pl-PL"/>
        </w:rPr>
        <w:t>Wiadomości.</w:t>
      </w:r>
    </w:p>
    <w:p>
      <w:pPr>
        <w:pStyle w:val="Style44"/>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Nostalgia zatacza szerokie kręgi wśród ludzi starszego poko</w:t>
        <w:softHyphen/>
        <w:t>lenia. Tęsknoty ludzkie za przeszłością ujawniają się nie tylko w fakcie powtarzania się nazwisk autorów takich, jak Sosnkow- ski, Sokolnicki, Pragier, Zając, Sosabowski i Kopański — ale i w ciepłych słowach, w których respondenci piszą o książkach tych autorów. Przebijają z tych głosów niewygasłe zainteresowa</w:t>
        <w:softHyphen/>
        <w:t>nia „kombatanckie”. W innych głosach zauważyć można, że tęs</w:t>
        <w:softHyphen/>
        <w:t>knota idzie w parze z jakimś głębszym wyczuwaniem historii na</w:t>
        <w:softHyphen/>
        <w:t>rodu. Respondent zamieszkały we Francji mówi: „Gdy czytam Sienkiewicza, to mam nadzieję na przyszłość, bo takie to wszyst</w:t>
        <w:softHyphen/>
        <w:t>ko było wspaniałe w dawnych, dawnych czasach”. To coś jakby echo słów Krasińskiego, że tylko ten naród, który ma wielkie wspomnienia, może mieć wielkie nadzieje. I może tu tkwi klucz do wyjaśnienia, dlaczego czytelnicy Mickiewicza, Sienkiewicza, Kraszewskiego albo innych wielkich — z wielkiej przeszłości — piszą o nich w słowach tak gorących, jakich nie spotyka się w stosunku do literatury współczesnej, nawet bardzo wartościowej. Niektórzy respondenci ubolewają nad tym, że ludzie za mało czy</w:t>
        <w:softHyphen/>
        <w:t>tają. Bo kto właściwie wchodzi w rachubę jako czytelnik, pyta je</w:t>
        <w:softHyphen/>
        <w:t>den z respondentów: „starzy mają słabe oczy, wolą telewizję a młodzi czytają często tylko brukową produkcję albo tańczą noc w noc albo piją albo się kochają”.</w:t>
      </w:r>
    </w:p>
    <w:p>
      <w:pPr>
        <w:pStyle w:val="Style44"/>
        <w:keepNext w:val="0"/>
        <w:keepLines w:val="0"/>
        <w:widowControl w:val="0"/>
        <w:shd w:val="clear" w:color="auto" w:fill="auto"/>
        <w:bidi w:val="0"/>
        <w:spacing w:before="0" w:line="199" w:lineRule="auto"/>
        <w:ind w:left="0" w:right="0" w:firstLine="260"/>
        <w:jc w:val="both"/>
      </w:pPr>
      <w:r>
        <w:rPr>
          <w:b w:val="0"/>
          <w:bCs w:val="0"/>
          <w:color w:val="000000"/>
          <w:spacing w:val="0"/>
          <w:w w:val="100"/>
          <w:position w:val="0"/>
          <w:shd w:val="clear" w:color="auto" w:fill="auto"/>
          <w:lang w:val="pl-PL" w:eastAsia="pl-PL" w:bidi="pl-PL"/>
        </w:rPr>
        <w:t>Najbardziej może interesujące, a z pewnością najbardziej wzru</w:t>
        <w:softHyphen/>
        <w:t>szające są głosy ludzi prostych. Oto staruszek, który już niemal</w:t>
        <w:br w:type="page"/>
      </w:r>
      <w:r>
        <w:rPr>
          <w:b w:val="0"/>
          <w:bCs w:val="0"/>
          <w:color w:val="000000"/>
          <w:spacing w:val="0"/>
          <w:w w:val="100"/>
          <w:position w:val="0"/>
          <w:shd w:val="clear" w:color="auto" w:fill="auto"/>
          <w:lang w:val="pl-PL" w:eastAsia="pl-PL" w:bidi="pl-PL"/>
        </w:rPr>
        <w:t xml:space="preserve">zapomniał języka polskiego, ma przed sobą kwestionariusz </w:t>
      </w:r>
      <w:r>
        <w:rPr>
          <w:b w:val="0"/>
          <w:bCs w:val="0"/>
          <w:i/>
          <w:iCs/>
          <w:color w:val="000000"/>
          <w:spacing w:val="0"/>
          <w:w w:val="100"/>
          <w:position w:val="0"/>
          <w:shd w:val="clear" w:color="auto" w:fill="auto"/>
          <w:lang w:val="pl-PL" w:eastAsia="pl-PL" w:bidi="pl-PL"/>
        </w:rPr>
        <w:t>Kul</w:t>
        <w:softHyphen/>
        <w:t>tury</w:t>
      </w:r>
      <w:r>
        <w:rPr>
          <w:b w:val="0"/>
          <w:bCs w:val="0"/>
          <w:color w:val="000000"/>
          <w:spacing w:val="0"/>
          <w:w w:val="100"/>
          <w:position w:val="0"/>
          <w:shd w:val="clear" w:color="auto" w:fill="auto"/>
          <w:lang w:val="pl-PL" w:eastAsia="pl-PL" w:bidi="pl-PL"/>
        </w:rPr>
        <w:t xml:space="preserve"> i z widocznym trudem pisze: „Tyi tabeli wypełnić jestto dlamnie zacieszko, moj wiek skończyłem 90 latek a 20-Lutego zaczołem 91 roczek ale chcum pomuc”. Respondentka, w wieku lat 80, pisze: „jestem chora więc czytam dożo książek, ale se ich sama kupuje bo tu w Nancy niema Biblioteki, a ja czytam głuwnie religijne literatury”. Ta sama respondentka przedsta</w:t>
        <w:softHyphen/>
        <w:t xml:space="preserve">wia obszernie, co myśli o piśmie </w:t>
      </w:r>
      <w:r>
        <w:rPr>
          <w:b w:val="0"/>
          <w:bCs w:val="0"/>
          <w:i/>
          <w:iCs/>
          <w:color w:val="000000"/>
          <w:spacing w:val="0"/>
          <w:w w:val="100"/>
          <w:position w:val="0"/>
          <w:shd w:val="clear" w:color="auto" w:fill="auto"/>
          <w:lang w:val="pl-PL" w:eastAsia="pl-PL" w:bidi="pl-PL"/>
        </w:rPr>
        <w:t>Narodowiec:</w:t>
      </w:r>
      <w:r>
        <w:rPr>
          <w:b w:val="0"/>
          <w:bCs w:val="0"/>
          <w:color w:val="000000"/>
          <w:spacing w:val="0"/>
          <w:w w:val="100"/>
          <w:position w:val="0"/>
          <w:shd w:val="clear" w:color="auto" w:fill="auto"/>
          <w:lang w:val="pl-PL" w:eastAsia="pl-PL" w:bidi="pl-PL"/>
        </w:rPr>
        <w:t xml:space="preserve"> jest on jej prze</w:t>
        <w:softHyphen/>
        <w:t>wodnikiem i światłem.</w:t>
      </w:r>
    </w:p>
    <w:p>
      <w:pPr>
        <w:pStyle w:val="Style44"/>
        <w:keepNext w:val="0"/>
        <w:keepLines w:val="0"/>
        <w:widowControl w:val="0"/>
        <w:shd w:val="clear" w:color="auto" w:fill="auto"/>
        <w:bidi w:val="0"/>
        <w:spacing w:before="0" w:line="199" w:lineRule="auto"/>
        <w:ind w:left="0" w:right="0" w:firstLine="320"/>
        <w:jc w:val="both"/>
      </w:pPr>
      <w:r>
        <w:rPr>
          <w:b w:val="0"/>
          <w:bCs w:val="0"/>
          <w:color w:val="000000"/>
          <w:spacing w:val="0"/>
          <w:w w:val="100"/>
          <w:position w:val="0"/>
          <w:shd w:val="clear" w:color="auto" w:fill="auto"/>
          <w:lang w:val="pl-PL" w:eastAsia="pl-PL" w:bidi="pl-PL"/>
        </w:rPr>
        <w:t>To wszystko świat ludzi starszych, starych i bardzo starych, ludzi zmęczonych życiem, nieraz w takim stopniu że, jak pisze jeden z nich, „choć mam lat dopiero 60, najczęściej po pracy całodziennej nie mam już siły nawet na przeczytanie codziennej gazety”.</w:t>
      </w:r>
    </w:p>
    <w:p>
      <w:pPr>
        <w:pStyle w:val="Style44"/>
        <w:keepNext w:val="0"/>
        <w:keepLines w:val="0"/>
        <w:widowControl w:val="0"/>
        <w:shd w:val="clear" w:color="auto" w:fill="auto"/>
        <w:bidi w:val="0"/>
        <w:spacing w:before="0" w:line="199" w:lineRule="auto"/>
        <w:ind w:left="0" w:right="0" w:firstLine="320"/>
        <w:jc w:val="both"/>
      </w:pPr>
      <w:r>
        <w:rPr>
          <w:b w:val="0"/>
          <w:bCs w:val="0"/>
          <w:color w:val="000000"/>
          <w:spacing w:val="0"/>
          <w:w w:val="100"/>
          <w:position w:val="0"/>
          <w:shd w:val="clear" w:color="auto" w:fill="auto"/>
          <w:lang w:val="pl-PL" w:eastAsia="pl-PL" w:bidi="pl-PL"/>
        </w:rPr>
        <w:t>Ale poza tym światem ludzi starych jest oczywiście i świat młodych. Jak wynika z tablicy B/3 niewielu młodych skorzysta</w:t>
        <w:softHyphen/>
        <w:t>ło z zaproszenia do uczestnictwa w ankiecie. Ale ci, którzy napi</w:t>
        <w:softHyphen/>
        <w:t>sali odpowiedzi, uderzają w ton trzeźwy, mówią konkretnie, a nuta patriotyczna nie przybiera u nich charakteru sentymental</w:t>
        <w:softHyphen/>
        <w:t>nego. Jeden z tych młodych pisze: „Tylko jeden rodzaj pism polskich czytam i cenię: te, które mówią nie o tym, co było, ale o tym, co jest i będzie. Zgrzybiejemy i zjełczejemy jeżeli wciąż będziemy wspominać przeszłość, wielbić przeszłość, grze</w:t>
        <w:softHyphen/>
        <w:t>bać się w przeszłości. Trzeba myśleć o przyszłości, bo tylko to jest ważne i tylko to się liczy”.</w:t>
      </w:r>
    </w:p>
    <w:p>
      <w:pPr>
        <w:pStyle w:val="Style44"/>
        <w:keepNext w:val="0"/>
        <w:keepLines w:val="0"/>
        <w:widowControl w:val="0"/>
        <w:shd w:val="clear" w:color="auto" w:fill="auto"/>
        <w:bidi w:val="0"/>
        <w:spacing w:before="0" w:after="480" w:line="199" w:lineRule="auto"/>
        <w:ind w:left="0" w:right="0" w:firstLine="320"/>
        <w:jc w:val="both"/>
      </w:pPr>
      <w:r>
        <w:rPr>
          <w:b w:val="0"/>
          <w:bCs w:val="0"/>
          <w:color w:val="000000"/>
          <w:spacing w:val="0"/>
          <w:w w:val="100"/>
          <w:position w:val="0"/>
          <w:shd w:val="clear" w:color="auto" w:fill="auto"/>
          <w:lang w:val="pl-PL" w:eastAsia="pl-PL" w:bidi="pl-PL"/>
        </w:rPr>
        <w:t>Z grupy tych ludzi młodszych wychodzą też pewne konkret</w:t>
        <w:softHyphen/>
        <w:t xml:space="preserve">ne sugestie pod adresem redakcji </w:t>
      </w:r>
      <w:r>
        <w:rPr>
          <w:b w:val="0"/>
          <w:bCs w:val="0"/>
          <w:i/>
          <w:iCs/>
          <w:color w:val="000000"/>
          <w:spacing w:val="0"/>
          <w:w w:val="100"/>
          <w:position w:val="0"/>
          <w:shd w:val="clear" w:color="auto" w:fill="auto"/>
          <w:lang w:val="pl-PL" w:eastAsia="pl-PL" w:bidi="pl-PL"/>
        </w:rPr>
        <w:t>Kultury.</w:t>
      </w:r>
      <w:r>
        <w:rPr>
          <w:b w:val="0"/>
          <w:bCs w:val="0"/>
          <w:color w:val="000000"/>
          <w:spacing w:val="0"/>
          <w:w w:val="100"/>
          <w:position w:val="0"/>
          <w:shd w:val="clear" w:color="auto" w:fill="auto"/>
          <w:lang w:val="pl-PL" w:eastAsia="pl-PL" w:bidi="pl-PL"/>
        </w:rPr>
        <w:t xml:space="preserve"> Jedna z nich brzmi następująco: „Stwórzcie stałą rubrykę w tym świetnym miesięcz</w:t>
        <w:softHyphen/>
        <w:t>niku, zawierającą rady, co czytać. Jestem tak zajęty pracą zawo</w:t>
        <w:softHyphen/>
        <w:t xml:space="preserve">dową, że nie mogę znaleźć czasu na szukanie po omacku dobrych książek polskich i o Polsce. Redakcja ma z pewnością lepszą niż ja orientację w tej sprawie, bo wie, co w szerokim świecie ludzie myślą i piszą”. Inny respondent pisze: „Tyle miejsca zajmują w </w:t>
      </w:r>
      <w:r>
        <w:rPr>
          <w:b w:val="0"/>
          <w:bCs w:val="0"/>
          <w:i/>
          <w:iCs/>
          <w:color w:val="000000"/>
          <w:spacing w:val="0"/>
          <w:w w:val="100"/>
          <w:position w:val="0"/>
          <w:shd w:val="clear" w:color="auto" w:fill="auto"/>
          <w:lang w:val="pl-PL" w:eastAsia="pl-PL" w:bidi="pl-PL"/>
        </w:rPr>
        <w:t>Kulturze</w:t>
      </w:r>
      <w:r>
        <w:rPr>
          <w:b w:val="0"/>
          <w:bCs w:val="0"/>
          <w:color w:val="000000"/>
          <w:spacing w:val="0"/>
          <w:w w:val="100"/>
          <w:position w:val="0"/>
          <w:shd w:val="clear" w:color="auto" w:fill="auto"/>
          <w:lang w:val="pl-PL" w:eastAsia="pl-PL" w:bidi="pl-PL"/>
        </w:rPr>
        <w:t xml:space="preserve"> tablice chronologiczne, a są one mało pożyteczne; ani ja sam ani nikt z moich znajomych nigdy z nich nie korzysta choć od dawna się je drukuje. Czy nie lepiej zrobić porządny przegląd prasy krajowej, żebyśmy wiedzieli, co w kraju się pisze i również wiedzieli, co mamy o tym sądzić. Radzę skasować chronologię i wprowadzić na to miejsce przegląd prasy krajo</w:t>
        <w:softHyphen/>
        <w:t xml:space="preserve">wej”. Respondentka z Ameryki proponuje administracji </w:t>
      </w:r>
      <w:r>
        <w:rPr>
          <w:b w:val="0"/>
          <w:bCs w:val="0"/>
          <w:i/>
          <w:iCs/>
          <w:color w:val="000000"/>
          <w:spacing w:val="0"/>
          <w:w w:val="100"/>
          <w:position w:val="0"/>
          <w:shd w:val="clear" w:color="auto" w:fill="auto"/>
          <w:lang w:val="pl-PL" w:eastAsia="pl-PL" w:bidi="pl-PL"/>
        </w:rPr>
        <w:t xml:space="preserve">Kultury </w:t>
      </w:r>
      <w:r>
        <w:rPr>
          <w:b w:val="0"/>
          <w:bCs w:val="0"/>
          <w:color w:val="000000"/>
          <w:spacing w:val="0"/>
          <w:w w:val="100"/>
          <w:position w:val="0"/>
          <w:shd w:val="clear" w:color="auto" w:fill="auto"/>
          <w:lang w:val="pl-PL" w:eastAsia="pl-PL" w:bidi="pl-PL"/>
        </w:rPr>
        <w:t xml:space="preserve">żeby usprawniła wysyłkę egzemplarzy do tego kraju: „Moja </w:t>
      </w:r>
      <w:r>
        <w:rPr>
          <w:b w:val="0"/>
          <w:bCs w:val="0"/>
          <w:i/>
          <w:iCs/>
          <w:color w:val="000000"/>
          <w:spacing w:val="0"/>
          <w:w w:val="100"/>
          <w:position w:val="0"/>
          <w:shd w:val="clear" w:color="auto" w:fill="auto"/>
          <w:lang w:val="pl-PL" w:eastAsia="pl-PL" w:bidi="pl-PL"/>
        </w:rPr>
        <w:t>Kultura</w:t>
      </w:r>
      <w:r>
        <w:rPr>
          <w:b w:val="0"/>
          <w:bCs w:val="0"/>
          <w:color w:val="000000"/>
          <w:spacing w:val="0"/>
          <w:w w:val="100"/>
          <w:position w:val="0"/>
          <w:shd w:val="clear" w:color="auto" w:fill="auto"/>
          <w:lang w:val="pl-PL" w:eastAsia="pl-PL" w:bidi="pl-PL"/>
        </w:rPr>
        <w:t xml:space="preserve"> przypłynęła do mnie o 2 tygodnie później niż do redakcji </w:t>
      </w:r>
      <w:r>
        <w:rPr>
          <w:b w:val="0"/>
          <w:bCs w:val="0"/>
          <w:i/>
          <w:iCs/>
          <w:color w:val="000000"/>
          <w:spacing w:val="0"/>
          <w:w w:val="100"/>
          <w:position w:val="0"/>
          <w:shd w:val="clear" w:color="auto" w:fill="auto"/>
          <w:lang w:val="pl-PL" w:eastAsia="pl-PL" w:bidi="pl-PL"/>
        </w:rPr>
        <w:t>Gwiazdy Polarnej —</w:t>
      </w:r>
      <w:r>
        <w:rPr>
          <w:b w:val="0"/>
          <w:bCs w:val="0"/>
          <w:color w:val="000000"/>
          <w:spacing w:val="0"/>
          <w:w w:val="100"/>
          <w:position w:val="0"/>
          <w:shd w:val="clear" w:color="auto" w:fill="auto"/>
          <w:lang w:val="pl-PL" w:eastAsia="pl-PL" w:bidi="pl-PL"/>
        </w:rPr>
        <w:t xml:space="preserve"> dlaczego? Czy wysyłka nie powinna się od</w:t>
        <w:softHyphen/>
        <w:t>bywać dla wszystkich odbiorców w jednym czasie”*.</w:t>
      </w:r>
    </w:p>
    <w:p>
      <w:pPr>
        <w:pStyle w:val="Style38"/>
        <w:keepNext w:val="0"/>
        <w:keepLines w:val="0"/>
        <w:widowControl w:val="0"/>
        <w:shd w:val="clear" w:color="auto" w:fill="auto"/>
        <w:bidi w:val="0"/>
        <w:spacing w:before="0" w:after="100" w:line="226" w:lineRule="auto"/>
        <w:ind w:left="0" w:right="0" w:firstLine="260"/>
        <w:jc w:val="both"/>
      </w:pPr>
      <w:r>
        <w:rPr>
          <w:color w:val="000000"/>
          <w:spacing w:val="0"/>
          <w:w w:val="100"/>
          <w:position w:val="0"/>
          <w:shd w:val="clear" w:color="auto" w:fill="auto"/>
          <w:lang w:val="pl-PL" w:eastAsia="pl-PL" w:bidi="pl-PL"/>
        </w:rPr>
        <w:t xml:space="preserve">♦ Ekspedycja każdego numeru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ma miejsce jednego i tego samego dnia — do wszystkich Czytelników i do wszystkich krajów (Red. </w:t>
      </w:r>
      <w:r>
        <w:rPr>
          <w:i/>
          <w:iCs/>
          <w:color w:val="000000"/>
          <w:spacing w:val="0"/>
          <w:w w:val="100"/>
          <w:position w:val="0"/>
          <w:shd w:val="clear" w:color="auto" w:fill="auto"/>
          <w:lang w:val="pl-PL" w:eastAsia="pl-PL" w:bidi="pl-PL"/>
        </w:rPr>
        <w:t>Kultury).</w:t>
      </w:r>
      <w:r>
        <w:br w:type="page"/>
      </w:r>
    </w:p>
    <w:p>
      <w:pPr>
        <w:pStyle w:val="Style44"/>
        <w:keepNext w:val="0"/>
        <w:keepLines w:val="0"/>
        <w:widowControl w:val="0"/>
        <w:shd w:val="clear" w:color="auto" w:fill="auto"/>
        <w:bidi w:val="0"/>
        <w:spacing w:before="0" w:after="180" w:line="199" w:lineRule="auto"/>
        <w:ind w:left="0" w:right="0" w:firstLine="0"/>
        <w:jc w:val="both"/>
      </w:pPr>
      <w:r>
        <w:rPr>
          <w:b w:val="0"/>
          <w:bCs w:val="0"/>
          <w:i/>
          <w:iCs/>
          <w:color w:val="000000"/>
          <w:spacing w:val="0"/>
          <w:w w:val="100"/>
          <w:position w:val="0"/>
          <w:shd w:val="clear" w:color="auto" w:fill="auto"/>
          <w:lang w:val="pl-PL" w:eastAsia="pl-PL" w:bidi="pl-PL"/>
        </w:rPr>
        <w:t>Ff2. Reprezentatywność ankiety</w:t>
      </w:r>
    </w:p>
    <w:p>
      <w:pPr>
        <w:pStyle w:val="Style44"/>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Redaktorowi każdej ankiety nasuwa się pytanie: czy jest ona reprezentatywna? Bo jeżeli nie, to co z niej za pożytek? Czy an</w:t>
        <w:softHyphen/>
        <w:t>kieta, w której bierze udział 185 osób, przypadkowo spotykają</w:t>
        <w:softHyphen/>
        <w:t>cych się na łamach tego miesięcznika, może dać miarodajną od</w:t>
        <w:softHyphen/>
        <w:t>powiedź na pytania, o które chodzi?</w:t>
      </w:r>
    </w:p>
    <w:p>
      <w:pPr>
        <w:pStyle w:val="Style44"/>
        <w:keepNext w:val="0"/>
        <w:keepLines w:val="0"/>
        <w:widowControl w:val="0"/>
        <w:shd w:val="clear" w:color="auto" w:fill="auto"/>
        <w:bidi w:val="0"/>
        <w:spacing w:before="0" w:after="420" w:line="199" w:lineRule="auto"/>
        <w:ind w:left="0" w:right="0" w:firstLine="320"/>
        <w:jc w:val="both"/>
      </w:pPr>
      <w:r>
        <w:rPr>
          <w:b w:val="0"/>
          <w:bCs w:val="0"/>
          <w:color w:val="000000"/>
          <w:spacing w:val="0"/>
          <w:w w:val="100"/>
          <w:position w:val="0"/>
          <w:shd w:val="clear" w:color="auto" w:fill="auto"/>
          <w:lang w:val="pl-PL" w:eastAsia="pl-PL" w:bidi="pl-PL"/>
        </w:rPr>
        <w:t>Zapewne, wszelkie ankiety na emigracji są za mało reprezen</w:t>
        <w:softHyphen/>
        <w:t>tatywne po prostu dlatego, że nie dysponujemy potrzebnym apa</w:t>
        <w:softHyphen/>
        <w:t>ratem naukowym i aparatem łączności, koniecznymi przy pró</w:t>
        <w:softHyphen/>
        <w:t>bach głębokiego studiowania opinii publicznej. Ale nie znaczy to bynajmniej, że ankiety, nawet oparte na skromnych, jak niniej</w:t>
        <w:softHyphen/>
        <w:t>sza, podstawach, są bezwartościowe. Bądź co bądź jest faktem, że mamy przed sobą około 200 osób, zarówno mężczyzn jak ko</w:t>
        <w:softHyphen/>
        <w:t>biet, będących w różnym wieku, uprawiających różne zawody, mających różne wykształcenie, mieszkających w najrozmaitszych środowiskach społecznych, w wielu krajach i na różnych konty</w:t>
        <w:softHyphen/>
        <w:t>nentach. Należy przy tym wziąć też pod uwagę, że w okresie 25 lat pobytu na uchodźtwie nikt dotąd nie zainteresował się bliżej problemem czytelnictwa emigrantów, żyjących poza Anglią. Ini</w:t>
        <w:softHyphen/>
        <w:t xml:space="preserve">cjatywa </w:t>
      </w:r>
      <w:r>
        <w:rPr>
          <w:b w:val="0"/>
          <w:bCs w:val="0"/>
          <w:i/>
          <w:iCs/>
          <w:color w:val="000000"/>
          <w:spacing w:val="0"/>
          <w:w w:val="100"/>
          <w:position w:val="0"/>
          <w:shd w:val="clear" w:color="auto" w:fill="auto"/>
          <w:lang w:val="pl-PL" w:eastAsia="pl-PL" w:bidi="pl-PL"/>
        </w:rPr>
        <w:t>Kultury</w:t>
      </w:r>
      <w:r>
        <w:rPr>
          <w:b w:val="0"/>
          <w:bCs w:val="0"/>
          <w:color w:val="000000"/>
          <w:spacing w:val="0"/>
          <w:w w:val="100"/>
          <w:position w:val="0"/>
          <w:shd w:val="clear" w:color="auto" w:fill="auto"/>
          <w:lang w:val="pl-PL" w:eastAsia="pl-PL" w:bidi="pl-PL"/>
        </w:rPr>
        <w:t xml:space="preserve"> jest pierwszym krokiem w procesie wstępnego badania tej sprawy, która z pewnością jest warta naukowego opracowania przez socjologów polskich w bliskiej przyszłości. </w:t>
      </w:r>
      <w:r>
        <w:rPr>
          <w:rFonts w:ascii="Arial" w:eastAsia="Arial" w:hAnsi="Arial" w:cs="Arial"/>
          <w:b w:val="0"/>
          <w:bCs w:val="0"/>
          <w:color w:val="000000"/>
          <w:spacing w:val="0"/>
          <w:w w:val="100"/>
          <w:position w:val="0"/>
          <w:sz w:val="18"/>
          <w:szCs w:val="18"/>
          <w:shd w:val="clear" w:color="auto" w:fill="auto"/>
          <w:lang w:val="pl-PL" w:eastAsia="pl-PL" w:bidi="pl-PL"/>
        </w:rPr>
        <w:t xml:space="preserve">W </w:t>
      </w:r>
      <w:r>
        <w:rPr>
          <w:b w:val="0"/>
          <w:bCs w:val="0"/>
          <w:color w:val="000000"/>
          <w:spacing w:val="0"/>
          <w:w w:val="100"/>
          <w:position w:val="0"/>
          <w:shd w:val="clear" w:color="auto" w:fill="auto"/>
          <w:lang w:val="pl-PL" w:eastAsia="pl-PL" w:bidi="pl-PL"/>
        </w:rPr>
        <w:t>zrobieniu tego pierwszego kroku leży dodatnia wartość tej ankiety. Mimo wszelkich, nieuniknionych jej braków, rzuca ona jednak snop światła na ten problem.</w:t>
      </w:r>
    </w:p>
    <w:p>
      <w:pPr>
        <w:pStyle w:val="Style44"/>
        <w:keepNext w:val="0"/>
        <w:keepLines w:val="0"/>
        <w:widowControl w:val="0"/>
        <w:shd w:val="clear" w:color="auto" w:fill="auto"/>
        <w:bidi w:val="0"/>
        <w:spacing w:before="0" w:after="180" w:line="199" w:lineRule="auto"/>
        <w:ind w:left="0" w:right="0" w:firstLine="0"/>
        <w:jc w:val="both"/>
      </w:pPr>
      <w:r>
        <w:rPr>
          <w:rFonts w:ascii="Arial" w:eastAsia="Arial" w:hAnsi="Arial" w:cs="Arial"/>
          <w:b w:val="0"/>
          <w:bCs w:val="0"/>
          <w:color w:val="000000"/>
          <w:spacing w:val="0"/>
          <w:w w:val="100"/>
          <w:position w:val="0"/>
          <w:sz w:val="18"/>
          <w:szCs w:val="18"/>
          <w:shd w:val="clear" w:color="auto" w:fill="auto"/>
          <w:lang w:val="pl-PL" w:eastAsia="pl-PL" w:bidi="pl-PL"/>
        </w:rPr>
        <w:t xml:space="preserve">F/3. </w:t>
      </w:r>
      <w:r>
        <w:rPr>
          <w:b w:val="0"/>
          <w:bCs w:val="0"/>
          <w:i/>
          <w:iCs/>
          <w:color w:val="000000"/>
          <w:spacing w:val="0"/>
          <w:w w:val="100"/>
          <w:position w:val="0"/>
          <w:shd w:val="clear" w:color="auto" w:fill="auto"/>
          <w:lang w:val="pl-PL" w:eastAsia="pl-PL" w:bidi="pl-PL"/>
        </w:rPr>
        <w:t>Momenty polityczne</w:t>
      </w:r>
    </w:p>
    <w:p>
      <w:pPr>
        <w:pStyle w:val="Style44"/>
        <w:keepNext w:val="0"/>
        <w:keepLines w:val="0"/>
        <w:widowControl w:val="0"/>
        <w:shd w:val="clear" w:color="auto" w:fill="auto"/>
        <w:bidi w:val="0"/>
        <w:spacing w:before="0" w:after="0" w:line="199" w:lineRule="auto"/>
        <w:ind w:left="0" w:right="0" w:firstLine="320"/>
        <w:jc w:val="both"/>
      </w:pPr>
      <w:r>
        <w:rPr>
          <w:b w:val="0"/>
          <w:bCs w:val="0"/>
          <w:i/>
          <w:iCs/>
          <w:color w:val="000000"/>
          <w:spacing w:val="0"/>
          <w:w w:val="100"/>
          <w:position w:val="0"/>
          <w:shd w:val="clear" w:color="auto" w:fill="auto"/>
          <w:lang w:val="pl-PL" w:eastAsia="pl-PL" w:bidi="pl-PL"/>
        </w:rPr>
        <w:t>W</w:t>
      </w:r>
      <w:r>
        <w:rPr>
          <w:b w:val="0"/>
          <w:bCs w:val="0"/>
          <w:color w:val="000000"/>
          <w:spacing w:val="0"/>
          <w:w w:val="100"/>
          <w:position w:val="0"/>
          <w:shd w:val="clear" w:color="auto" w:fill="auto"/>
          <w:lang w:val="pl-PL" w:eastAsia="pl-PL" w:bidi="pl-PL"/>
        </w:rPr>
        <w:t xml:space="preserve"> zamiarach organizatorów tej ankiety nie było żadnych in</w:t>
        <w:softHyphen/>
        <w:t>tencji politycznych: codziło o obiektywne zbadanie, co ludzie czy</w:t>
        <w:softHyphen/>
        <w:t>tają, jakie gazety i książki cenią, co ta lektura im daje. Mimo to momenty polityczne ujawniły się w licznych odpowiedziach.</w:t>
      </w:r>
    </w:p>
    <w:p>
      <w:pPr>
        <w:pStyle w:val="Style44"/>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Dwie osoby uważają litera turę krajową, jako całość, za „tru</w:t>
        <w:softHyphen/>
        <w:t>ciznę dla narodu”. To zdanie nie jest podzielane przez pozosta</w:t>
        <w:softHyphen/>
        <w:t xml:space="preserve">łych 183 respondentów skoro pozycja krajowa jest procentowo tak silnie reprezentowana w lekturze </w:t>
      </w:r>
      <w:r>
        <w:rPr>
          <w:b w:val="0"/>
          <w:bCs w:val="0"/>
          <w:color w:val="000000"/>
          <w:spacing w:val="0"/>
          <w:w w:val="100"/>
          <w:position w:val="0"/>
          <w:shd w:val="clear" w:color="auto" w:fill="auto"/>
          <w:lang w:val="fr-FR" w:eastAsia="fr-FR" w:bidi="fr-FR"/>
        </w:rPr>
        <w:t xml:space="preserve">(vide </w:t>
      </w:r>
      <w:r>
        <w:rPr>
          <w:b w:val="0"/>
          <w:bCs w:val="0"/>
          <w:color w:val="000000"/>
          <w:spacing w:val="0"/>
          <w:w w:val="100"/>
          <w:position w:val="0"/>
          <w:shd w:val="clear" w:color="auto" w:fill="auto"/>
          <w:lang w:val="pl-PL" w:eastAsia="pl-PL" w:bidi="pl-PL"/>
        </w:rPr>
        <w:t xml:space="preserve">D/2 i </w:t>
      </w:r>
      <w:r>
        <w:rPr>
          <w:b w:val="0"/>
          <w:bCs w:val="0"/>
          <w:i/>
          <w:iCs/>
          <w:color w:val="000000"/>
          <w:spacing w:val="0"/>
          <w:w w:val="100"/>
          <w:position w:val="0"/>
          <w:shd w:val="clear" w:color="auto" w:fill="auto"/>
          <w:lang w:val="pl-PL" w:eastAsia="pl-PL" w:bidi="pl-PL"/>
        </w:rPr>
        <w:t>C/2).</w:t>
      </w:r>
      <w:r>
        <w:rPr>
          <w:b w:val="0"/>
          <w:bCs w:val="0"/>
          <w:color w:val="000000"/>
          <w:spacing w:val="0"/>
          <w:w w:val="100"/>
          <w:position w:val="0"/>
          <w:shd w:val="clear" w:color="auto" w:fill="auto"/>
          <w:lang w:val="pl-PL" w:eastAsia="pl-PL" w:bidi="pl-PL"/>
        </w:rPr>
        <w:t xml:space="preserve"> Odnośne cyfry świadczą o daleko idących zainteresowaniach literaturą kra</w:t>
        <w:softHyphen/>
        <w:t>jową, co wyłącza tezę, że jako całość jest ona trucizną. Tego ro</w:t>
        <w:softHyphen/>
        <w:t>dzaju pogląd nie uwzględnia faktu, że nie cała przecież literatura krajowa należy do kategorii propagandy. Dużo jest książek wręcz wspaniałych, które można i należy czytać ponieważ są warte czy</w:t>
        <w:softHyphen/>
        <w:t>tania. Ostatnio przeczytałem np. Z. Kosidowskiego „Rumaki Li- zypa” — piękna książka. Czytałem też Mariana Drozdowskiego „Politykę gospodarczą rządu polskiego 1936-1939”, która zawiera dobry materiał informacyjny i bezstronne na ogół komentarze, nawiązujące do tego okresu. Dlaczego nie czytać dobrych ksią</w:t>
        <w:softHyphen/>
        <w:br w:type="page"/>
      </w:r>
      <w:r>
        <w:rPr>
          <w:b w:val="0"/>
          <w:bCs w:val="0"/>
          <w:color w:val="000000"/>
          <w:spacing w:val="0"/>
          <w:w w:val="100"/>
          <w:position w:val="0"/>
          <w:shd w:val="clear" w:color="auto" w:fill="auto"/>
          <w:lang w:val="pl-PL" w:eastAsia="pl-PL" w:bidi="pl-PL"/>
        </w:rPr>
        <w:t>żek? Nie ma żadnego uzasadnienia dla ryczałtowego potępiania literatury krajowej. To też 90 procent respondentów tego nie czyni. Wielu jest czytelników emigracyjnych, którzy uważają pew</w:t>
        <w:softHyphen/>
        <w:t>ne książki krajowe za szczególnie wartościowe.</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Jest rzeczą zrozumiałą, że stosunek do prasy krajowej kształ</w:t>
        <w:softHyphen/>
        <w:t>tuje się inaczej niż do wielu książek, wychodzących w PRL. Z danych, ilustrujących jakie gazety krajowe są czytane na emi</w:t>
        <w:softHyphen/>
        <w:t xml:space="preserve">gracji wynika </w:t>
      </w:r>
      <w:r>
        <w:rPr>
          <w:b w:val="0"/>
          <w:bCs w:val="0"/>
          <w:color w:val="000000"/>
          <w:spacing w:val="0"/>
          <w:w w:val="100"/>
          <w:position w:val="0"/>
          <w:shd w:val="clear" w:color="auto" w:fill="auto"/>
          <w:lang w:val="fr-FR" w:eastAsia="fr-FR" w:bidi="fr-FR"/>
        </w:rPr>
        <w:t xml:space="preserve">(vide </w:t>
      </w:r>
      <w:r>
        <w:rPr>
          <w:b w:val="0"/>
          <w:bCs w:val="0"/>
          <w:color w:val="000000"/>
          <w:spacing w:val="0"/>
          <w:w w:val="100"/>
          <w:position w:val="0"/>
          <w:shd w:val="clear" w:color="auto" w:fill="auto"/>
          <w:lang w:val="pl-PL" w:eastAsia="pl-PL" w:bidi="pl-PL"/>
        </w:rPr>
        <w:t>C/2), że „idą” właśnie niepolityczne pisma krajowe, a to ma oczywiście wymowę polityczną.</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Także wymowę polityczną ma charakter książek, które res</w:t>
        <w:softHyphen/>
        <w:t>pondenci sami czytają albo ofiarowują swym przyjaciołom nie- Polakom, w przekładzie na obce języki. Dane cyfrowe, dotyczące tych dwu kategorii książek, znajdzie czytelnik w części „D” spra</w:t>
        <w:softHyphen/>
        <w:t>wozdania. O ile chodzi o prezenty, to wyraźnie zarysowuje się przewaga książek politycznych nad wszelką inną tematyką. „Pan Tadeusz po angielsku stanowił prezent tylko w 3 wypadkach, na</w:t>
        <w:softHyphen/>
        <w:t>tomiast np. książkę o Katyniu ofiarowano w 12 wypadkach, a więc mniej więcej co piąty ofiarodawca wybierał tę książkę (por. D/8). Z tego wyłania się ogólne wrażenie że — wciąż mó</w:t>
        <w:softHyphen/>
        <w:t>wię tylko o kole respondentów — dwie tendencje są jasne. Z jed</w:t>
        <w:softHyphen/>
        <w:t>nej strony emigranci, jak powiedziano, czytają prasę krajową przeważnie niepolityczną; z drugiej strony, gdy dają obcym pre</w:t>
        <w:softHyphen/>
        <w:t>zenty książkowe, są to przeważnie książki polityczne. Gdyby ta ankieta przyniosła nie 185 odpowiedzi lecz, powiedzmy, choćby 1.850, to wnioski z niej płynące, a dotyczące upolitycznienia emi</w:t>
        <w:softHyphen/>
        <w:t>gracji, byłyby bardziej miarodajne. Ale i te małe cyfry coś nie coś jednak mówią. Zwłaszcza jeżeli się weźmie także pod uwagę poglądy wypowiedziane przy okazji oceniania książek, wydawa</w:t>
        <w:softHyphen/>
        <w:t xml:space="preserve">nych na emigracji </w:t>
      </w:r>
      <w:r>
        <w:rPr>
          <w:b w:val="0"/>
          <w:bCs w:val="0"/>
          <w:color w:val="000000"/>
          <w:spacing w:val="0"/>
          <w:w w:val="100"/>
          <w:position w:val="0"/>
          <w:shd w:val="clear" w:color="auto" w:fill="auto"/>
          <w:lang w:val="fr-FR" w:eastAsia="fr-FR" w:bidi="fr-FR"/>
        </w:rPr>
        <w:t xml:space="preserve">(vide </w:t>
      </w:r>
      <w:r>
        <w:rPr>
          <w:b w:val="0"/>
          <w:bCs w:val="0"/>
          <w:color w:val="000000"/>
          <w:spacing w:val="0"/>
          <w:w w:val="100"/>
          <w:position w:val="0"/>
          <w:shd w:val="clear" w:color="auto" w:fill="auto"/>
          <w:lang w:val="pl-PL" w:eastAsia="pl-PL" w:bidi="pl-PL"/>
        </w:rPr>
        <w:t>D/5).</w:t>
      </w:r>
    </w:p>
    <w:p>
      <w:pPr>
        <w:pStyle w:val="Style44"/>
        <w:keepNext w:val="0"/>
        <w:keepLines w:val="0"/>
        <w:widowControl w:val="0"/>
        <w:shd w:val="clear" w:color="auto" w:fill="auto"/>
        <w:bidi w:val="0"/>
        <w:spacing w:before="0" w:after="380" w:line="199" w:lineRule="auto"/>
        <w:ind w:left="0" w:right="0" w:firstLine="300"/>
        <w:jc w:val="both"/>
      </w:pPr>
      <w:r>
        <w:rPr>
          <w:b w:val="0"/>
          <w:bCs w:val="0"/>
          <w:color w:val="000000"/>
          <w:spacing w:val="0"/>
          <w:w w:val="100"/>
          <w:position w:val="0"/>
          <w:shd w:val="clear" w:color="auto" w:fill="auto"/>
          <w:lang w:val="pl-PL" w:eastAsia="pl-PL" w:bidi="pl-PL"/>
        </w:rPr>
        <w:t>Wreszcie coś na wesoło. Jeden z respondentów pisze: „Czy</w:t>
        <w:softHyphen/>
        <w:t xml:space="preserve">tam wyłącznie </w:t>
      </w:r>
      <w:r>
        <w:rPr>
          <w:b w:val="0"/>
          <w:bCs w:val="0"/>
          <w:i/>
          <w:iCs/>
          <w:color w:val="000000"/>
          <w:spacing w:val="0"/>
          <w:w w:val="100"/>
          <w:position w:val="0"/>
          <w:shd w:val="clear" w:color="auto" w:fill="auto"/>
          <w:lang w:val="pl-PL" w:eastAsia="pl-PL" w:bidi="pl-PL"/>
        </w:rPr>
        <w:t>Kulturę,</w:t>
      </w:r>
      <w:r>
        <w:rPr>
          <w:b w:val="0"/>
          <w:bCs w:val="0"/>
          <w:color w:val="000000"/>
          <w:spacing w:val="0"/>
          <w:w w:val="100"/>
          <w:position w:val="0"/>
          <w:shd w:val="clear" w:color="auto" w:fill="auto"/>
          <w:lang w:val="pl-PL" w:eastAsia="pl-PL" w:bidi="pl-PL"/>
        </w:rPr>
        <w:t xml:space="preserve"> która liże żydowską dupę". Wypowiedź ta niewątpliwie pochodzi od zdecydowanego filosemity, skoro czyta on wyłącznie pismo, które wykazuje tak niezdrowe skłon</w:t>
        <w:softHyphen/>
        <w:t>ności.</w:t>
      </w:r>
    </w:p>
    <w:p>
      <w:pPr>
        <w:pStyle w:val="Style44"/>
        <w:keepNext w:val="0"/>
        <w:keepLines w:val="0"/>
        <w:widowControl w:val="0"/>
        <w:shd w:val="clear" w:color="auto" w:fill="auto"/>
        <w:bidi w:val="0"/>
        <w:spacing w:before="0" w:after="180" w:line="199" w:lineRule="auto"/>
        <w:ind w:left="0" w:right="0" w:firstLine="0"/>
        <w:jc w:val="both"/>
      </w:pPr>
      <w:r>
        <w:rPr>
          <w:b w:val="0"/>
          <w:bCs w:val="0"/>
          <w:i/>
          <w:iCs/>
          <w:color w:val="000000"/>
          <w:spacing w:val="0"/>
          <w:w w:val="100"/>
          <w:position w:val="0"/>
          <w:shd w:val="clear" w:color="auto" w:fill="auto"/>
          <w:lang w:val="pl-PL" w:eastAsia="pl-PL" w:bidi="pl-PL"/>
        </w:rPr>
        <w:t>F/4. „Kultura” i „Wiadomości” (szkic porównawczy)</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Ankieta wykazała, że na uchodźtwie dwa pisma są najważniej</w:t>
        <w:softHyphen/>
        <w:t xml:space="preserve">sze: paryska </w:t>
      </w:r>
      <w:r>
        <w:rPr>
          <w:b w:val="0"/>
          <w:bCs w:val="0"/>
          <w:i/>
          <w:iCs/>
          <w:color w:val="000000"/>
          <w:spacing w:val="0"/>
          <w:w w:val="100"/>
          <w:position w:val="0"/>
          <w:shd w:val="clear" w:color="auto" w:fill="auto"/>
          <w:lang w:val="pl-PL" w:eastAsia="pl-PL" w:bidi="pl-PL"/>
        </w:rPr>
        <w:t>Kultura</w:t>
      </w:r>
      <w:r>
        <w:rPr>
          <w:b w:val="0"/>
          <w:bCs w:val="0"/>
          <w:color w:val="000000"/>
          <w:spacing w:val="0"/>
          <w:w w:val="100"/>
          <w:position w:val="0"/>
          <w:shd w:val="clear" w:color="auto" w:fill="auto"/>
          <w:lang w:val="pl-PL" w:eastAsia="pl-PL" w:bidi="pl-PL"/>
        </w:rPr>
        <w:t xml:space="preserve"> i londyńskie </w:t>
      </w:r>
      <w:r>
        <w:rPr>
          <w:b w:val="0"/>
          <w:bCs w:val="0"/>
          <w:i/>
          <w:iCs/>
          <w:color w:val="000000"/>
          <w:spacing w:val="0"/>
          <w:w w:val="100"/>
          <w:position w:val="0"/>
          <w:shd w:val="clear" w:color="auto" w:fill="auto"/>
          <w:lang w:val="pl-PL" w:eastAsia="pl-PL" w:bidi="pl-PL"/>
        </w:rPr>
        <w:t>Wiadomości.</w:t>
      </w:r>
      <w:r>
        <w:rPr>
          <w:b w:val="0"/>
          <w:bCs w:val="0"/>
          <w:color w:val="000000"/>
          <w:spacing w:val="0"/>
          <w:w w:val="100"/>
          <w:position w:val="0"/>
          <w:shd w:val="clear" w:color="auto" w:fill="auto"/>
          <w:lang w:val="pl-PL" w:eastAsia="pl-PL" w:bidi="pl-PL"/>
        </w:rPr>
        <w:t xml:space="preserve"> Rzecz charakte</w:t>
        <w:softHyphen/>
        <w:t>rystyczna, że pisma te reprezentują tak odmienny typ: inna te</w:t>
        <w:softHyphen/>
        <w:t>matyka, inny stosunek do życia, inny sposób pisania i zupełnie różne sylwetki intelektualno-psychologiczne redaktorów.</w:t>
      </w:r>
    </w:p>
    <w:p>
      <w:pPr>
        <w:pStyle w:val="Style44"/>
        <w:keepNext w:val="0"/>
        <w:keepLines w:val="0"/>
        <w:widowControl w:val="0"/>
        <w:shd w:val="clear" w:color="auto" w:fill="auto"/>
        <w:bidi w:val="0"/>
        <w:spacing w:before="0" w:after="0" w:line="199" w:lineRule="auto"/>
        <w:ind w:left="0" w:right="0" w:firstLine="300"/>
        <w:jc w:val="both"/>
      </w:pPr>
      <w:r>
        <w:rPr>
          <w:b w:val="0"/>
          <w:bCs w:val="0"/>
          <w:i/>
          <w:iCs/>
          <w:color w:val="000000"/>
          <w:spacing w:val="0"/>
          <w:w w:val="100"/>
          <w:position w:val="0"/>
          <w:shd w:val="clear" w:color="auto" w:fill="auto"/>
          <w:lang w:val="pl-PL" w:eastAsia="pl-PL" w:bidi="pl-PL"/>
        </w:rPr>
        <w:t>Kultura</w:t>
      </w:r>
      <w:r>
        <w:rPr>
          <w:b w:val="0"/>
          <w:bCs w:val="0"/>
          <w:color w:val="000000"/>
          <w:spacing w:val="0"/>
          <w:w w:val="100"/>
          <w:position w:val="0"/>
          <w:shd w:val="clear" w:color="auto" w:fill="auto"/>
          <w:lang w:val="pl-PL" w:eastAsia="pl-PL" w:bidi="pl-PL"/>
        </w:rPr>
        <w:t xml:space="preserve"> wykazuje daleko idące wyczulenie na to, co czytelnika naprawdę interesuje, tętni żywą aktualną tematyką, mówi o do</w:t>
        <w:softHyphen/>
        <w:t>niosłych sprawach współczesnego świata, jest pismem proble</w:t>
        <w:softHyphen/>
        <w:t xml:space="preserve">mów. </w:t>
      </w:r>
      <w:r>
        <w:rPr>
          <w:b w:val="0"/>
          <w:bCs w:val="0"/>
          <w:i/>
          <w:iCs/>
          <w:color w:val="000000"/>
          <w:spacing w:val="0"/>
          <w:w w:val="100"/>
          <w:position w:val="0"/>
          <w:shd w:val="clear" w:color="auto" w:fill="auto"/>
          <w:lang w:val="pl-PL" w:eastAsia="pl-PL" w:bidi="pl-PL"/>
        </w:rPr>
        <w:t>Wiadomości</w:t>
      </w:r>
      <w:r>
        <w:rPr>
          <w:b w:val="0"/>
          <w:bCs w:val="0"/>
          <w:color w:val="000000"/>
          <w:spacing w:val="0"/>
          <w:w w:val="100"/>
          <w:position w:val="0"/>
          <w:shd w:val="clear" w:color="auto" w:fill="auto"/>
          <w:lang w:val="pl-PL" w:eastAsia="pl-PL" w:bidi="pl-PL"/>
        </w:rPr>
        <w:t xml:space="preserve"> są dalsze od bieżącego życia, patrzą częściej wstecz niż naprzód, a przy tym są pismem raczej literackim niż politycznym, choć polityka jest reprezentowana przez prof. Ada</w:t>
        <w:softHyphen/>
        <w:t>ma Pragiera w jego artykułach. Ale artykuły te, choć znakomicie</w:t>
        <w:br w:type="page"/>
      </w:r>
      <w:r>
        <w:rPr>
          <w:b w:val="0"/>
          <w:bCs w:val="0"/>
          <w:color w:val="000000"/>
          <w:spacing w:val="0"/>
          <w:w w:val="100"/>
          <w:position w:val="0"/>
          <w:shd w:val="clear" w:color="auto" w:fill="auto"/>
          <w:lang w:val="pl-PL" w:eastAsia="pl-PL" w:bidi="pl-PL"/>
        </w:rPr>
        <w:t xml:space="preserve">pisane, znajdują oddźwięk tylko w świecie uchodźtwa polskiego: nie słychać o nich ani w kraju ani u obcych. </w:t>
      </w:r>
      <w:r>
        <w:rPr>
          <w:b w:val="0"/>
          <w:bCs w:val="0"/>
          <w:i/>
          <w:iCs/>
          <w:color w:val="000000"/>
          <w:spacing w:val="0"/>
          <w:w w:val="100"/>
          <w:position w:val="0"/>
          <w:shd w:val="clear" w:color="auto" w:fill="auto"/>
          <w:lang w:val="pl-PL" w:eastAsia="pl-PL" w:bidi="pl-PL"/>
        </w:rPr>
        <w:t>Kultura</w:t>
      </w:r>
      <w:r>
        <w:rPr>
          <w:b w:val="0"/>
          <w:bCs w:val="0"/>
          <w:color w:val="000000"/>
          <w:spacing w:val="0"/>
          <w:w w:val="100"/>
          <w:position w:val="0"/>
          <w:shd w:val="clear" w:color="auto" w:fill="auto"/>
          <w:lang w:val="pl-PL" w:eastAsia="pl-PL" w:bidi="pl-PL"/>
        </w:rPr>
        <w:t xml:space="preserve"> jest zaś jedynym pismem emigracyjnym, które wyrwało się z polskiego getta i zdobyło rozgłos światowy. W prasie krajowej pełno jest artykułów o </w:t>
      </w:r>
      <w:r>
        <w:rPr>
          <w:b w:val="0"/>
          <w:bCs w:val="0"/>
          <w:i/>
          <w:iCs/>
          <w:color w:val="000000"/>
          <w:spacing w:val="0"/>
          <w:w w:val="100"/>
          <w:position w:val="0"/>
          <w:shd w:val="clear" w:color="auto" w:fill="auto"/>
          <w:lang w:val="pl-PL" w:eastAsia="pl-PL" w:bidi="pl-PL"/>
        </w:rPr>
        <w:t>Kulturze.</w:t>
      </w:r>
      <w:r>
        <w:rPr>
          <w:b w:val="0"/>
          <w:bCs w:val="0"/>
          <w:color w:val="000000"/>
          <w:spacing w:val="0"/>
          <w:w w:val="100"/>
          <w:position w:val="0"/>
          <w:shd w:val="clear" w:color="auto" w:fill="auto"/>
          <w:lang w:val="pl-PL" w:eastAsia="pl-PL" w:bidi="pl-PL"/>
        </w:rPr>
        <w:t xml:space="preserve"> Więc bardzo różny jest zasięg tych dwóch pism.</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 xml:space="preserve">Redaktor </w:t>
      </w:r>
      <w:r>
        <w:rPr>
          <w:b w:val="0"/>
          <w:bCs w:val="0"/>
          <w:i/>
          <w:iCs/>
          <w:color w:val="000000"/>
          <w:spacing w:val="0"/>
          <w:w w:val="100"/>
          <w:position w:val="0"/>
          <w:shd w:val="clear" w:color="auto" w:fill="auto"/>
          <w:lang w:val="pl-PL" w:eastAsia="pl-PL" w:bidi="pl-PL"/>
        </w:rPr>
        <w:t>Kultury</w:t>
      </w:r>
      <w:r>
        <w:rPr>
          <w:b w:val="0"/>
          <w:bCs w:val="0"/>
          <w:color w:val="000000"/>
          <w:spacing w:val="0"/>
          <w:w w:val="100"/>
          <w:position w:val="0"/>
          <w:shd w:val="clear" w:color="auto" w:fill="auto"/>
          <w:lang w:val="pl-PL" w:eastAsia="pl-PL" w:bidi="pl-PL"/>
        </w:rPr>
        <w:t xml:space="preserve"> nie jest ani publicystą ani w ogóle pisarzem: o ile wiadomo nie napisał ani jednego artykułu w swym życiu. Redaktor Grydzewski jest pisarzem. Ale nawet jako redaktorzy Giedroyc i Grydzewski to przeciwne bieguny. Pierwszy wierzy we „władzę redaktora", mocną ręką ustala zasadniczą treść i charakter swego miesięcznika, podczas gdy drugi wykazuje posta</w:t>
        <w:softHyphen/>
        <w:t>wę zupełnie odmienną w prowadzeniu pisma: nie chce wpływać na autorów, nie sugeruje tematów, nie chce żeby jego tygodnik „robił politykę” i drukuje niemal wszystko byle by to było dobrze napisane. Dba przy tym w wysokim stopniu o nienagan</w:t>
        <w:softHyphen/>
        <w:t>ną polszczyznę, która Giedroyciowi jest dość obojętna. Ten ostat</w:t>
        <w:softHyphen/>
        <w:t>ni jest sitem dla napływającego do redakcji materiału, podczas gdy Grydzewski podobno kiedyś żartobliwie o sobie powiedział, że nie chce być redaktorem, lecz skrzynką do listów dla ręko</w:t>
        <w:softHyphen/>
        <w:t>pisów.</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 xml:space="preserve">W </w:t>
      </w:r>
      <w:r>
        <w:rPr>
          <w:b w:val="0"/>
          <w:bCs w:val="0"/>
          <w:i/>
          <w:iCs/>
          <w:color w:val="000000"/>
          <w:spacing w:val="0"/>
          <w:w w:val="100"/>
          <w:position w:val="0"/>
          <w:shd w:val="clear" w:color="auto" w:fill="auto"/>
          <w:lang w:val="pl-PL" w:eastAsia="pl-PL" w:bidi="pl-PL"/>
        </w:rPr>
        <w:t>'Wiadomościach</w:t>
      </w:r>
      <w:r>
        <w:rPr>
          <w:b w:val="0"/>
          <w:bCs w:val="0"/>
          <w:color w:val="000000"/>
          <w:spacing w:val="0"/>
          <w:w w:val="100"/>
          <w:position w:val="0"/>
          <w:shd w:val="clear" w:color="auto" w:fill="auto"/>
          <w:lang w:val="pl-PL" w:eastAsia="pl-PL" w:bidi="pl-PL"/>
        </w:rPr>
        <w:t xml:space="preserve"> znajdziemy od czasu do czasu całe szpalty zapełnione artykułem, który interesuje może kilka osób w całym świecie. W </w:t>
      </w:r>
      <w:r>
        <w:rPr>
          <w:b w:val="0"/>
          <w:bCs w:val="0"/>
          <w:i/>
          <w:iCs/>
          <w:color w:val="000000"/>
          <w:spacing w:val="0"/>
          <w:w w:val="100"/>
          <w:position w:val="0"/>
          <w:shd w:val="clear" w:color="auto" w:fill="auto"/>
          <w:lang w:val="pl-PL" w:eastAsia="pl-PL" w:bidi="pl-PL"/>
        </w:rPr>
        <w:t>Kulturze</w:t>
      </w:r>
      <w:r>
        <w:rPr>
          <w:b w:val="0"/>
          <w:bCs w:val="0"/>
          <w:color w:val="000000"/>
          <w:spacing w:val="0"/>
          <w:w w:val="100"/>
          <w:position w:val="0"/>
          <w:shd w:val="clear" w:color="auto" w:fill="auto"/>
          <w:lang w:val="pl-PL" w:eastAsia="pl-PL" w:bidi="pl-PL"/>
        </w:rPr>
        <w:t xml:space="preserve"> taka rzecz jest nie do pomyślenia: tu wszyst</w:t>
        <w:softHyphen/>
        <w:t>ko jest nastawione na powszechność zainteresowań, albo co naj</w:t>
        <w:softHyphen/>
        <w:t>mniej na przeważające zainteresowania.</w:t>
      </w:r>
    </w:p>
    <w:p>
      <w:pPr>
        <w:pStyle w:val="Style44"/>
        <w:keepNext w:val="0"/>
        <w:keepLines w:val="0"/>
        <w:widowControl w:val="0"/>
        <w:shd w:val="clear" w:color="auto" w:fill="auto"/>
        <w:bidi w:val="0"/>
        <w:spacing w:before="0" w:after="0" w:line="199" w:lineRule="auto"/>
        <w:ind w:left="0" w:right="0" w:firstLine="300"/>
        <w:jc w:val="both"/>
      </w:pPr>
      <w:r>
        <w:rPr>
          <w:b w:val="0"/>
          <w:bCs w:val="0"/>
          <w:i/>
          <w:iCs/>
          <w:color w:val="000000"/>
          <w:spacing w:val="0"/>
          <w:w w:val="100"/>
          <w:position w:val="0"/>
          <w:shd w:val="clear" w:color="auto" w:fill="auto"/>
          <w:lang w:val="pl-PL" w:eastAsia="pl-PL" w:bidi="pl-PL"/>
        </w:rPr>
        <w:t>Kultura</w:t>
      </w:r>
      <w:r>
        <w:rPr>
          <w:b w:val="0"/>
          <w:bCs w:val="0"/>
          <w:color w:val="000000"/>
          <w:spacing w:val="0"/>
          <w:w w:val="100"/>
          <w:position w:val="0"/>
          <w:shd w:val="clear" w:color="auto" w:fill="auto"/>
          <w:lang w:val="pl-PL" w:eastAsia="pl-PL" w:bidi="pl-PL"/>
        </w:rPr>
        <w:t xml:space="preserve"> jest pismem kontrowersyjnym i nigdy nie wiadomo, co z niej wyskoczy. </w:t>
      </w:r>
      <w:r>
        <w:rPr>
          <w:b w:val="0"/>
          <w:bCs w:val="0"/>
          <w:i/>
          <w:iCs/>
          <w:color w:val="000000"/>
          <w:spacing w:val="0"/>
          <w:w w:val="100"/>
          <w:position w:val="0"/>
          <w:shd w:val="clear" w:color="auto" w:fill="auto"/>
          <w:lang w:val="pl-PL" w:eastAsia="pl-PL" w:bidi="pl-PL"/>
        </w:rPr>
        <w:t>Wiadomości</w:t>
      </w:r>
      <w:r>
        <w:rPr>
          <w:b w:val="0"/>
          <w:bCs w:val="0"/>
          <w:color w:val="000000"/>
          <w:spacing w:val="0"/>
          <w:w w:val="100"/>
          <w:position w:val="0"/>
          <w:shd w:val="clear" w:color="auto" w:fill="auto"/>
          <w:lang w:val="pl-PL" w:eastAsia="pl-PL" w:bidi="pl-PL"/>
        </w:rPr>
        <w:t xml:space="preserve"> płyną równym, patriotycznym rytmem, nie ma w nich niespodzianek, ich zasady zostały ustalo</w:t>
        <w:softHyphen/>
        <w:t>ne kilkadziesiąt lat temu i żadnych istotnych zmian się nie wpro</w:t>
        <w:softHyphen/>
        <w:t>wadza.</w:t>
      </w:r>
    </w:p>
    <w:p>
      <w:pPr>
        <w:pStyle w:val="Style44"/>
        <w:keepNext w:val="0"/>
        <w:keepLines w:val="0"/>
        <w:widowControl w:val="0"/>
        <w:shd w:val="clear" w:color="auto" w:fill="auto"/>
        <w:bidi w:val="0"/>
        <w:spacing w:before="0" w:after="0" w:line="199" w:lineRule="auto"/>
        <w:ind w:left="0" w:right="0" w:firstLine="300"/>
        <w:jc w:val="both"/>
      </w:pPr>
      <w:r>
        <w:rPr>
          <w:b w:val="0"/>
          <w:bCs w:val="0"/>
          <w:i/>
          <w:iCs/>
          <w:color w:val="000000"/>
          <w:spacing w:val="0"/>
          <w:w w:val="100"/>
          <w:position w:val="0"/>
          <w:shd w:val="clear" w:color="auto" w:fill="auto"/>
          <w:lang w:val="pl-PL" w:eastAsia="pl-PL" w:bidi="pl-PL"/>
        </w:rPr>
        <w:t>Wiadomości</w:t>
      </w:r>
      <w:r>
        <w:rPr>
          <w:b w:val="0"/>
          <w:bCs w:val="0"/>
          <w:color w:val="000000"/>
          <w:spacing w:val="0"/>
          <w:w w:val="100"/>
          <w:position w:val="0"/>
          <w:shd w:val="clear" w:color="auto" w:fill="auto"/>
          <w:lang w:val="pl-PL" w:eastAsia="pl-PL" w:bidi="pl-PL"/>
        </w:rPr>
        <w:t xml:space="preserve"> są pismem „statecznym”, jak mieszczaństwo. </w:t>
      </w:r>
      <w:r>
        <w:rPr>
          <w:b w:val="0"/>
          <w:bCs w:val="0"/>
          <w:i/>
          <w:iCs/>
          <w:color w:val="000000"/>
          <w:spacing w:val="0"/>
          <w:w w:val="100"/>
          <w:position w:val="0"/>
          <w:shd w:val="clear" w:color="auto" w:fill="auto"/>
          <w:lang w:val="pl-PL" w:eastAsia="pl-PL" w:bidi="pl-PL"/>
        </w:rPr>
        <w:t>Kul</w:t>
        <w:softHyphen/>
        <w:t>tura</w:t>
      </w:r>
      <w:r>
        <w:rPr>
          <w:b w:val="0"/>
          <w:bCs w:val="0"/>
          <w:color w:val="000000"/>
          <w:spacing w:val="0"/>
          <w:w w:val="100"/>
          <w:position w:val="0"/>
          <w:shd w:val="clear" w:color="auto" w:fill="auto"/>
          <w:lang w:val="pl-PL" w:eastAsia="pl-PL" w:bidi="pl-PL"/>
        </w:rPr>
        <w:t xml:space="preserve"> to pismo w gruncie rzeczy rewolucyjne, w którym — jakby dla ironii — drukuje się wywody „ewolucjonistyczne”. Redakcja </w:t>
      </w:r>
      <w:r>
        <w:rPr>
          <w:b w:val="0"/>
          <w:bCs w:val="0"/>
          <w:i/>
          <w:iCs/>
          <w:color w:val="000000"/>
          <w:spacing w:val="0"/>
          <w:w w:val="100"/>
          <w:position w:val="0"/>
          <w:shd w:val="clear" w:color="auto" w:fill="auto"/>
          <w:lang w:val="pl-PL" w:eastAsia="pl-PL" w:bidi="pl-PL"/>
        </w:rPr>
        <w:t>Wiadomości</w:t>
      </w:r>
      <w:r>
        <w:rPr>
          <w:b w:val="0"/>
          <w:bCs w:val="0"/>
          <w:color w:val="000000"/>
          <w:spacing w:val="0"/>
          <w:w w:val="100"/>
          <w:position w:val="0"/>
          <w:shd w:val="clear" w:color="auto" w:fill="auto"/>
          <w:lang w:val="pl-PL" w:eastAsia="pl-PL" w:bidi="pl-PL"/>
        </w:rPr>
        <w:t xml:space="preserve"> nigdy nie narusza reguł </w:t>
      </w:r>
      <w:r>
        <w:rPr>
          <w:b w:val="0"/>
          <w:bCs w:val="0"/>
          <w:i/>
          <w:iCs/>
          <w:color w:val="000000"/>
          <w:spacing w:val="0"/>
          <w:w w:val="100"/>
          <w:position w:val="0"/>
          <w:shd w:val="clear" w:color="auto" w:fill="auto"/>
          <w:lang w:val="fr-FR" w:eastAsia="fr-FR" w:bidi="fr-FR"/>
        </w:rPr>
        <w:t>savoir vivre’u</w:t>
      </w:r>
      <w:r>
        <w:rPr>
          <w:b w:val="0"/>
          <w:bCs w:val="0"/>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pl-PL" w:eastAsia="pl-PL" w:bidi="pl-PL"/>
        </w:rPr>
        <w:t xml:space="preserve">w stosunku do braci dziennikarskiej — z redakcji </w:t>
      </w:r>
      <w:r>
        <w:rPr>
          <w:b w:val="0"/>
          <w:bCs w:val="0"/>
          <w:i/>
          <w:iCs/>
          <w:color w:val="000000"/>
          <w:spacing w:val="0"/>
          <w:w w:val="100"/>
          <w:position w:val="0"/>
          <w:shd w:val="clear" w:color="auto" w:fill="auto"/>
          <w:lang w:val="pl-PL" w:eastAsia="pl-PL" w:bidi="pl-PL"/>
        </w:rPr>
        <w:t>Kultury</w:t>
      </w:r>
      <w:r>
        <w:rPr>
          <w:b w:val="0"/>
          <w:bCs w:val="0"/>
          <w:color w:val="000000"/>
          <w:spacing w:val="0"/>
          <w:w w:val="100"/>
          <w:position w:val="0"/>
          <w:shd w:val="clear" w:color="auto" w:fill="auto"/>
          <w:lang w:val="pl-PL" w:eastAsia="pl-PL" w:bidi="pl-PL"/>
        </w:rPr>
        <w:t xml:space="preserve"> wyszło niedawno oświadczenie implikujące, że tylko ona jest niezależnym ośrod</w:t>
        <w:softHyphen/>
        <w:t>kiem polskiego myślenia politycznego.</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Oba te pisma grają poważną rolę w życiu duchowym pol</w:t>
        <w:softHyphen/>
        <w:t>skim. Czterdzieści lat pracy Grydzewskiego i 20 lat pracy Gie- droycia zbudowały dwie wielkie pozycje w polskiej literaturze ogólnej i politycznej. Każde z tych pism to więcej niż pismo — to instytucja.</w:t>
      </w:r>
    </w:p>
    <w:p>
      <w:pPr>
        <w:pStyle w:val="Style44"/>
        <w:keepNext w:val="0"/>
        <w:keepLines w:val="0"/>
        <w:widowControl w:val="0"/>
        <w:shd w:val="clear" w:color="auto" w:fill="auto"/>
        <w:bidi w:val="0"/>
        <w:spacing w:before="0" w:after="360" w:line="199" w:lineRule="auto"/>
        <w:ind w:left="0" w:right="0" w:firstLine="300"/>
        <w:jc w:val="both"/>
      </w:pPr>
      <w:r>
        <w:rPr>
          <w:b w:val="0"/>
          <w:bCs w:val="0"/>
          <w:color w:val="000000"/>
          <w:spacing w:val="0"/>
          <w:w w:val="100"/>
          <w:position w:val="0"/>
          <w:shd w:val="clear" w:color="auto" w:fill="auto"/>
          <w:lang w:val="pl-PL" w:eastAsia="pl-PL" w:bidi="pl-PL"/>
        </w:rPr>
        <w:t xml:space="preserve">Antologia </w:t>
      </w:r>
      <w:r>
        <w:rPr>
          <w:b w:val="0"/>
          <w:bCs w:val="0"/>
          <w:i/>
          <w:iCs/>
          <w:color w:val="000000"/>
          <w:spacing w:val="0"/>
          <w:w w:val="100"/>
          <w:position w:val="0"/>
          <w:shd w:val="clear" w:color="auto" w:fill="auto"/>
          <w:lang w:val="pl-PL" w:eastAsia="pl-PL" w:bidi="pl-PL"/>
        </w:rPr>
        <w:t>Wiadomości</w:t>
      </w:r>
      <w:r>
        <w:rPr>
          <w:b w:val="0"/>
          <w:bCs w:val="0"/>
          <w:color w:val="000000"/>
          <w:spacing w:val="0"/>
          <w:w w:val="100"/>
          <w:position w:val="0"/>
          <w:shd w:val="clear" w:color="auto" w:fill="auto"/>
          <w:lang w:val="pl-PL" w:eastAsia="pl-PL" w:bidi="pl-PL"/>
        </w:rPr>
        <w:t xml:space="preserve"> ukazała się już w druku jako wydaw</w:t>
        <w:softHyphen/>
        <w:t>nictwo Polskiej Fundacji Kulturalnej w Londynie. Antologia (jed</w:t>
        <w:softHyphen/>
        <w:t xml:space="preserve">nak w języku angielskim) </w:t>
      </w:r>
      <w:r>
        <w:rPr>
          <w:b w:val="0"/>
          <w:bCs w:val="0"/>
          <w:i/>
          <w:iCs/>
          <w:color w:val="000000"/>
          <w:spacing w:val="0"/>
          <w:w w:val="100"/>
          <w:position w:val="0"/>
          <w:shd w:val="clear" w:color="auto" w:fill="auto"/>
          <w:lang w:val="pl-PL" w:eastAsia="pl-PL" w:bidi="pl-PL"/>
        </w:rPr>
        <w:t>Kultury</w:t>
      </w:r>
      <w:r>
        <w:rPr>
          <w:b w:val="0"/>
          <w:bCs w:val="0"/>
          <w:color w:val="000000"/>
          <w:spacing w:val="0"/>
          <w:w w:val="100"/>
          <w:position w:val="0"/>
          <w:shd w:val="clear" w:color="auto" w:fill="auto"/>
          <w:lang w:val="pl-PL" w:eastAsia="pl-PL" w:bidi="pl-PL"/>
        </w:rPr>
        <w:t xml:space="preserve"> ma się ukazać w tym roku. Wydaje mi się jednak, że to nie wystarcza. Każde z tych pism warte jest pogłębionego studium, które powinno się ukazać w kompletnym opracowaniu. W szczególności interesujące byłoby studium, dotyczące </w:t>
      </w:r>
      <w:r>
        <w:rPr>
          <w:b w:val="0"/>
          <w:bCs w:val="0"/>
          <w:i/>
          <w:iCs/>
          <w:color w:val="000000"/>
          <w:spacing w:val="0"/>
          <w:w w:val="100"/>
          <w:position w:val="0"/>
          <w:shd w:val="clear" w:color="auto" w:fill="auto"/>
          <w:lang w:val="pl-PL" w:eastAsia="pl-PL" w:bidi="pl-PL"/>
        </w:rPr>
        <w:t>Kultury</w:t>
      </w:r>
      <w:r>
        <w:rPr>
          <w:b w:val="0"/>
          <w:bCs w:val="0"/>
          <w:color w:val="000000"/>
          <w:spacing w:val="0"/>
          <w:w w:val="100"/>
          <w:position w:val="0"/>
          <w:shd w:val="clear" w:color="auto" w:fill="auto"/>
          <w:lang w:val="pl-PL" w:eastAsia="pl-PL" w:bidi="pl-PL"/>
        </w:rPr>
        <w:t xml:space="preserve"> jako </w:t>
      </w:r>
      <w:r>
        <w:rPr>
          <w:b w:val="0"/>
          <w:bCs w:val="0"/>
          <w:i/>
          <w:iCs/>
          <w:color w:val="000000"/>
          <w:spacing w:val="0"/>
          <w:w w:val="100"/>
          <w:position w:val="0"/>
          <w:shd w:val="clear" w:color="auto" w:fill="auto"/>
          <w:lang w:val="pl-PL" w:eastAsia="pl-PL" w:bidi="pl-PL"/>
        </w:rPr>
        <w:t>ośrodka politycznego.</w:t>
      </w:r>
      <w:r>
        <w:rPr>
          <w:b w:val="0"/>
          <w:bCs w:val="0"/>
          <w:color w:val="000000"/>
          <w:spacing w:val="0"/>
          <w:w w:val="100"/>
          <w:position w:val="0"/>
          <w:shd w:val="clear" w:color="auto" w:fill="auto"/>
          <w:lang w:val="pl-PL" w:eastAsia="pl-PL" w:bidi="pl-PL"/>
        </w:rPr>
        <w:t xml:space="preserve"> Oddziały</w:t>
        <w:softHyphen/>
        <w:br w:type="page"/>
      </w:r>
      <w:r>
        <w:rPr>
          <w:b w:val="0"/>
          <w:bCs w:val="0"/>
          <w:color w:val="000000"/>
          <w:spacing w:val="0"/>
          <w:w w:val="100"/>
          <w:position w:val="0"/>
          <w:shd w:val="clear" w:color="auto" w:fill="auto"/>
          <w:lang w:val="pl-PL" w:eastAsia="pl-PL" w:bidi="pl-PL"/>
        </w:rPr>
        <w:t>wanie tego ośrodka na pewne umysły w Polsce jest bowiem widać poważne, skoro w prasie krajowej poświęca się tak dużo miejsca na zwalczanie tego miesięcznika.</w:t>
      </w:r>
    </w:p>
    <w:p>
      <w:pPr>
        <w:pStyle w:val="Style44"/>
        <w:keepNext w:val="0"/>
        <w:keepLines w:val="0"/>
        <w:widowControl w:val="0"/>
        <w:shd w:val="clear" w:color="auto" w:fill="auto"/>
        <w:bidi w:val="0"/>
        <w:spacing w:before="0" w:after="180" w:line="199" w:lineRule="auto"/>
        <w:ind w:left="0" w:right="0" w:firstLine="0"/>
        <w:jc w:val="both"/>
      </w:pPr>
      <w:r>
        <w:rPr>
          <w:b w:val="0"/>
          <w:bCs w:val="0"/>
          <w:i/>
          <w:iCs/>
          <w:color w:val="000000"/>
          <w:spacing w:val="0"/>
          <w:w w:val="100"/>
          <w:position w:val="0"/>
          <w:shd w:val="clear" w:color="auto" w:fill="auto"/>
          <w:lang w:val="pl-PL" w:eastAsia="pl-PL" w:bidi="pl-PL"/>
        </w:rPr>
        <w:t>F/5. Zakończenie</w:t>
      </w:r>
    </w:p>
    <w:p>
      <w:pPr>
        <w:pStyle w:val="Style44"/>
        <w:keepNext w:val="0"/>
        <w:keepLines w:val="0"/>
        <w:widowControl w:val="0"/>
        <w:shd w:val="clear" w:color="auto" w:fill="auto"/>
        <w:bidi w:val="0"/>
        <w:spacing w:before="0" w:after="0" w:line="199" w:lineRule="auto"/>
        <w:ind w:left="0" w:right="0" w:firstLine="360"/>
        <w:jc w:val="both"/>
      </w:pPr>
      <w:r>
        <w:rPr>
          <w:b w:val="0"/>
          <w:bCs w:val="0"/>
          <w:color w:val="000000"/>
          <w:spacing w:val="0"/>
          <w:w w:val="100"/>
          <w:position w:val="0"/>
          <w:shd w:val="clear" w:color="auto" w:fill="auto"/>
          <w:lang w:val="pl-PL" w:eastAsia="pl-PL" w:bidi="pl-PL"/>
        </w:rPr>
        <w:t xml:space="preserve">Kończąc to sprawozdanie, chciałbym jeszcze raz podkreślić, że ankieta niniejsza to bardzo skromny krok w badaniu problemu czytelnictwa na emigracji. W ubiegłych latach na łamach </w:t>
      </w:r>
      <w:r>
        <w:rPr>
          <w:b w:val="0"/>
          <w:bCs w:val="0"/>
          <w:i/>
          <w:iCs/>
          <w:color w:val="000000"/>
          <w:spacing w:val="0"/>
          <w:w w:val="100"/>
          <w:position w:val="0"/>
          <w:shd w:val="clear" w:color="auto" w:fill="auto"/>
          <w:lang w:val="pl-PL" w:eastAsia="pl-PL" w:bidi="pl-PL"/>
        </w:rPr>
        <w:t xml:space="preserve">Kultury </w:t>
      </w:r>
      <w:r>
        <w:rPr>
          <w:b w:val="0"/>
          <w:bCs w:val="0"/>
          <w:color w:val="000000"/>
          <w:spacing w:val="0"/>
          <w:w w:val="100"/>
          <w:position w:val="0"/>
          <w:shd w:val="clear" w:color="auto" w:fill="auto"/>
          <w:lang w:val="pl-PL" w:eastAsia="pl-PL" w:bidi="pl-PL"/>
        </w:rPr>
        <w:t>ogłoszono wysoce kompetentne w tej sprawie artykuły Danile- wiczowej, Mochlińskiej i Wilczyńskiej. Ale wszystko to nie wy</w:t>
        <w:softHyphen/>
        <w:t>starcza. W przyszłości należałoby zrobić jeszcze jedną ankietę, zakrojoną na nierównie większą skalę i posługującą się nauko</w:t>
        <w:softHyphen/>
        <w:t>wymi metodami badania opinii publicznej. To właśnie proponu</w:t>
        <w:softHyphen/>
        <w:t xml:space="preserve">ję Redaktorowi </w:t>
      </w:r>
      <w:r>
        <w:rPr>
          <w:b w:val="0"/>
          <w:bCs w:val="0"/>
          <w:i/>
          <w:iCs/>
          <w:color w:val="000000"/>
          <w:spacing w:val="0"/>
          <w:w w:val="100"/>
          <w:position w:val="0"/>
          <w:shd w:val="clear" w:color="auto" w:fill="auto"/>
          <w:lang w:val="pl-PL" w:eastAsia="pl-PL" w:bidi="pl-PL"/>
        </w:rPr>
        <w:t>Kultury,</w:t>
      </w:r>
      <w:r>
        <w:rPr>
          <w:b w:val="0"/>
          <w:bCs w:val="0"/>
          <w:color w:val="000000"/>
          <w:spacing w:val="0"/>
          <w:w w:val="100"/>
          <w:position w:val="0"/>
          <w:shd w:val="clear" w:color="auto" w:fill="auto"/>
          <w:lang w:val="pl-PL" w:eastAsia="pl-PL" w:bidi="pl-PL"/>
        </w:rPr>
        <w:t xml:space="preserve"> sugerując jednocześnie, żeby w organi</w:t>
        <w:softHyphen/>
        <w:t>zowaniu tej przyszłej ankiety istotną rolę odegrali znawcy biblio</w:t>
        <w:softHyphen/>
        <w:t>tekarstwa i socjologowie.</w:t>
      </w:r>
    </w:p>
    <w:p>
      <w:pPr>
        <w:pStyle w:val="Style44"/>
        <w:keepNext w:val="0"/>
        <w:keepLines w:val="0"/>
        <w:widowControl w:val="0"/>
        <w:shd w:val="clear" w:color="auto" w:fill="auto"/>
        <w:bidi w:val="0"/>
        <w:spacing w:before="0" w:after="180" w:line="199" w:lineRule="auto"/>
        <w:ind w:left="0" w:right="0" w:firstLine="360"/>
        <w:jc w:val="both"/>
      </w:pPr>
      <w:r>
        <w:rPr>
          <w:b w:val="0"/>
          <w:bCs w:val="0"/>
          <w:color w:val="000000"/>
          <w:spacing w:val="0"/>
          <w:w w:val="100"/>
          <w:position w:val="0"/>
          <w:shd w:val="clear" w:color="auto" w:fill="auto"/>
          <w:lang w:val="pl-PL" w:eastAsia="pl-PL" w:bidi="pl-PL"/>
        </w:rPr>
        <w:t xml:space="preserve">Uważam wreszcie za konieczne dodać jeszcze jedną uwagę. Liczne dodatnie cechy </w:t>
      </w:r>
      <w:r>
        <w:rPr>
          <w:b w:val="0"/>
          <w:bCs w:val="0"/>
          <w:i/>
          <w:iCs/>
          <w:color w:val="000000"/>
          <w:spacing w:val="0"/>
          <w:w w:val="100"/>
          <w:position w:val="0"/>
          <w:shd w:val="clear" w:color="auto" w:fill="auto"/>
          <w:lang w:val="pl-PL" w:eastAsia="pl-PL" w:bidi="pl-PL"/>
        </w:rPr>
        <w:t>Kultury,</w:t>
      </w:r>
      <w:r>
        <w:rPr>
          <w:b w:val="0"/>
          <w:bCs w:val="0"/>
          <w:color w:val="000000"/>
          <w:spacing w:val="0"/>
          <w:w w:val="100"/>
          <w:position w:val="0"/>
          <w:shd w:val="clear" w:color="auto" w:fill="auto"/>
          <w:lang w:val="pl-PL" w:eastAsia="pl-PL" w:bidi="pl-PL"/>
        </w:rPr>
        <w:t xml:space="preserve"> które w tym szkicu podkreśliłem, nie oznaczają, że aprobuję jej linię polityczną.</w:t>
      </w:r>
    </w:p>
    <w:p>
      <w:pPr>
        <w:pStyle w:val="Style44"/>
        <w:keepNext w:val="0"/>
        <w:keepLines w:val="0"/>
        <w:widowControl w:val="0"/>
        <w:shd w:val="clear" w:color="auto" w:fill="auto"/>
        <w:bidi w:val="0"/>
        <w:spacing w:before="0" w:after="540" w:line="199" w:lineRule="auto"/>
        <w:ind w:left="3400" w:right="0" w:firstLine="0"/>
        <w:jc w:val="both"/>
      </w:pPr>
      <w:r>
        <w:rPr>
          <w:b w:val="0"/>
          <w:bCs w:val="0"/>
          <w:i/>
          <w:iCs/>
          <w:color w:val="000000"/>
          <w:spacing w:val="0"/>
          <w:w w:val="100"/>
          <w:position w:val="0"/>
          <w:shd w:val="clear" w:color="auto" w:fill="auto"/>
          <w:lang w:val="pl-PL" w:eastAsia="pl-PL" w:bidi="pl-PL"/>
        </w:rPr>
        <w:t>Stanisław ZARZEWSKI</w:t>
      </w:r>
    </w:p>
    <w:p>
      <w:pPr>
        <w:pStyle w:val="Style38"/>
        <w:keepNext w:val="0"/>
        <w:keepLines w:val="0"/>
        <w:widowControl w:val="0"/>
        <w:shd w:val="clear" w:color="auto" w:fill="auto"/>
        <w:bidi w:val="0"/>
        <w:spacing w:before="0" w:after="280" w:line="221" w:lineRule="auto"/>
        <w:ind w:left="0" w:right="0" w:firstLine="0"/>
        <w:jc w:val="both"/>
        <w:sectPr>
          <w:headerReference w:type="default" r:id="rId41"/>
          <w:footerReference w:type="default" r:id="rId42"/>
          <w:headerReference w:type="even" r:id="rId43"/>
          <w:footerReference w:type="even" r:id="rId44"/>
          <w:footnotePr>
            <w:pos w:val="pageBottom"/>
            <w:numFmt w:val="decimal"/>
            <w:numRestart w:val="continuous"/>
          </w:footnotePr>
          <w:pgSz w:w="6929" w:h="11774"/>
          <w:pgMar w:top="1179" w:left="523" w:right="523" w:bottom="896" w:header="0" w:footer="3" w:gutter="8"/>
          <w:pgNumType w:start="20"/>
          <w:cols w:space="720"/>
          <w:noEndnote/>
          <w:rtlGutter w:val="0"/>
          <w:docGrid w:linePitch="360"/>
        </w:sectPr>
      </w:pPr>
      <w:r>
        <mc:AlternateContent>
          <mc:Choice Requires="wps">
            <w:drawing>
              <wp:anchor distT="0" distB="0" distL="114300" distR="114300" simplePos="0" relativeHeight="125829380" behindDoc="0" locked="0" layoutInCell="1" allowOverlap="1">
                <wp:simplePos x="0" y="0"/>
                <wp:positionH relativeFrom="margin">
                  <wp:posOffset>3174365</wp:posOffset>
                </wp:positionH>
                <wp:positionV relativeFrom="paragraph">
                  <wp:posOffset>2006600</wp:posOffset>
                </wp:positionV>
                <wp:extent cx="237490" cy="173990"/>
                <wp:wrapSquare wrapText="left"/>
                <wp:docPr id="47" name="Shape 47"/>
                <a:graphic xmlns:a="http://schemas.openxmlformats.org/drawingml/2006/main">
                  <a:graphicData uri="http://schemas.microsoft.com/office/word/2010/wordprocessingShape">
                    <wps:wsp>
                      <wps:cNvSpPr txBox="1"/>
                      <wps:spPr>
                        <a:xfrm>
                          <a:ext cx="237490" cy="173990"/>
                        </a:xfrm>
                        <a:prstGeom prst="rect"/>
                        <a:noFill/>
                      </wps:spPr>
                      <wps:txbx>
                        <w:txbxContent>
                          <w:p>
                            <w:pPr>
                              <w:pStyle w:val="Style38"/>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16"/>
                                <w:szCs w:val="16"/>
                                <w:shd w:val="clear" w:color="auto" w:fill="auto"/>
                                <w:lang w:val="pl-PL" w:eastAsia="pl-PL" w:bidi="pl-PL"/>
                              </w:rPr>
                              <w:t xml:space="preserve">S. </w:t>
                            </w:r>
                            <w:r>
                              <w:rPr>
                                <w:i/>
                                <w:iCs/>
                                <w:color w:val="000000"/>
                                <w:spacing w:val="0"/>
                                <w:w w:val="100"/>
                                <w:position w:val="0"/>
                                <w:sz w:val="20"/>
                                <w:szCs w:val="20"/>
                                <w:shd w:val="clear" w:color="auto" w:fill="auto"/>
                                <w:lang w:val="pl-PL" w:eastAsia="pl-PL" w:bidi="pl-PL"/>
                              </w:rPr>
                              <w:t>Z.</w:t>
                            </w:r>
                          </w:p>
                        </w:txbxContent>
                      </wps:txbx>
                      <wps:bodyPr wrap="none" lIns="0" tIns="0" rIns="0" bIns="0">
                        <a:noAutoFit/>
                      </wps:bodyPr>
                    </wps:wsp>
                  </a:graphicData>
                </a:graphic>
              </wp:anchor>
            </w:drawing>
          </mc:Choice>
          <mc:Fallback>
            <w:pict>
              <v:shape id="_x0000_s1073" type="#_x0000_t202" style="position:absolute;margin-left:249.94999999999999pt;margin-top:158.pt;width:18.699999999999999pt;height:13.699999999999999pt;z-index:-125829373;mso-wrap-distance-left:9.pt;mso-wrap-distance-right:9.pt;mso-position-horizontal-relative:margin" filled="f" stroked="f">
                <v:textbox inset="0,0,0,0">
                  <w:txbxContent>
                    <w:p>
                      <w:pPr>
                        <w:pStyle w:val="Style38"/>
                        <w:keepNext w:val="0"/>
                        <w:keepLines w:val="0"/>
                        <w:widowControl w:val="0"/>
                        <w:shd w:val="clear" w:color="auto" w:fill="auto"/>
                        <w:bidi w:val="0"/>
                        <w:spacing w:before="0" w:after="0" w:line="240" w:lineRule="auto"/>
                        <w:ind w:left="0" w:right="0" w:firstLine="0"/>
                        <w:jc w:val="left"/>
                        <w:rPr>
                          <w:sz w:val="20"/>
                          <w:szCs w:val="20"/>
                        </w:rPr>
                      </w:pPr>
                      <w:r>
                        <w:rPr>
                          <w:color w:val="000000"/>
                          <w:spacing w:val="0"/>
                          <w:w w:val="100"/>
                          <w:position w:val="0"/>
                          <w:sz w:val="16"/>
                          <w:szCs w:val="16"/>
                          <w:shd w:val="clear" w:color="auto" w:fill="auto"/>
                          <w:lang w:val="pl-PL" w:eastAsia="pl-PL" w:bidi="pl-PL"/>
                        </w:rPr>
                        <w:t xml:space="preserve">S. </w:t>
                      </w:r>
                      <w:r>
                        <w:rPr>
                          <w:i/>
                          <w:iCs/>
                          <w:color w:val="000000"/>
                          <w:spacing w:val="0"/>
                          <w:w w:val="100"/>
                          <w:position w:val="0"/>
                          <w:sz w:val="20"/>
                          <w:szCs w:val="20"/>
                          <w:shd w:val="clear" w:color="auto" w:fill="auto"/>
                          <w:lang w:val="pl-PL" w:eastAsia="pl-PL" w:bidi="pl-PL"/>
                        </w:rPr>
                        <w:t>Z.</w:t>
                      </w:r>
                    </w:p>
                  </w:txbxContent>
                </v:textbox>
                <w10:wrap type="square" side="left" anchorx="margin"/>
              </v:shape>
            </w:pict>
          </mc:Fallback>
        </mc:AlternateContent>
      </w:r>
      <w:r>
        <w:rPr>
          <w:color w:val="000000"/>
          <w:spacing w:val="0"/>
          <w:w w:val="100"/>
          <w:position w:val="0"/>
          <w:shd w:val="clear" w:color="auto" w:fill="auto"/>
          <w:lang w:val="pl-PL" w:eastAsia="pl-PL" w:bidi="pl-PL"/>
        </w:rPr>
        <w:t xml:space="preserve">WYJAŚNIENIE. — Z kilku stron zwrócono moją uwagę, że do pierwszej części mego sprawozdania z ankiety czytelniczej (marcowa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wkradły się pewne nieprawidłowości. Dotyczę one sprawy poczytności przede wszyst</w:t>
        <w:softHyphen/>
        <w:t xml:space="preserve">kim </w:t>
      </w:r>
      <w:r>
        <w:rPr>
          <w:i/>
          <w:iCs/>
          <w:color w:val="000000"/>
          <w:spacing w:val="0"/>
          <w:w w:val="100"/>
          <w:position w:val="0"/>
          <w:shd w:val="clear" w:color="auto" w:fill="auto"/>
          <w:lang w:val="pl-PL" w:eastAsia="pl-PL" w:bidi="pl-PL"/>
        </w:rPr>
        <w:t>Tygodnia Polskiego</w:t>
      </w:r>
      <w:r>
        <w:rPr>
          <w:color w:val="000000"/>
          <w:spacing w:val="0"/>
          <w:w w:val="100"/>
          <w:position w:val="0"/>
          <w:shd w:val="clear" w:color="auto" w:fill="auto"/>
          <w:lang w:val="pl-PL" w:eastAsia="pl-PL" w:bidi="pl-PL"/>
        </w:rPr>
        <w:t xml:space="preserve"> i </w:t>
      </w:r>
      <w:r>
        <w:rPr>
          <w:i/>
          <w:iCs/>
          <w:color w:val="000000"/>
          <w:spacing w:val="0"/>
          <w:w w:val="100"/>
          <w:position w:val="0"/>
          <w:shd w:val="clear" w:color="auto" w:fill="auto"/>
          <w:lang w:val="pl-PL" w:eastAsia="pl-PL" w:bidi="pl-PL"/>
        </w:rPr>
        <w:t>Na Antenie.</w:t>
      </w:r>
      <w:r>
        <w:rPr>
          <w:color w:val="000000"/>
          <w:spacing w:val="0"/>
          <w:w w:val="100"/>
          <w:position w:val="0"/>
          <w:shd w:val="clear" w:color="auto" w:fill="auto"/>
          <w:lang w:val="pl-PL" w:eastAsia="pl-PL" w:bidi="pl-PL"/>
        </w:rPr>
        <w:t xml:space="preserve"> Moi informatorzy twierdzę, że jeżeli ktoś czyta londyńskie </w:t>
      </w:r>
      <w:r>
        <w:rPr>
          <w:i/>
          <w:iCs/>
          <w:color w:val="000000"/>
          <w:spacing w:val="0"/>
          <w:w w:val="100"/>
          <w:position w:val="0"/>
          <w:shd w:val="clear" w:color="auto" w:fill="auto"/>
          <w:lang w:val="pl-PL" w:eastAsia="pl-PL" w:bidi="pl-PL"/>
        </w:rPr>
        <w:t>Wiadomości,</w:t>
      </w:r>
      <w:r>
        <w:rPr>
          <w:color w:val="000000"/>
          <w:spacing w:val="0"/>
          <w:w w:val="100"/>
          <w:position w:val="0"/>
          <w:shd w:val="clear" w:color="auto" w:fill="auto"/>
          <w:lang w:val="pl-PL" w:eastAsia="pl-PL" w:bidi="pl-PL"/>
        </w:rPr>
        <w:t xml:space="preserve"> to z pewnością również czyta </w:t>
      </w:r>
      <w:r>
        <w:rPr>
          <w:i/>
          <w:iCs/>
          <w:color w:val="000000"/>
          <w:spacing w:val="0"/>
          <w:w w:val="100"/>
          <w:position w:val="0"/>
          <w:shd w:val="clear" w:color="auto" w:fill="auto"/>
          <w:lang w:val="pl-PL" w:eastAsia="pl-PL" w:bidi="pl-PL"/>
        </w:rPr>
        <w:t xml:space="preserve">Na Antenie, </w:t>
      </w:r>
      <w:r>
        <w:rPr>
          <w:color w:val="000000"/>
          <w:spacing w:val="0"/>
          <w:w w:val="100"/>
          <w:position w:val="0"/>
          <w:shd w:val="clear" w:color="auto" w:fill="auto"/>
          <w:lang w:val="pl-PL" w:eastAsia="pl-PL" w:bidi="pl-PL"/>
        </w:rPr>
        <w:t xml:space="preserve">choćby tego miesięcznika osobno nie wymieniał. Podobnie jeżeli kto czyta </w:t>
      </w:r>
      <w:r>
        <w:rPr>
          <w:i/>
          <w:iCs/>
          <w:color w:val="000000"/>
          <w:spacing w:val="0"/>
          <w:w w:val="100"/>
          <w:position w:val="0"/>
          <w:shd w:val="clear" w:color="auto" w:fill="auto"/>
          <w:lang w:val="pl-PL" w:eastAsia="pl-PL" w:bidi="pl-PL"/>
        </w:rPr>
        <w:t>Dziennik Polski,</w:t>
      </w:r>
      <w:r>
        <w:rPr>
          <w:color w:val="000000"/>
          <w:spacing w:val="0"/>
          <w:w w:val="100"/>
          <w:position w:val="0"/>
          <w:shd w:val="clear" w:color="auto" w:fill="auto"/>
          <w:lang w:val="pl-PL" w:eastAsia="pl-PL" w:bidi="pl-PL"/>
        </w:rPr>
        <w:t xml:space="preserve"> to również czyta </w:t>
      </w:r>
      <w:r>
        <w:rPr>
          <w:i/>
          <w:iCs/>
          <w:color w:val="000000"/>
          <w:spacing w:val="0"/>
          <w:w w:val="100"/>
          <w:position w:val="0"/>
          <w:shd w:val="clear" w:color="auto" w:fill="auto"/>
          <w:lang w:val="pl-PL" w:eastAsia="pl-PL" w:bidi="pl-PL"/>
        </w:rPr>
        <w:t>Tydzień Polski.</w:t>
      </w:r>
      <w:r>
        <w:rPr>
          <w:color w:val="000000"/>
          <w:spacing w:val="0"/>
          <w:w w:val="100"/>
          <w:position w:val="0"/>
          <w:shd w:val="clear" w:color="auto" w:fill="auto"/>
          <w:lang w:val="pl-PL" w:eastAsia="pl-PL" w:bidi="pl-PL"/>
        </w:rPr>
        <w:t xml:space="preserve"> Moi informatorzy twierdzę więc, że ilość „czytań” jest większa od tej, którę podałem. Bardzo możliwe, że tak jest istotnie. Ale redaktor ankiety nie może opierać swej statystyki na możliwościach ani nawet na prawdopodobieństwie: musi opierać się na takim materiale, jaki otrzymał w formie pozytywnych wypowiedzi od uczest</w:t>
        <w:softHyphen/>
        <w:t xml:space="preserve">ników ankiety. O ile chodzi o </w:t>
      </w:r>
      <w:r>
        <w:rPr>
          <w:i/>
          <w:iCs/>
          <w:color w:val="000000"/>
          <w:spacing w:val="0"/>
          <w:w w:val="100"/>
          <w:position w:val="0"/>
          <w:shd w:val="clear" w:color="auto" w:fill="auto"/>
          <w:lang w:val="pl-PL" w:eastAsia="pl-PL" w:bidi="pl-PL"/>
        </w:rPr>
        <w:t>Robotnika,</w:t>
      </w:r>
      <w:r>
        <w:rPr>
          <w:color w:val="000000"/>
          <w:spacing w:val="0"/>
          <w:w w:val="100"/>
          <w:position w:val="0"/>
          <w:shd w:val="clear" w:color="auto" w:fill="auto"/>
          <w:lang w:val="pl-PL" w:eastAsia="pl-PL" w:bidi="pl-PL"/>
        </w:rPr>
        <w:t xml:space="preserve"> to tu istotnie zaszła omyłka ze strony mojego pomocnika, który liczył głosy respondentów. Pomieszał on </w:t>
      </w:r>
      <w:r>
        <w:rPr>
          <w:i/>
          <w:iCs/>
          <w:color w:val="000000"/>
          <w:spacing w:val="0"/>
          <w:w w:val="100"/>
          <w:position w:val="0"/>
          <w:shd w:val="clear" w:color="auto" w:fill="auto"/>
          <w:lang w:val="pl-PL" w:eastAsia="pl-PL" w:bidi="pl-PL"/>
        </w:rPr>
        <w:t>Robotnika,</w:t>
      </w:r>
      <w:r>
        <w:rPr>
          <w:color w:val="000000"/>
          <w:spacing w:val="0"/>
          <w:w w:val="100"/>
          <w:position w:val="0"/>
          <w:shd w:val="clear" w:color="auto" w:fill="auto"/>
          <w:lang w:val="pl-PL" w:eastAsia="pl-PL" w:bidi="pl-PL"/>
        </w:rPr>
        <w:t xml:space="preserve"> który wychodził w Ameryce z </w:t>
      </w:r>
      <w:r>
        <w:rPr>
          <w:i/>
          <w:iCs/>
          <w:color w:val="000000"/>
          <w:spacing w:val="0"/>
          <w:w w:val="100"/>
          <w:position w:val="0"/>
          <w:shd w:val="clear" w:color="auto" w:fill="auto"/>
          <w:lang w:val="pl-PL" w:eastAsia="pl-PL" w:bidi="pl-PL"/>
        </w:rPr>
        <w:t>Robotnikiem,</w:t>
      </w:r>
      <w:r>
        <w:rPr>
          <w:color w:val="000000"/>
          <w:spacing w:val="0"/>
          <w:w w:val="100"/>
          <w:position w:val="0"/>
          <w:shd w:val="clear" w:color="auto" w:fill="auto"/>
          <w:lang w:val="pl-PL" w:eastAsia="pl-PL" w:bidi="pl-PL"/>
        </w:rPr>
        <w:t xml:space="preserve"> który wychodzi w Londynie, i pominęł głosy dotyczęce drugiego, przyjmujęc że to on właśnie przestał wychodzić, podczas gdy w rzeczywistości </w:t>
      </w:r>
      <w:r>
        <w:rPr>
          <w:i/>
          <w:iCs/>
          <w:color w:val="000000"/>
          <w:spacing w:val="0"/>
          <w:w w:val="100"/>
          <w:position w:val="0"/>
          <w:shd w:val="clear" w:color="auto" w:fill="auto"/>
          <w:lang w:val="pl-PL" w:eastAsia="pl-PL" w:bidi="pl-PL"/>
        </w:rPr>
        <w:t>Robotnik</w:t>
      </w:r>
      <w:r>
        <w:rPr>
          <w:color w:val="000000"/>
          <w:spacing w:val="0"/>
          <w:w w:val="100"/>
          <w:position w:val="0"/>
          <w:shd w:val="clear" w:color="auto" w:fill="auto"/>
          <w:lang w:val="pl-PL" w:eastAsia="pl-PL" w:bidi="pl-PL"/>
        </w:rPr>
        <w:t xml:space="preserve"> w Ameryce zawiesił publikację. W ten sposób londyński </w:t>
      </w:r>
      <w:r>
        <w:rPr>
          <w:i/>
          <w:iCs/>
          <w:color w:val="000000"/>
          <w:spacing w:val="0"/>
          <w:w w:val="100"/>
          <w:position w:val="0"/>
          <w:shd w:val="clear" w:color="auto" w:fill="auto"/>
          <w:lang w:val="pl-PL" w:eastAsia="pl-PL" w:bidi="pl-PL"/>
        </w:rPr>
        <w:t>Robotnik</w:t>
      </w:r>
      <w:r>
        <w:rPr>
          <w:color w:val="000000"/>
          <w:spacing w:val="0"/>
          <w:w w:val="100"/>
          <w:position w:val="0"/>
          <w:shd w:val="clear" w:color="auto" w:fill="auto"/>
          <w:lang w:val="pl-PL" w:eastAsia="pl-PL" w:bidi="pl-PL"/>
        </w:rPr>
        <w:t xml:space="preserve"> niesłusznie został pominięty. </w:t>
      </w:r>
      <w:r>
        <w:rPr>
          <w:i/>
          <w:iCs/>
          <w:color w:val="000000"/>
          <w:spacing w:val="0"/>
          <w:w w:val="100"/>
          <w:position w:val="0"/>
          <w:shd w:val="clear" w:color="auto" w:fill="auto"/>
          <w:lang w:val="pl-PL" w:eastAsia="pl-PL" w:bidi="pl-PL"/>
        </w:rPr>
        <w:t>De facto</w:t>
      </w:r>
      <w:r>
        <w:rPr>
          <w:color w:val="000000"/>
          <w:spacing w:val="0"/>
          <w:w w:val="100"/>
          <w:position w:val="0"/>
          <w:shd w:val="clear" w:color="auto" w:fill="auto"/>
          <w:lang w:val="pl-PL" w:eastAsia="pl-PL" w:bidi="pl-PL"/>
        </w:rPr>
        <w:t xml:space="preserve"> zdobył on 12 punktów poczytności. Należy tę cyfrę wstawić do tabelki, w marcowej </w:t>
      </w:r>
      <w:r>
        <w:rPr>
          <w:i/>
          <w:iCs/>
          <w:color w:val="000000"/>
          <w:spacing w:val="0"/>
          <w:w w:val="100"/>
          <w:position w:val="0"/>
          <w:shd w:val="clear" w:color="auto" w:fill="auto"/>
          <w:lang w:val="pl-PL" w:eastAsia="pl-PL" w:bidi="pl-PL"/>
        </w:rPr>
        <w:t>Kulturze</w:t>
      </w:r>
      <w:r>
        <w:rPr>
          <w:color w:val="000000"/>
          <w:spacing w:val="0"/>
          <w:w w:val="100"/>
          <w:position w:val="0"/>
          <w:shd w:val="clear" w:color="auto" w:fill="auto"/>
          <w:lang w:val="pl-PL" w:eastAsia="pl-PL" w:bidi="pl-PL"/>
        </w:rPr>
        <w:t xml:space="preserve"> na stronie 29.</w:t>
      </w:r>
    </w:p>
    <w:p>
      <w:pPr>
        <w:pStyle w:val="Style36"/>
        <w:keepNext/>
        <w:keepLines/>
        <w:widowControl w:val="0"/>
        <w:shd w:val="clear" w:color="auto" w:fill="auto"/>
        <w:bidi w:val="0"/>
        <w:spacing w:before="0" w:line="240" w:lineRule="auto"/>
        <w:ind w:left="0" w:right="0" w:firstLine="320"/>
        <w:jc w:val="left"/>
      </w:pPr>
      <w:bookmarkStart w:id="14" w:name="bookmark14"/>
      <w:bookmarkStart w:id="15" w:name="bookmark15"/>
      <w:r>
        <w:rPr>
          <w:color w:val="000000"/>
          <w:spacing w:val="0"/>
          <w:w w:val="100"/>
          <w:position w:val="0"/>
          <w:shd w:val="clear" w:color="auto" w:fill="auto"/>
          <w:lang w:val="pl-PL" w:eastAsia="pl-PL" w:bidi="pl-PL"/>
        </w:rPr>
        <w:t>Zapisane wczesnym rankiem</w:t>
      </w:r>
      <w:bookmarkEnd w:id="14"/>
      <w:bookmarkEnd w:id="15"/>
    </w:p>
    <w:p>
      <w:pPr>
        <w:pStyle w:val="Style29"/>
        <w:keepNext w:val="0"/>
        <w:keepLines w:val="0"/>
        <w:widowControl w:val="0"/>
        <w:shd w:val="clear" w:color="auto" w:fill="auto"/>
        <w:bidi w:val="0"/>
        <w:spacing w:before="0" w:after="200" w:line="252" w:lineRule="auto"/>
        <w:ind w:left="2800" w:right="0" w:firstLine="0"/>
        <w:jc w:val="left"/>
      </w:pPr>
      <w:r>
        <w:rPr>
          <w:i/>
          <w:iCs/>
          <w:color w:val="000000"/>
          <w:spacing w:val="0"/>
          <w:w w:val="100"/>
          <w:position w:val="0"/>
          <w:shd w:val="clear" w:color="auto" w:fill="auto"/>
          <w:lang w:val="pl-PL" w:eastAsia="pl-PL" w:bidi="pl-PL"/>
        </w:rPr>
        <w:t>Do mowy</w:t>
      </w:r>
    </w:p>
    <w:p>
      <w:pPr>
        <w:pStyle w:val="Style29"/>
        <w:keepNext w:val="0"/>
        <w:keepLines w:val="0"/>
        <w:widowControl w:val="0"/>
        <w:shd w:val="clear" w:color="auto" w:fill="auto"/>
        <w:bidi w:val="0"/>
        <w:spacing w:before="0" w:after="0" w:line="252" w:lineRule="auto"/>
        <w:ind w:left="320" w:right="0" w:firstLine="20"/>
        <w:jc w:val="both"/>
      </w:pPr>
      <w:r>
        <w:rPr>
          <w:color w:val="000000"/>
          <w:spacing w:val="0"/>
          <w:w w:val="100"/>
          <w:position w:val="0"/>
          <w:shd w:val="clear" w:color="auto" w:fill="auto"/>
          <w:lang w:val="pl-PL" w:eastAsia="pl-PL" w:bidi="pl-PL"/>
        </w:rPr>
        <w:t>Moja wierna mowo, służyłem tobie.</w:t>
      </w:r>
    </w:p>
    <w:p>
      <w:pPr>
        <w:pStyle w:val="Style29"/>
        <w:keepNext w:val="0"/>
        <w:keepLines w:val="0"/>
        <w:widowControl w:val="0"/>
        <w:shd w:val="clear" w:color="auto" w:fill="auto"/>
        <w:bidi w:val="0"/>
        <w:spacing w:before="0" w:after="200" w:line="252" w:lineRule="auto"/>
        <w:ind w:left="320" w:right="0" w:firstLine="20"/>
        <w:jc w:val="both"/>
      </w:pPr>
      <w:r>
        <w:rPr>
          <w:color w:val="000000"/>
          <w:spacing w:val="0"/>
          <w:w w:val="100"/>
          <w:position w:val="0"/>
          <w:shd w:val="clear" w:color="auto" w:fill="auto"/>
          <w:lang w:val="pl-PL" w:eastAsia="pl-PL" w:bidi="pl-PL"/>
        </w:rPr>
        <w:t>Co noc stawiałem przed tobą miseczki z kolorami żebyś miała i brzozę i konika polnego i gila zachowanych w mojej pamięci.</w:t>
      </w:r>
    </w:p>
    <w:p>
      <w:pPr>
        <w:pStyle w:val="Style29"/>
        <w:keepNext w:val="0"/>
        <w:keepLines w:val="0"/>
        <w:widowControl w:val="0"/>
        <w:shd w:val="clear" w:color="auto" w:fill="auto"/>
        <w:bidi w:val="0"/>
        <w:spacing w:before="0" w:after="0" w:line="252" w:lineRule="auto"/>
        <w:ind w:left="0" w:right="0"/>
        <w:jc w:val="both"/>
      </w:pPr>
      <w:r>
        <w:rPr>
          <w:color w:val="000000"/>
          <w:spacing w:val="0"/>
          <w:w w:val="100"/>
          <w:position w:val="0"/>
          <w:shd w:val="clear" w:color="auto" w:fill="auto"/>
          <w:lang w:val="pl-PL" w:eastAsia="pl-PL" w:bidi="pl-PL"/>
        </w:rPr>
        <w:t>Trwało to dużo lat.</w:t>
      </w:r>
    </w:p>
    <w:p>
      <w:pPr>
        <w:pStyle w:val="Style29"/>
        <w:keepNext w:val="0"/>
        <w:keepLines w:val="0"/>
        <w:widowControl w:val="0"/>
        <w:shd w:val="clear" w:color="auto" w:fill="auto"/>
        <w:bidi w:val="0"/>
        <w:spacing w:before="0" w:after="0" w:line="252" w:lineRule="auto"/>
        <w:ind w:left="0" w:right="0"/>
        <w:jc w:val="both"/>
      </w:pPr>
      <w:r>
        <w:rPr>
          <w:color w:val="000000"/>
          <w:spacing w:val="0"/>
          <w:w w:val="100"/>
          <w:position w:val="0"/>
          <w:shd w:val="clear" w:color="auto" w:fill="auto"/>
          <w:lang w:val="pl-PL" w:eastAsia="pl-PL" w:bidi="pl-PL"/>
        </w:rPr>
        <w:t>Byłaś moją ojczyzną bo zabrakło innej.</w:t>
      </w:r>
    </w:p>
    <w:p>
      <w:pPr>
        <w:pStyle w:val="Style29"/>
        <w:keepNext w:val="0"/>
        <w:keepLines w:val="0"/>
        <w:widowControl w:val="0"/>
        <w:shd w:val="clear" w:color="auto" w:fill="auto"/>
        <w:bidi w:val="0"/>
        <w:spacing w:before="0" w:after="200" w:line="252" w:lineRule="auto"/>
        <w:ind w:left="320" w:right="0" w:firstLine="20"/>
        <w:jc w:val="both"/>
      </w:pPr>
      <w:r>
        <w:rPr>
          <w:color w:val="000000"/>
          <w:spacing w:val="0"/>
          <w:w w:val="100"/>
          <w:position w:val="0"/>
          <w:shd w:val="clear" w:color="auto" w:fill="auto"/>
          <w:lang w:val="pl-PL" w:eastAsia="pl-PL" w:bidi="pl-PL"/>
        </w:rPr>
        <w:t>Myślałem, że będziesz także pośredniczką pomiędzy mną i dobrymi ludźmi, choćby ich było dwudziestu, dziesięciu, albo nie urodzili się jeszcze.</w:t>
      </w:r>
    </w:p>
    <w:p>
      <w:pPr>
        <w:pStyle w:val="Style29"/>
        <w:keepNext w:val="0"/>
        <w:keepLines w:val="0"/>
        <w:widowControl w:val="0"/>
        <w:shd w:val="clear" w:color="auto" w:fill="auto"/>
        <w:bidi w:val="0"/>
        <w:spacing w:before="0" w:after="0" w:line="252" w:lineRule="auto"/>
        <w:ind w:left="320" w:right="0" w:firstLine="20"/>
        <w:jc w:val="both"/>
      </w:pPr>
      <w:r>
        <w:rPr>
          <w:color w:val="000000"/>
          <w:spacing w:val="0"/>
          <w:w w:val="100"/>
          <w:position w:val="0"/>
          <w:shd w:val="clear" w:color="auto" w:fill="auto"/>
          <w:lang w:val="pl-PL" w:eastAsia="pl-PL" w:bidi="pl-PL"/>
        </w:rPr>
        <w:t>Teraz przyznaję się do zwątpienia.</w:t>
      </w:r>
    </w:p>
    <w:p>
      <w:pPr>
        <w:pStyle w:val="Style29"/>
        <w:keepNext w:val="0"/>
        <w:keepLines w:val="0"/>
        <w:widowControl w:val="0"/>
        <w:shd w:val="clear" w:color="auto" w:fill="auto"/>
        <w:bidi w:val="0"/>
        <w:spacing w:before="0" w:after="200" w:line="252" w:lineRule="auto"/>
        <w:ind w:left="320" w:right="0" w:firstLine="20"/>
        <w:jc w:val="both"/>
      </w:pPr>
      <w:r>
        <w:rPr>
          <w:color w:val="000000"/>
          <w:spacing w:val="0"/>
          <w:w w:val="100"/>
          <w:position w:val="0"/>
          <w:shd w:val="clear" w:color="auto" w:fill="auto"/>
          <w:lang w:val="pl-PL" w:eastAsia="pl-PL" w:bidi="pl-PL"/>
        </w:rPr>
        <w:t>Są chwile kiedy zdaje mi się, że zmarnowałem życie. Bo ty jesteś mową upodlonych, mową nierozumnych i nienawidzących siebie bardziej może niż innych narodów, mową donosicieli, mową konfidentów, chorych na własną niewinność.</w:t>
      </w:r>
    </w:p>
    <w:p>
      <w:pPr>
        <w:pStyle w:val="Style29"/>
        <w:keepNext w:val="0"/>
        <w:keepLines w:val="0"/>
        <w:widowControl w:val="0"/>
        <w:shd w:val="clear" w:color="auto" w:fill="auto"/>
        <w:bidi w:val="0"/>
        <w:spacing w:before="0" w:after="0" w:line="240" w:lineRule="auto"/>
        <w:ind w:left="320" w:right="0" w:firstLine="20"/>
        <w:jc w:val="both"/>
      </w:pPr>
      <w:r>
        <w:rPr>
          <w:color w:val="000000"/>
          <w:spacing w:val="0"/>
          <w:w w:val="100"/>
          <w:position w:val="0"/>
          <w:shd w:val="clear" w:color="auto" w:fill="auto"/>
          <w:lang w:val="pl-PL" w:eastAsia="pl-PL" w:bidi="pl-PL"/>
        </w:rPr>
        <w:t>Ale bez ciebie kim jestem.</w:t>
      </w:r>
    </w:p>
    <w:p>
      <w:pPr>
        <w:pStyle w:val="Style29"/>
        <w:keepNext w:val="0"/>
        <w:keepLines w:val="0"/>
        <w:widowControl w:val="0"/>
        <w:shd w:val="clear" w:color="auto" w:fill="auto"/>
        <w:bidi w:val="0"/>
        <w:spacing w:before="0" w:after="0" w:line="240" w:lineRule="auto"/>
        <w:ind w:left="320" w:right="0" w:firstLine="20"/>
        <w:jc w:val="both"/>
      </w:pPr>
      <w:r>
        <w:rPr>
          <w:color w:val="000000"/>
          <w:spacing w:val="0"/>
          <w:w w:val="100"/>
          <w:position w:val="0"/>
          <w:shd w:val="clear" w:color="auto" w:fill="auto"/>
          <w:lang w:val="pl-PL" w:eastAsia="pl-PL" w:bidi="pl-PL"/>
        </w:rPr>
        <w:t xml:space="preserve">Tylko szkolarzem gdzieś w odległym kraju, </w:t>
      </w:r>
      <w:r>
        <w:rPr>
          <w:i/>
          <w:iCs/>
          <w:color w:val="000000"/>
          <w:spacing w:val="0"/>
          <w:w w:val="100"/>
          <w:position w:val="0"/>
          <w:shd w:val="clear" w:color="auto" w:fill="auto"/>
          <w:lang w:val="pl-PL" w:eastAsia="pl-PL" w:bidi="pl-PL"/>
        </w:rPr>
        <w:t>a success,</w:t>
      </w:r>
      <w:r>
        <w:rPr>
          <w:color w:val="000000"/>
          <w:spacing w:val="0"/>
          <w:w w:val="100"/>
          <w:position w:val="0"/>
          <w:shd w:val="clear" w:color="auto" w:fill="auto"/>
          <w:lang w:val="pl-PL" w:eastAsia="pl-PL" w:bidi="pl-PL"/>
        </w:rPr>
        <w:t xml:space="preserve"> bez lęku i poniżeń.</w:t>
      </w:r>
    </w:p>
    <w:p>
      <w:pPr>
        <w:pStyle w:val="Style29"/>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No tak, kim jestem bez ciebie.</w:t>
      </w:r>
    </w:p>
    <w:p>
      <w:pPr>
        <w:pStyle w:val="Style29"/>
        <w:keepNext w:val="0"/>
        <w:keepLines w:val="0"/>
        <w:widowControl w:val="0"/>
        <w:shd w:val="clear" w:color="auto" w:fill="auto"/>
        <w:bidi w:val="0"/>
        <w:spacing w:before="0" w:after="200" w:line="240" w:lineRule="auto"/>
        <w:ind w:left="0" w:right="0"/>
        <w:jc w:val="both"/>
        <w:sectPr>
          <w:headerReference w:type="default" r:id="rId45"/>
          <w:footerReference w:type="default" r:id="rId46"/>
          <w:headerReference w:type="even" r:id="rId47"/>
          <w:footerReference w:type="even" r:id="rId48"/>
          <w:footnotePr>
            <w:pos w:val="pageBottom"/>
            <w:numFmt w:val="decimal"/>
            <w:numRestart w:val="continuous"/>
          </w:footnotePr>
          <w:pgSz w:w="6929" w:h="11774"/>
          <w:pgMar w:top="1179" w:left="523" w:right="523" w:bottom="896" w:header="751" w:footer="468" w:gutter="8"/>
          <w:pgNumType w:start="453"/>
          <w:cols w:space="720"/>
          <w:noEndnote/>
          <w:rtlGutter w:val="0"/>
          <w:docGrid w:linePitch="360"/>
        </w:sectPr>
      </w:pPr>
      <w:r>
        <w:rPr>
          <w:color w:val="000000"/>
          <w:spacing w:val="0"/>
          <w:w w:val="100"/>
          <w:position w:val="0"/>
          <w:shd w:val="clear" w:color="auto" w:fill="auto"/>
          <w:lang w:val="pl-PL" w:eastAsia="pl-PL" w:bidi="pl-PL"/>
        </w:rPr>
        <w:t>Filozofem takim jak każdy.</w:t>
      </w:r>
    </w:p>
    <w:p>
      <w:pPr>
        <w:pStyle w:val="Style29"/>
        <w:keepNext w:val="0"/>
        <w:keepLines w:val="0"/>
        <w:widowControl w:val="0"/>
        <w:shd w:val="clear" w:color="auto" w:fill="auto"/>
        <w:bidi w:val="0"/>
        <w:spacing w:before="0" w:after="0" w:line="252" w:lineRule="auto"/>
        <w:ind w:left="0" w:right="0" w:firstLine="0"/>
        <w:jc w:val="both"/>
      </w:pPr>
      <w:r>
        <w:rPr>
          <w:color w:val="000000"/>
          <w:spacing w:val="0"/>
          <w:w w:val="100"/>
          <w:position w:val="0"/>
          <w:shd w:val="clear" w:color="auto" w:fill="auto"/>
          <w:lang w:val="pl-PL" w:eastAsia="pl-PL" w:bidi="pl-PL"/>
        </w:rPr>
        <w:t>Rozumiem, to ma być moje wychowanie: gloria indywidualności odjęta,</w:t>
      </w:r>
    </w:p>
    <w:p>
      <w:pPr>
        <w:pStyle w:val="Style29"/>
        <w:keepNext w:val="0"/>
        <w:keepLines w:val="0"/>
        <w:widowControl w:val="0"/>
        <w:shd w:val="clear" w:color="auto" w:fill="auto"/>
        <w:bidi w:val="0"/>
        <w:spacing w:before="0" w:after="180" w:line="252" w:lineRule="auto"/>
        <w:ind w:left="0" w:right="0" w:firstLine="0"/>
        <w:jc w:val="both"/>
      </w:pPr>
      <w:r>
        <w:rPr>
          <w:color w:val="000000"/>
          <w:spacing w:val="0"/>
          <w:w w:val="100"/>
          <w:position w:val="0"/>
          <w:shd w:val="clear" w:color="auto" w:fill="auto"/>
          <w:lang w:val="pl-PL" w:eastAsia="pl-PL" w:bidi="pl-PL"/>
        </w:rPr>
        <w:t>Grzesznikowi z moralitetu czerwony dywan podściela Wielki Chwał, a w tym samym czasie latarnia magiczna rzuca na płótno obrazy ludzkiej i boskiej udręki.</w:t>
      </w:r>
    </w:p>
    <w:p>
      <w:pPr>
        <w:pStyle w:val="Style29"/>
        <w:keepNext w:val="0"/>
        <w:keepLines w:val="0"/>
        <w:widowControl w:val="0"/>
        <w:shd w:val="clear" w:color="auto" w:fill="auto"/>
        <w:bidi w:val="0"/>
        <w:spacing w:before="0" w:after="0" w:line="252" w:lineRule="auto"/>
        <w:ind w:left="0" w:right="0" w:firstLine="0"/>
        <w:jc w:val="left"/>
      </w:pPr>
      <w:r>
        <w:rPr>
          <w:color w:val="000000"/>
          <w:spacing w:val="0"/>
          <w:w w:val="100"/>
          <w:position w:val="0"/>
          <w:shd w:val="clear" w:color="auto" w:fill="auto"/>
          <w:lang w:val="pl-PL" w:eastAsia="pl-PL" w:bidi="pl-PL"/>
        </w:rPr>
        <w:t>Moja wierna mowo,</w:t>
      </w:r>
    </w:p>
    <w:p>
      <w:pPr>
        <w:pStyle w:val="Style29"/>
        <w:keepNext w:val="0"/>
        <w:keepLines w:val="0"/>
        <w:widowControl w:val="0"/>
        <w:shd w:val="clear" w:color="auto" w:fill="auto"/>
        <w:bidi w:val="0"/>
        <w:spacing w:before="0" w:after="0" w:line="252" w:lineRule="auto"/>
        <w:ind w:left="0" w:right="0" w:firstLine="0"/>
        <w:jc w:val="left"/>
      </w:pPr>
      <w:r>
        <w:rPr>
          <w:color w:val="000000"/>
          <w:spacing w:val="0"/>
          <w:w w:val="100"/>
          <w:position w:val="0"/>
          <w:shd w:val="clear" w:color="auto" w:fill="auto"/>
          <w:lang w:val="pl-PL" w:eastAsia="pl-PL" w:bidi="pl-PL"/>
        </w:rPr>
        <w:t>może jednak to ja muszę ciebie ratować.</w:t>
      </w:r>
    </w:p>
    <w:p>
      <w:pPr>
        <w:pStyle w:val="Style29"/>
        <w:keepNext w:val="0"/>
        <w:keepLines w:val="0"/>
        <w:widowControl w:val="0"/>
        <w:shd w:val="clear" w:color="auto" w:fill="auto"/>
        <w:bidi w:val="0"/>
        <w:spacing w:before="0" w:after="180" w:line="252" w:lineRule="auto"/>
        <w:ind w:left="0" w:right="0" w:firstLine="0"/>
        <w:jc w:val="left"/>
      </w:pPr>
      <w:r>
        <w:rPr>
          <w:color w:val="000000"/>
          <w:spacing w:val="0"/>
          <w:w w:val="100"/>
          <w:position w:val="0"/>
          <w:shd w:val="clear" w:color="auto" w:fill="auto"/>
          <w:lang w:val="pl-PL" w:eastAsia="pl-PL" w:bidi="pl-PL"/>
        </w:rPr>
        <w:t>Więc będę dalej stawiać przed tobą miseczki z kolorami jasnymi i czystymi jeżeli to możliwe, bo w nieszczęściu potrzebny jakiś ład czy piękno.</w:t>
      </w:r>
    </w:p>
    <w:p>
      <w:pPr>
        <w:pStyle w:val="Style44"/>
        <w:keepNext w:val="0"/>
        <w:keepLines w:val="0"/>
        <w:widowControl w:val="0"/>
        <w:shd w:val="clear" w:color="auto" w:fill="auto"/>
        <w:bidi w:val="0"/>
        <w:spacing w:before="0" w:after="180" w:line="240" w:lineRule="auto"/>
        <w:ind w:left="3680" w:right="0" w:firstLine="0"/>
        <w:jc w:val="left"/>
        <w:sectPr>
          <w:headerReference w:type="default" r:id="rId49"/>
          <w:footerReference w:type="default" r:id="rId50"/>
          <w:headerReference w:type="even" r:id="rId51"/>
          <w:footerReference w:type="even" r:id="rId52"/>
          <w:footnotePr>
            <w:pos w:val="pageBottom"/>
            <w:numFmt w:val="decimal"/>
            <w:numRestart w:val="continuous"/>
          </w:footnotePr>
          <w:pgSz w:w="6929" w:h="11774"/>
          <w:pgMar w:top="1179" w:left="523" w:right="523" w:bottom="896" w:header="0" w:footer="468" w:gutter="8"/>
          <w:pgNumType w:start="44"/>
          <w:cols w:space="720"/>
          <w:noEndnote/>
          <w:rtlGutter w:val="0"/>
          <w:docGrid w:linePitch="360"/>
        </w:sectPr>
      </w:pPr>
      <w:r>
        <w:rPr>
          <w:b w:val="0"/>
          <w:bCs w:val="0"/>
          <w:i/>
          <w:iCs/>
          <w:color w:val="000000"/>
          <w:spacing w:val="0"/>
          <w:w w:val="100"/>
          <w:position w:val="0"/>
          <w:shd w:val="clear" w:color="auto" w:fill="auto"/>
          <w:lang w:val="pl-PL" w:eastAsia="pl-PL" w:bidi="pl-PL"/>
        </w:rPr>
        <w:t>Czesław MIŁOSZ</w:t>
      </w:r>
    </w:p>
    <w:p>
      <w:pPr>
        <w:pStyle w:val="Style36"/>
        <w:keepNext/>
        <w:keepLines/>
        <w:widowControl w:val="0"/>
        <w:shd w:val="clear" w:color="auto" w:fill="auto"/>
        <w:bidi w:val="0"/>
        <w:spacing w:before="2480" w:after="680" w:line="240" w:lineRule="auto"/>
        <w:ind w:left="0" w:right="0" w:firstLine="0"/>
        <w:jc w:val="left"/>
      </w:pPr>
      <w:bookmarkStart w:id="16" w:name="bookmark16"/>
      <w:bookmarkStart w:id="17" w:name="bookmark17"/>
      <w:r>
        <w:rPr>
          <w:color w:val="000000"/>
          <w:spacing w:val="0"/>
          <w:w w:val="100"/>
          <w:position w:val="0"/>
          <w:shd w:val="clear" w:color="auto" w:fill="auto"/>
          <w:lang w:val="pl-PL" w:eastAsia="pl-PL" w:bidi="pl-PL"/>
        </w:rPr>
        <w:t>Pochodzenie społeczne czyli Łapa</w:t>
      </w:r>
      <w:bookmarkEnd w:id="16"/>
      <w:bookmarkEnd w:id="17"/>
    </w:p>
    <w:p>
      <w:pPr>
        <w:pStyle w:val="Style29"/>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Ty wiesz, że przyszła tutaj za tobą opinia z poprzedniej szkoły... — powiedział mój nowy dyrektor.</w:t>
      </w:r>
    </w:p>
    <w:p>
      <w:pPr>
        <w:pStyle w:val="Style29"/>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Tak, wiem... — odpowiedziałem.</w:t>
      </w:r>
    </w:p>
    <w:p>
      <w:pPr>
        <w:pStyle w:val="Style29"/>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No to mam nadzieję, że będziesz się starał wykazać się lepszą postawą?... To jest najlepsze męskie gimnazjum w Łodzi i nie każdego tu przyjmujemy. Przyjąłem cię, bo szkoda mi było twojej matki, która przede mną płakała, a poza tym byłeś bądź co bądź zetempowskim aktywistą...</w:t>
      </w:r>
    </w:p>
    <w:p>
      <w:pPr>
        <w:pStyle w:val="Style29"/>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Postanowiłem sobie, że zacznę życie od nowa. Będę się uczył, grał w piłkę. Będę uprzejmy dla wszystkich bez wyjątku. A zwła</w:t>
        <w:softHyphen/>
        <w:t>szcza dla nauczycieli. Nie będę więcej mieszał się w żadne nie swoje sprawy. A co najważniejsze, nigdy więcej nie będę aktywis</w:t>
        <w:softHyphen/>
        <w:t>tą w ZMP.</w:t>
      </w:r>
    </w:p>
    <w:p>
      <w:pPr>
        <w:pStyle w:val="Style29"/>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Nic jednak nie wyszło z mojego najważniejszego postanowie</w:t>
        <w:softHyphen/>
        <w:t>nia. Już na pierwszej przerwie podszedł do mnie przewodniczący i odciągnął mnie na stronę.</w:t>
      </w:r>
    </w:p>
    <w:p>
      <w:pPr>
        <w:pStyle w:val="Style29"/>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Chyba wiesz, że przyszła tutaj za tobą opinia z dzielnicy?... Myślę, że teraz tym bardziej będzie ci zależało, żeby wykazać się dobrą pracą w organizacji?...</w:t>
      </w:r>
    </w:p>
    <w:p>
      <w:pPr>
        <w:pStyle w:val="Style29"/>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Odpowiedziałem mu, że nie chciałbym więcej brać na siebie żadnej odpowiedzialnej funkcji.</w:t>
      </w:r>
    </w:p>
    <w:p>
      <w:pPr>
        <w:pStyle w:val="Style29"/>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Jakto? — popatrzył na mnie przeciągle. — Uchylacie się od pracy społecznej, kolego?...</w:t>
      </w:r>
    </w:p>
    <w:p>
      <w:pPr>
        <w:pStyle w:val="Style29"/>
        <w:keepNext w:val="0"/>
        <w:keepLines w:val="0"/>
        <w:widowControl w:val="0"/>
        <w:shd w:val="clear" w:color="auto" w:fill="auto"/>
        <w:bidi w:val="0"/>
        <w:spacing w:before="0" w:after="160" w:line="240" w:lineRule="auto"/>
        <w:ind w:left="0" w:right="0" w:firstLine="360"/>
        <w:jc w:val="both"/>
      </w:pPr>
      <w:r>
        <w:rPr>
          <w:color w:val="000000"/>
          <w:spacing w:val="0"/>
          <w:w w:val="100"/>
          <w:position w:val="0"/>
          <w:shd w:val="clear" w:color="auto" w:fill="auto"/>
          <w:lang w:val="pl-PL" w:eastAsia="pl-PL" w:bidi="pl-PL"/>
        </w:rPr>
        <w:t>Na najbliższym zebraniu zgłoszono moją kandydaturę do za</w:t>
        <w:softHyphen/>
        <w:t>rządu i wszedłem jednogłośnie. Po zebraniu zarząd pozostał, żeby się na nowo ukonstytuować i stało się to, czego się obawiałem — wyznaczono mi funkcję agitacyjno-propagandowego. Broniłem</w:t>
      </w:r>
    </w:p>
    <w:p>
      <w:pPr>
        <w:pStyle w:val="Style38"/>
        <w:keepNext w:val="0"/>
        <w:keepLines w:val="0"/>
        <w:widowControl w:val="0"/>
        <w:shd w:val="clear" w:color="auto" w:fill="auto"/>
        <w:bidi w:val="0"/>
        <w:spacing w:before="0" w:after="0" w:line="240" w:lineRule="auto"/>
        <w:ind w:left="0" w:right="0"/>
        <w:jc w:val="both"/>
        <w:sectPr>
          <w:headerReference w:type="default" r:id="rId53"/>
          <w:footerReference w:type="default" r:id="rId54"/>
          <w:headerReference w:type="even" r:id="rId55"/>
          <w:footerReference w:type="even" r:id="rId56"/>
          <w:footnotePr>
            <w:pos w:val="pageBottom"/>
            <w:numFmt w:val="decimal"/>
            <w:numStart w:val="1"/>
            <w:numRestart w:val="continuous"/>
            <w15:footnoteColumns w:val="1"/>
          </w:footnotePr>
          <w:pgSz w:w="6929" w:h="11774"/>
          <w:pgMar w:top="1152" w:left="446" w:right="446" w:bottom="888" w:header="724" w:footer="460" w:gutter="0"/>
          <w:pgNumType w:start="455"/>
          <w:cols w:space="720"/>
          <w:noEndnote/>
          <w:rtlGutter/>
          <w:docGrid w:linePitch="360"/>
        </w:sectPr>
      </w:pPr>
      <w:r>
        <w:rPr>
          <w:color w:val="000000"/>
          <w:spacing w:val="0"/>
          <w:w w:val="100"/>
          <w:position w:val="0"/>
          <w:shd w:val="clear" w:color="auto" w:fill="auto"/>
          <w:lang w:val="pl-PL" w:eastAsia="pl-PL" w:bidi="pl-PL"/>
        </w:rPr>
        <w:t xml:space="preserve">* Fragment przygotowywanej książki pt. Życie </w:t>
      </w:r>
      <w:r>
        <w:rPr>
          <w:i/>
          <w:iCs/>
          <w:color w:val="000000"/>
          <w:spacing w:val="0"/>
          <w:w w:val="100"/>
          <w:position w:val="0"/>
          <w:shd w:val="clear" w:color="auto" w:fill="auto"/>
          <w:lang w:val="pl-PL" w:eastAsia="pl-PL" w:bidi="pl-PL"/>
        </w:rPr>
        <w:t xml:space="preserve">ideologiczne. </w:t>
      </w:r>
    </w:p>
    <w:p>
      <w:pPr>
        <w:pStyle w:val="Style38"/>
        <w:keepNext w:val="0"/>
        <w:keepLines w:val="0"/>
        <w:widowControl w:val="0"/>
        <w:shd w:val="clear" w:color="auto" w:fill="auto"/>
        <w:bidi w:val="0"/>
        <w:spacing w:before="0" w:after="0" w:line="240" w:lineRule="auto"/>
        <w:ind w:left="0" w:right="0" w:firstLine="0"/>
        <w:jc w:val="both"/>
        <w:rPr>
          <w:sz w:val="18"/>
          <w:szCs w:val="18"/>
        </w:rPr>
      </w:pPr>
      <w:r>
        <w:rPr>
          <w:rStyle w:val="CharStyle30"/>
          <w:b w:val="0"/>
          <w:bCs w:val="0"/>
        </w:rPr>
        <w:t>się. Tłumaczyłem, że jestem w szkole nowy, że nie znam terenu. Sugerowałem dla siebie funkcję sekretarza, albo skarbnika. Nie pomogło. Powiedzieli mi, że nie będę przecież pracował sam, tyl</w:t>
        <w:softHyphen/>
        <w:t>ko razem z nimi, a oni wystarczająco znają tutejszy teren. Zresztą nie widzieli lepszego kandydata na agitacyjno-propagandowego niż ja. Dziwiło mnie to, bo przecież mnie nie znali. Nawet jeśli w opinii było napisane o wszystkich moich zdolnościach, to czytał ją tylko przewodniczący ZMP, dyrektor szkoły i najwyżej jeszcze sekretarz POP. Dziwiło mnie, że byli tacy jednomyślni. Gdzie to zostało powiedziane, że ja muszę być zawsze agitacyjno-propa- gandowym, w każdej szkole, w jakiej się znajdę? Oczy mi się otworzyły, gdy zwołałem zebranie agitacyjno-propagandowych wszystkich kół klasowych. Wszyscy agitacyjno-propagandowi byli żydowskiego pochodzenia w tej szkole.</w:t>
      </w:r>
    </w:p>
    <w:p>
      <w:pPr>
        <w:pStyle w:val="Style29"/>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Byliśmy dobrymi agitacyjno-propagandowymi, to prawda. Umieliśmy wyjaśniać przyczyny wszystkich trudności gospodar</w:t>
        <w:softHyphen/>
        <w:t>czych i wszelkie posunięcia partii i rządu. Umieliśmy uzasadniać konieczność każdej podwyżki cen i takie zjawiska jak brak żyw</w:t>
        <w:softHyphen/>
        <w:t>ności w kraju rozwijającym się gospodarczo. Nie było rzeczy, któ</w:t>
        <w:softHyphen/>
        <w:t>rej nie bylibyśmy w stanie wyjaśnić. I nie mogło być. Kiedy nie wystarczały wiadomości z zakresu leninowsko-stalinowskiej teorii budowy podstaw socjalizmu ani sama inteligencja i dialek</w:t>
        <w:softHyphen/>
        <w:t>tyczne myślenie, sięgaliśmy do Notatnika Agitatora, w którym znajdowały się wytyczne i instrukcje na temat każdego aktualne</w:t>
        <w:softHyphen/>
        <w:t>go zagadnienia. Notatnik dostarczano nam zawsze, gdy tylko pojawiała się jakaś nowa trudność gospodarcza lub skomplikowa</w:t>
        <w:softHyphen/>
        <w:t>ne wydarzenie polityczne. Często Notatnik zjawiał się jeszcze za</w:t>
        <w:softHyphen/>
        <w:t>nim dowiadywaliśmy się o nowym wydarzeniu lub trudności. Chodziło wtedy o to, żeby ludzi na daną ewentualność przygo</w:t>
        <w:softHyphen/>
        <w:t>tować. Żeby zawczasu uodpornić na wpływy wrogiej propagandy i żeby nie było zaskoczenia. W nadzwyczajnych wypadkach, gdy zachodziła obawa, że sam Notatnik nie wystarczy, wzywano nas na dzielnicę, albo do samego Zarządu Łódzkiego i odbywano z nami szkolenie. My potem mieliśmy obowiązek nabyte wiado</w:t>
        <w:softHyphen/>
        <w:t>mości przekazać całemu aktywowi szkolnemu, który z kolei orga</w:t>
        <w:softHyphen/>
        <w:t>nizował zebrania dyskusyjne w klasach. Jeśli sprawa była do</w:t>
        <w:softHyphen/>
        <w:t>niosłej wagi, woźny zamykał na klucz wszystkie drzwi, żeby nikt się nie wymknął po lekcjach i organizowaliśmy ogólnoszkolną masówkę. Referowaliśmy sprawę. Wyznaczeni i przygotowani mówcy zabierali głos w dyskusji i zgłaszali wnioski do rezolucji, co wyglądało dość głupio, bo rezolucja z tymi wnioskami leżała cały czas na prezydialnym stole, gotowa, i nikt nawet nie faty</w:t>
        <w:softHyphen/>
        <w:t>gował się, żeby udawać, że jest ona redagowana i podejmowana w czasie zebrania.</w:t>
      </w:r>
    </w:p>
    <w:p>
      <w:pPr>
        <w:pStyle w:val="Style29"/>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Chłopcy słuchali wszystkiego z twarzami pozbawionymi wszel</w:t>
        <w:softHyphen/>
        <w:br w:type="page"/>
      </w:r>
      <w:r>
        <w:rPr>
          <w:color w:val="000000"/>
          <w:spacing w:val="0"/>
          <w:w w:val="100"/>
          <w:position w:val="0"/>
          <w:shd w:val="clear" w:color="auto" w:fill="auto"/>
          <w:lang w:val="pl-PL" w:eastAsia="pl-PL" w:bidi="pl-PL"/>
        </w:rPr>
        <w:t>kiego wyrazu. Gdy zarządzaliśmy głosowanie, głosowali jak trze</w:t>
        <w:softHyphen/>
        <w:t>ba, wszyscy, jednogłośnie, bez sprzeciwu i bez żadnych wstrzy</w:t>
        <w:softHyphen/>
        <w:t>mujących się. Ale w żaden sposób nie można ich było skłonić do samorzutnego, spontanicznego zabrania głosu. Dlatego jeśli chcieliśmy mieć dyskusję, dyskutanci musieli być przygotowani. Aktywiści mówili to, co trzeba i starali się, żeby to, co mówili było „szczerze” powiedziane. Ale chociaż pracowaliśmy ciężko nad dyskutantami spoza aktywu, bo takich też przecież musieliśmy mieć, było to zawsze żałosne i litość budzące bekanie. Czasem musieliśmy uciekać się do pytań kontrolnych. — No jakto, ko</w:t>
        <w:softHyphen/>
        <w:t>ledzy? Nic nie mówicie, milczycie? Tylko aktywiści mówią? A was to nic nie obchodzi? My wiemy co nasi aktywiści myślą. My byśmy chcieli wiedzieć, co myślicie wy? No, co na przykład wy myślicie, kolego? — Milczenie. — Co, nie macie nic do powiedzenia? — Znowu milczenie. — No powiedzcie coś! Zga</w:t>
        <w:softHyphen/>
        <w:t>dzacie się z tym, co zostało tu powiedziane, czy się nie zgadza</w:t>
        <w:softHyphen/>
        <w:t>cie? Mówcie, śmiało! Miejcie cywilną odwagę! — Kto, ja?... Ja się zgadzam...? — padała odpowiedź. To było wszystko. Nie moż</w:t>
        <w:softHyphen/>
        <w:t>na było ich skłonić do zabrania naprawdę głosu. Nie mogłem już znieść tych zebrań. Irytowało mnie słuchanie „dyskusji”, którą sam przygotowywałem. Jeszcze bardziej irytowało mnie jej przy</w:t>
        <w:softHyphen/>
        <w:t>gotowywanie. Już to jedno wystarczało, żeby nienawidzieć funkcji agitacyj no-propagandowego.</w:t>
      </w:r>
    </w:p>
    <w:p>
      <w:pPr>
        <w:pStyle w:val="Style29"/>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Rozumiałem apatię na masówkach, ale nie mogłem pojąć otę</w:t>
        <w:softHyphen/>
        <w:t>pienia na ideologicznym szkoleniu w poszczególnych zetempow- skich kołach. Mówiło się przecież o istocie i sensie wydarzeń historycznych i tych, z którymi spotykaliśmy się sami, jak rów</w:t>
        <w:softHyphen/>
        <w:t>nież o strategii i taktyce partii przed rewolucją, w czasie i po rewolucji. Siedzieli osowiali, a na kolokwiach, na które przyby</w:t>
        <w:softHyphen/>
        <w:t>wali przedstawiciele dzielnicy, okazywało się, że nic z tego nie pojmowali.</w:t>
      </w:r>
    </w:p>
    <w:p>
      <w:pPr>
        <w:pStyle w:val="Style29"/>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Co tam szkolenie ideologiczne! I co można było komu zro</w:t>
        <w:softHyphen/>
        <w:t>bić, jeśli nie umiał, nie rozumiał tego, co się do niego mówiło? Postawić dwóję? Najwyżej nie robił w organizacji kariery. Ale to samo zdarzało się na lekcjach. Na lekcjach historii, polskiego, nau</w:t>
        <w:softHyphen/>
        <w:t>ki o świecie współczesnym. Chodziło tylko o zrozumienie bardzo prostego mechanizmu materialistycznego i dialektycznego pojmo</w:t>
        <w:softHyphen/>
        <w:t>wania dziejów. Był to łatwy klucz do wszystkiego. Siedzieli oso</w:t>
        <w:softHyphen/>
        <w:t>wiali. Czasem wydawało mi się, że nawet nie słuchali. Bo gdyby słuchali, musieliby świetnie rozumieć. Byli to przecież chłopcy, którzy z zapałem i w lot uczyli się matematyki, fizyki i chemii. Niektórzy wygrywali miejskie i krajowe olimpiady matematyczne. Było to naprawdę najlepsze gimnazjum w Łodzi. Więc tym bar</w:t>
        <w:softHyphen/>
        <w:t>dziej coś tu nie było w porządku. Wszystko wyjaśnił mi Łapa.</w:t>
      </w:r>
    </w:p>
    <w:p>
      <w:pPr>
        <w:pStyle w:val="Style29"/>
        <w:keepNext w:val="0"/>
        <w:keepLines w:val="0"/>
        <w:widowControl w:val="0"/>
        <w:shd w:val="clear" w:color="auto" w:fill="auto"/>
        <w:bidi w:val="0"/>
        <w:spacing w:before="0" w:after="40" w:line="240" w:lineRule="auto"/>
        <w:ind w:left="0" w:right="0" w:firstLine="360"/>
        <w:jc w:val="both"/>
      </w:pPr>
      <w:r>
        <w:rPr>
          <w:color w:val="000000"/>
          <w:spacing w:val="0"/>
          <w:w w:val="100"/>
          <w:position w:val="0"/>
          <w:shd w:val="clear" w:color="auto" w:fill="auto"/>
          <w:lang w:val="pl-PL" w:eastAsia="pl-PL" w:bidi="pl-PL"/>
        </w:rPr>
        <w:t>Łapa był jedynym w naszej klasie i jednym z nielicznych w</w:t>
        <w:br w:type="page"/>
      </w:r>
      <w:r>
        <w:rPr>
          <w:color w:val="000000"/>
          <w:spacing w:val="0"/>
          <w:w w:val="100"/>
          <w:position w:val="0"/>
          <w:shd w:val="clear" w:color="auto" w:fill="auto"/>
          <w:lang w:val="pl-PL" w:eastAsia="pl-PL" w:bidi="pl-PL"/>
        </w:rPr>
        <w:t>szkole chłopców prawdziwego robotniczego pochodzenia. Do trój</w:t>
        <w:softHyphen/>
        <w:t>ki chodzili bowiem przede wszystkim chłopcy, których ojcowie zajmowali jakieś stanowiska w Łodzi, albo byli z tamtymi na sta</w:t>
        <w:softHyphen/>
        <w:t>nowiskach spokrewnieni lub utrzymywali z nimi innego rodzaju bliski kontakt. Prócz tego chodzili tu synowie wszystkich łódz</w:t>
        <w:softHyphen/>
        <w:t>kich adwokatów i lekarzy. W ankietach personalnych pisaliśmy pochodzenie społeczne robotnicze lub robotniczo-chłopskie rów</w:t>
        <w:softHyphen/>
        <w:t>nież chłopcom, których ojcowie, obecnie na stanowiskach, byli kiedyś robotnikami, albo robotniczymi działaczami, albo pocho</w:t>
        <w:softHyphen/>
        <w:t>dzili ze wsi. Pisaliśmy komu tylko się dało, ale i tak nie mogliś</w:t>
        <w:softHyphen/>
        <w:t>my zaimponować nikomu procentem uczniów pochodzenia ro</w:t>
        <w:softHyphen/>
        <w:t>botniczo-chłopskiego w naszych sprawozdaniach. Była to, mówio</w:t>
        <w:softHyphen/>
        <w:t>no na dzielnicy, nasza największa słabość.</w:t>
      </w:r>
    </w:p>
    <w:p>
      <w:pPr>
        <w:pStyle w:val="Style29"/>
        <w:keepNext w:val="0"/>
        <w:keepLines w:val="0"/>
        <w:widowControl w:val="0"/>
        <w:shd w:val="clear" w:color="auto" w:fill="auto"/>
        <w:bidi w:val="0"/>
        <w:spacing w:before="0" w:after="40" w:line="240" w:lineRule="auto"/>
        <w:ind w:left="0" w:right="0" w:firstLine="360"/>
        <w:jc w:val="both"/>
      </w:pPr>
      <w:r>
        <w:rPr>
          <w:color w:val="000000"/>
          <w:spacing w:val="0"/>
          <w:w w:val="100"/>
          <w:position w:val="0"/>
          <w:shd w:val="clear" w:color="auto" w:fill="auto"/>
          <w:lang w:val="pl-PL" w:eastAsia="pl-PL" w:bidi="pl-PL"/>
        </w:rPr>
        <w:t>Toteż z każdym takim jak Łapa obchodzono się jak z suro</w:t>
        <w:softHyphen/>
        <w:t>wym jajkiem. Interesowano się sytuacją materialną. Przyznawano ulgowe drugie śniadania. Sprawdzano czy ma warunki do odra</w:t>
        <w:softHyphen/>
        <w:t>biania lekcji w domu. Stosowano koleżeńską pomoc w nauce, jeśli zaszła potrzeba.</w:t>
      </w:r>
    </w:p>
    <w:p>
      <w:pPr>
        <w:pStyle w:val="Style29"/>
        <w:keepNext w:val="0"/>
        <w:keepLines w:val="0"/>
        <w:widowControl w:val="0"/>
        <w:shd w:val="clear" w:color="auto" w:fill="auto"/>
        <w:bidi w:val="0"/>
        <w:spacing w:before="0" w:after="40" w:line="240" w:lineRule="auto"/>
        <w:ind w:left="0" w:right="0" w:firstLine="360"/>
        <w:jc w:val="both"/>
      </w:pPr>
      <w:r>
        <w:rPr>
          <w:color w:val="000000"/>
          <w:spacing w:val="0"/>
          <w:w w:val="100"/>
          <w:position w:val="0"/>
          <w:shd w:val="clear" w:color="auto" w:fill="auto"/>
          <w:lang w:val="pl-PL" w:eastAsia="pl-PL" w:bidi="pl-PL"/>
        </w:rPr>
        <w:t>Pewnego razu Łapa zachorował na grypę. Nasza wychowaw</w:t>
        <w:softHyphen/>
        <w:t>czyni, Melania, oświadczyła, że ktoś z nas powinien odwiedzić Łapę. Zgłosiłem się na ochotnika.</w:t>
      </w:r>
    </w:p>
    <w:p>
      <w:pPr>
        <w:pStyle w:val="Style29"/>
        <w:keepNext w:val="0"/>
        <w:keepLines w:val="0"/>
        <w:widowControl w:val="0"/>
        <w:shd w:val="clear" w:color="auto" w:fill="auto"/>
        <w:bidi w:val="0"/>
        <w:spacing w:before="0" w:after="40" w:line="240" w:lineRule="auto"/>
        <w:ind w:left="0" w:right="0" w:firstLine="360"/>
        <w:jc w:val="both"/>
      </w:pPr>
      <w:r>
        <w:rPr>
          <w:color w:val="000000"/>
          <w:spacing w:val="0"/>
          <w:w w:val="100"/>
          <w:position w:val="0"/>
          <w:shd w:val="clear" w:color="auto" w:fill="auto"/>
          <w:lang w:val="pl-PL" w:eastAsia="pl-PL" w:bidi="pl-PL"/>
        </w:rPr>
        <w:t>Łapa mieszkał aż w Rudzie Pabianickiej. Jechało się tam go</w:t>
        <w:softHyphen/>
        <w:t xml:space="preserve">dzinę czasu tramwajem. W mieszkaniu składającym się z pokoju z kuchnią suszyła się porozwieszana na sznurach bielizna. Poszwy i prześcieradła jak kurtyny zwisały do samej podłogi i przesłaniały światło dzienne. Troje maluchów zwinnie manewrowało pomiędzy nimi. Bawili się w chowanego. Było to młodsze rodzeństwo </w:t>
      </w:r>
      <w:r>
        <w:rPr>
          <w:rFonts w:ascii="Arial" w:eastAsia="Arial" w:hAnsi="Arial" w:cs="Arial"/>
          <w:color w:val="000000"/>
          <w:spacing w:val="0"/>
          <w:w w:val="100"/>
          <w:position w:val="0"/>
          <w:sz w:val="18"/>
          <w:szCs w:val="18"/>
          <w:shd w:val="clear" w:color="auto" w:fill="auto"/>
          <w:lang w:val="pl-PL" w:eastAsia="pl-PL" w:bidi="pl-PL"/>
        </w:rPr>
        <w:t>Łapy.</w:t>
      </w:r>
    </w:p>
    <w:p>
      <w:pPr>
        <w:pStyle w:val="Style29"/>
        <w:keepNext w:val="0"/>
        <w:keepLines w:val="0"/>
        <w:widowControl w:val="0"/>
        <w:shd w:val="clear" w:color="auto" w:fill="auto"/>
        <w:bidi w:val="0"/>
        <w:spacing w:before="0" w:after="40" w:line="240" w:lineRule="auto"/>
        <w:ind w:left="0" w:right="0" w:firstLine="360"/>
        <w:jc w:val="both"/>
      </w:pPr>
      <w:r>
        <w:rPr>
          <w:color w:val="000000"/>
          <w:spacing w:val="0"/>
          <w:w w:val="100"/>
          <w:position w:val="0"/>
          <w:shd w:val="clear" w:color="auto" w:fill="auto"/>
          <w:lang w:val="pl-PL" w:eastAsia="pl-PL" w:bidi="pl-PL"/>
        </w:rPr>
        <w:t>Ojciec Łapy pracował w dawnej fabryce Scheiblera, tego sa</w:t>
        <w:softHyphen/>
        <w:t>mego, którego Niemcy rozstrzelali wraz z jego synem, zaraz jak tylko weszli w trzydziestym dziewiątym roku, chociaż obaj byli Niemcami. Była to największa fabryka w Łodzi i przed wojną ojciec Łapy nawet nieźle zarabiał. Wtedy kto miał pracę, miał z czego żyć. Mieszkali wówczas w jednej z tych drewnianych, parterowych chałupek z wysokimi, wiejskimi dachami i też zaj</w:t>
        <w:softHyphen/>
        <w:t>mowali jeden pokój z kuchnią, ale wtedy było ich tylko troje. Nawet za Niemców nie było im tak źle. Niemcy robotników potrzebowali. Trudno było wyżyć z tego, co się dostawało na kartki, więc matka Łapy jeździła na wieś i szmuglowała. Ryzy</w:t>
        <w:softHyphen/>
        <w:t>kowała wiele, ale głodu nie zaznali. Po wojnie dostali pokój z kuchnią w murowanym budynku. To mieszkanie było po Niem</w:t>
        <w:softHyphen/>
        <w:t>cach, znacznie lepsze od poprzedniego, ale przyszły na świat młodsze dzieci, a nie było już więcej wolnych mieszkań w Łodzi.</w:t>
      </w:r>
    </w:p>
    <w:p>
      <w:pPr>
        <w:pStyle w:val="Style29"/>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Jako wykwalifikowany robotnik ojciec Łapy po wojnie zara</w:t>
        <w:softHyphen/>
        <w:br w:type="page"/>
      </w:r>
      <w:r>
        <w:rPr>
          <w:color w:val="000000"/>
          <w:spacing w:val="0"/>
          <w:w w:val="100"/>
          <w:position w:val="0"/>
          <w:shd w:val="clear" w:color="auto" w:fill="auto"/>
          <w:lang w:val="pl-PL" w:eastAsia="pl-PL" w:bidi="pl-PL"/>
        </w:rPr>
        <w:t>biał na stare pieniądze trzydzieści tysięcy na miesiąc. Para butów kosztowała wtedy sześć, siedem tysięcy, a garnitur piętnaście, więc ojciec Łapy mógł wtedy kupić za swoją pensję cztery pary butów, albo dwa garnitury. Za tysiąc złotych dniówki można było kupić ze cztery kilo mięsa, albo osiem kilo cukru. Bułka kosztowała pięćdziesiąt groszy, pięćdziesiąt groszy tramwaj, dzie</w:t>
        <w:softHyphen/>
        <w:t>sięć złotych bilet do kina.</w:t>
      </w:r>
    </w:p>
    <w:p>
      <w:pPr>
        <w:pStyle w:val="Style29"/>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Po wymianie pieniędzy trzydzieści tysięcy miało równać się dziewięćset złotych, bo w tym samym stosunku zostały zmienio</w:t>
        <w:softHyphen/>
        <w:t>ne ceny. Ale ceny się nie utrzymały. Gazety zaczęły udowadniać, że niektóre artykuły, zwłaszcza żywnościowe, są za tanie, podczas gdy inne, przemysłowe, za drogie. Za tanie okazało się przede wszystkim mięso, masło, cukier, chleb oraz węgiel i przejazdy tramwajem. I podniesiono na nie ceny. Natomiast obniżce uległy ceny na maszyny górnicze i hutnicze, lokomotywy i szyny tram</w:t>
        <w:softHyphen/>
        <w:t>wajowe. Potem gazety zaczęły pisać, że dla rozwiązania gospo</w:t>
        <w:softHyphen/>
        <w:t>darczych trudności sama regulacja cen nie wystarczy. Ogłoszono jednoczesną podwyżkę cen i płac. Ludzie pracy nic na tym nie tracą, pisały gazety, bo płace podnosi się równocześnie z cenami. Jest to tylko cios wymierzony w handlarzy, spekulantów i tym podobnych pasożytów społecznych. Podwyżki cen i płac rzeczy</w:t>
        <w:softHyphen/>
        <w:t>wiście odbyły się równocześnie. Ale zanim kto się obej</w:t>
        <w:softHyphen/>
        <w:t>rzał okazało się, że za swoją podwyższoną pensję już nigdy nie będzie mógł kupić tyle co przedtem. Po czterech latach, gdy pensja Łapy ojca wynosiła już nie dziewięćset, ale tysiąc osiem</w:t>
        <w:softHyphen/>
        <w:t>set złotych, mógł on za swoją dniówkę kupić już tylko dwa kilo mięsa lub cztery kilo cukru. Za całą miesięczną pensję mógł nadal kupić cztery pary butów, ale tylko jeden garnitur. Bułka zaś, choć były to już przecież nowe pieniądze, kosztowała jak przedtem pięćdziesiąt groszy, tyleż samo zresztą i przejazd tramwajem i tak jak przedtem, dziesięć złotych, bilet do kina. Robotnicy pili. A co mieli robić? Strajkować? Nawet narzekać nie wolno im było zbyt głośno. Pili więcej niż kiedykolwiek przedtem — teraz przynajmniej mieli zawsze powód. I ojciec Łapy pił tak jak wszy</w:t>
        <w:softHyphen/>
        <w:t>scy. Matka, żeby wyżywić dzieci przyjmowała do prania bieliznę, którą prała i suszyła w mieszkaniu. Codziennie wisiała tam bielizna na sznurach poprzeciąganych we wszystkie strony i co</w:t>
        <w:softHyphen/>
        <w:t>dziennie było parno, duszno i ciemno.</w:t>
      </w:r>
    </w:p>
    <w:p>
      <w:pPr>
        <w:pStyle w:val="Style29"/>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Łapa rzeczywiście nie miał warunków do nauki w domu. Wie</w:t>
        <w:softHyphen/>
        <w:t>działo o tym ZMP, Komitet Rodzicielski, Melania. Melania przy</w:t>
        <w:softHyphen/>
        <w:t>chodziła na zebrania klasowego koła ZMP i mówiła:</w:t>
      </w:r>
    </w:p>
    <w:p>
      <w:pPr>
        <w:pStyle w:val="Style29"/>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Chłopcy, waszym zetempowskim obowiązkiem jest do</w:t>
        <w:softHyphen/>
        <w:t>prowadzić Łapę do matury. Wiecie jakie on ma trudne warunki. Niestety, nie wszyscy jeszcze żyją u nas tak jak trzeba. Staramy się, żeby było lepiej i wierzymy, że będzie, kiedy pokonamy</w:t>
        <w:br w:type="page"/>
      </w:r>
      <w:r>
        <w:rPr>
          <w:color w:val="000000"/>
          <w:spacing w:val="0"/>
          <w:w w:val="100"/>
          <w:position w:val="0"/>
          <w:shd w:val="clear" w:color="auto" w:fill="auto"/>
          <w:lang w:val="pl-PL" w:eastAsia="pl-PL" w:bidi="pl-PL"/>
        </w:rPr>
        <w:t>przejściowe trudności... Zresztą, ja wam nie muszę tego tłuma</w:t>
        <w:softHyphen/>
        <w:t>czyć, macie swoje ideologiczne szkolenia i znacie to wszystko sami. Chodzi tylko o to, że powinno się stać waszą ambicją, aby Łapa zdał maturę! Jest to ambicją nas wszystkich! Powinniście podjąć stanowcze, zetempowskie zobowiązanie!...</w:t>
      </w:r>
    </w:p>
    <w:p>
      <w:pPr>
        <w:pStyle w:val="Style29"/>
        <w:keepNext w:val="0"/>
        <w:keepLines w:val="0"/>
        <w:widowControl w:val="0"/>
        <w:shd w:val="clear" w:color="auto" w:fill="auto"/>
        <w:bidi w:val="0"/>
        <w:spacing w:before="0" w:after="0" w:line="254" w:lineRule="auto"/>
        <w:ind w:left="140" w:right="0" w:firstLine="360"/>
        <w:jc w:val="both"/>
      </w:pPr>
      <w:r>
        <w:rPr>
          <w:color w:val="000000"/>
          <w:spacing w:val="0"/>
          <w:w w:val="100"/>
          <w:position w:val="0"/>
          <w:shd w:val="clear" w:color="auto" w:fill="auto"/>
          <w:lang w:val="pl-PL" w:eastAsia="pl-PL" w:bidi="pl-PL"/>
        </w:rPr>
        <w:t>Podjęliśmy. Każdy kto przodował z jakiegoś przedmiotu zo</w:t>
        <w:softHyphen/>
        <w:t>bowiązał się pomagać z tego przedmiotu Łapie. Ja zobowiązałem się mu pomagać z polskiego.</w:t>
      </w:r>
    </w:p>
    <w:p>
      <w:pPr>
        <w:pStyle w:val="Style29"/>
        <w:keepNext w:val="0"/>
        <w:keepLines w:val="0"/>
        <w:widowControl w:val="0"/>
        <w:shd w:val="clear" w:color="auto" w:fill="auto"/>
        <w:bidi w:val="0"/>
        <w:spacing w:before="0" w:after="0" w:line="240" w:lineRule="auto"/>
        <w:ind w:left="140" w:right="0" w:firstLine="360"/>
        <w:jc w:val="both"/>
      </w:pPr>
      <w:r>
        <w:rPr>
          <w:color w:val="000000"/>
          <w:spacing w:val="0"/>
          <w:w w:val="100"/>
          <w:position w:val="0"/>
          <w:shd w:val="clear" w:color="auto" w:fill="auto"/>
          <w:lang w:val="pl-PL" w:eastAsia="pl-PL" w:bidi="pl-PL"/>
        </w:rPr>
        <w:t>Pomoc polegała na tym, żeby zabierać Łapę po szkole do siebie do domu i razem z nim odrabiać lekcje. To znaczy dopilno</w:t>
        <w:softHyphen/>
        <w:t>wać, żeby Łapa odrobił, bo Łapa był naprawdę zdolny i jeśli tylko regularnie odrabiał lekcje, to żadnej pomocy od nikogo nie potrzebował. Ale tu była też cała trudność, bo Łapa nie zawsze chciał odrabiać lekcje. W ogóle nie chciał się uczyć i wyglądało na to, że nie zależy mu na zrobieniu matury. Bywały dni, że odmawiał pójścia do kogokolwiek do domu, a na drugi dzień przychodził z nieodrobionymi lekcjami.</w:t>
      </w:r>
    </w:p>
    <w:p>
      <w:pPr>
        <w:pStyle w:val="Style29"/>
        <w:keepNext w:val="0"/>
        <w:keepLines w:val="0"/>
        <w:widowControl w:val="0"/>
        <w:shd w:val="clear" w:color="auto" w:fill="auto"/>
        <w:bidi w:val="0"/>
        <w:spacing w:before="0" w:after="0" w:line="240" w:lineRule="auto"/>
        <w:ind w:left="0" w:right="0" w:firstLine="440"/>
        <w:jc w:val="both"/>
      </w:pPr>
      <w:r>
        <w:rPr>
          <w:color w:val="000000"/>
          <w:spacing w:val="0"/>
          <w:w w:val="100"/>
          <w:position w:val="0"/>
          <w:shd w:val="clear" w:color="auto" w:fill="auto"/>
          <w:lang w:val="pl-PL" w:eastAsia="pl-PL" w:bidi="pl-PL"/>
        </w:rPr>
        <w:t>Nikt nie lubi odrabiać lekcji, Ale jeśli ktoś z nas nie odrobił, to starał się przynajmniej przepisać przed lekcjami, albo na przer</w:t>
        <w:softHyphen/>
        <w:t>wach, z zeszytu kolegi. Łapa zaś nawet tego nie robił. Na przerwie zamykał się z papierosem w ubikacji. Szliśmy za nim do ubikacji i prosiliśmy: — Łapa, masz przepisz ode mnie!</w:t>
      </w:r>
    </w:p>
    <w:p>
      <w:pPr>
        <w:pStyle w:val="Style29"/>
        <w:keepNext w:val="0"/>
        <w:keepLines w:val="0"/>
        <w:widowControl w:val="0"/>
        <w:shd w:val="clear" w:color="auto" w:fill="auto"/>
        <w:bidi w:val="0"/>
        <w:spacing w:before="0" w:after="0" w:line="240" w:lineRule="auto"/>
        <w:ind w:left="0" w:right="0" w:firstLine="440"/>
        <w:jc w:val="both"/>
      </w:pPr>
      <w:r>
        <w:rPr>
          <w:color w:val="000000"/>
          <w:spacing w:val="0"/>
          <w:w w:val="100"/>
          <w:position w:val="0"/>
          <w:shd w:val="clear" w:color="auto" w:fill="auto"/>
          <w:lang w:val="pl-PL" w:eastAsia="pl-PL" w:bidi="pl-PL"/>
        </w:rPr>
        <w:t>— A odpierdolcie się ode mnie, towarzyszu! — odpowiadał Łapa. — Czego wyście się wszyscy tacy dobrzy dla mnie zrobili? Czy to wasz zasrany interes, czy ja dostanę lufę czy nie?...</w:t>
      </w:r>
    </w:p>
    <w:p>
      <w:pPr>
        <w:pStyle w:val="Style29"/>
        <w:keepNext w:val="0"/>
        <w:keepLines w:val="0"/>
        <w:widowControl w:val="0"/>
        <w:shd w:val="clear" w:color="auto" w:fill="auto"/>
        <w:bidi w:val="0"/>
        <w:spacing w:before="0" w:after="0" w:line="240" w:lineRule="auto"/>
        <w:ind w:left="0" w:right="0" w:firstLine="440"/>
        <w:jc w:val="both"/>
      </w:pPr>
      <w:r>
        <w:rPr>
          <w:color w:val="000000"/>
          <w:spacing w:val="0"/>
          <w:w w:val="100"/>
          <w:position w:val="0"/>
          <w:shd w:val="clear" w:color="auto" w:fill="auto"/>
          <w:lang w:val="pl-PL" w:eastAsia="pl-PL" w:bidi="pl-PL"/>
        </w:rPr>
        <w:t>Jeśli Łapa nie był przygotowany z polskiego albo historii wszczynaliśmy na lekcji dyskusję, żeby nauczyciel nie miał czasu go pytać. Dyskutowaliśmy o konflikcie klasowym omawianego okresu historycznego, albo o postawie ideologicznej takiego czy innego autora. Jeśli nie mieliśmy naprawdę nic do powiedzenia, to wspominaliśmy o nędzy wyzyskiwanego przez feudałów lub kapitalistów ludu, albo o tym, że w omawianym okresie już daje się zaobserwować powstawanie proletariatu i pewnych form ru</w:t>
        <w:softHyphen/>
        <w:t>chu robotniczego — zależało o jakim okresie historycznym była mowa. Było nas w klasie dwóch, trzech specjalistów od prowa</w:t>
        <w:softHyphen/>
        <w:t>dzenia tego rodzaju dyskusji, a nauczyciel nie śmiał odmówić nam prawa zabierania na ten temat głosu. Wołał raczej zmarnować lekcję. W ten sposób Łapa wiele razy przesiedział bezpiecznie do dzwonka.</w:t>
      </w:r>
    </w:p>
    <w:p>
      <w:pPr>
        <w:pStyle w:val="Style29"/>
        <w:keepNext w:val="0"/>
        <w:keepLines w:val="0"/>
        <w:widowControl w:val="0"/>
        <w:shd w:val="clear" w:color="auto" w:fill="auto"/>
        <w:bidi w:val="0"/>
        <w:spacing w:before="0" w:after="0" w:line="252" w:lineRule="auto"/>
        <w:ind w:left="0" w:right="0" w:firstLine="360"/>
        <w:jc w:val="both"/>
      </w:pPr>
      <w:r>
        <w:rPr>
          <w:color w:val="000000"/>
          <w:spacing w:val="0"/>
          <w:w w:val="100"/>
          <w:position w:val="0"/>
          <w:shd w:val="clear" w:color="auto" w:fill="auto"/>
          <w:lang w:val="pl-PL" w:eastAsia="pl-PL" w:bidi="pl-PL"/>
        </w:rPr>
        <w:t>Również na lekcjach biologii mogliśmy przy wielu okazjach wyśmiewać burżuazyjne, idealistyczne teorie powstania życia na ziemi, a podkreślać doniosłe znaczenie odkryć Łysienki i innych uczonych radzieckich. Nawet na chemii udawało nam się od czasu do czasu sterroryzować nauczyciela osiągnięciami radzieckiego</w:t>
        <w:br w:type="page"/>
      </w:r>
      <w:r>
        <w:rPr>
          <w:color w:val="000000"/>
          <w:spacing w:val="0"/>
          <w:w w:val="100"/>
          <w:position w:val="0"/>
          <w:shd w:val="clear" w:color="auto" w:fill="auto"/>
          <w:lang w:val="pl-PL" w:eastAsia="pl-PL" w:bidi="pl-PL"/>
        </w:rPr>
        <w:t>przemysłu chemicznego, lub znaczeniem chemii w Planie Sześcio</w:t>
        <w:softHyphen/>
        <w:t>letnim.</w:t>
      </w:r>
    </w:p>
    <w:p>
      <w:pPr>
        <w:pStyle w:val="Style29"/>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Nie mogliśmy tylko wszczynać dyskusji na lekcjach matema</w:t>
        <w:softHyphen/>
        <w:t>tyki i fizyki. Jakie znaczenie polityczne mogły mieć prawa Archi- medesa, Newtona, Pascala lub wzór Pitagorasa? A do tego nasz fizyk, Hanicz, był reakcjonistą, który wcale nas się nie bał. Wy</w:t>
        <w:softHyphen/>
        <w:t>soki, wyprostowany, miał siwe lecz gęste włosy, krótko ostrzy</w:t>
        <w:softHyphen/>
        <w:t>żone, na jeża, co bardzo uwydatniało naprawdę ładny kształt jego czaszki. Prawdopodobnie z tego powodu nawet w trzaska</w:t>
        <w:softHyphen/>
        <w:t>jący mróz nie używał żadnego nakrycia głowy. Lekcje podawał krótko i rzeczowo, w ten sam sposób nas pytał. Z nikim się nie wdawał w dyskusje. Tylko raz nie wytrzymał i naszemu prze</w:t>
        <w:softHyphen/>
        <w:t>wodniczącemu, który od wszystkich nauczycieli dostawał dobre stopnie, chociaż był ostatnią nogą w klasie, powiedział: — Wiesz co, ja ci postawię tę trójkę z fizyki na maturze, ale pod warun</w:t>
        <w:softHyphen/>
        <w:t>kiem, że nigdy nikomu nie powiesz, kto cię uczył fizyki w szkole... — Był z pewnością reakcjonistą. Ale był też najlepszym nauczy</w:t>
        <w:softHyphen/>
        <w:t>cielem fizyki w Łodzi.</w:t>
      </w:r>
    </w:p>
    <w:p>
      <w:pPr>
        <w:pStyle w:val="Style29"/>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Zresztą Łapa nie miał kłopotów z fizyką. Tego nie potrzeba było uczyć się w domu, jeśli się uważało na lekcjach. Łapa był też najzręczniejszy z nas przy przeprowadzaniu doświadczeń. Fi</w:t>
        <w:softHyphen/>
        <w:t>zyk lubił go za to. Jeśli tylko potrzebował, żeby ktoś mu przy doświadczeniu asystował, zawsze wołał Łapę. Łapa pomagał mu przygotowywać doświadczenia przed lekcją, a czasem i po lekcjach w laboratorium zostawał. Istniała jakaś cicha sympatia pomiędzy eleganckim, wyniosłym profesorem Haniczem, a zaniedbanym i dosyć niedbałym w zachowaniu Łapą.</w:t>
      </w:r>
    </w:p>
    <w:p>
      <w:pPr>
        <w:pStyle w:val="Style29"/>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Trudno jednak było poradzić sobie z matematyką, jeśli nie ćwiczyło się regularnie w domu.</w:t>
      </w:r>
    </w:p>
    <w:p>
      <w:pPr>
        <w:pStyle w:val="Style29"/>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No, Łapa, chodź do tablicy! — mówił z zachęcającym uśmiechem Flakus. Przez długi czas nie wiedziałem dlaczego na</w:t>
        <w:softHyphen/>
        <w:t>zywano go Flakus. Tak samo jak nie wiedziałem, dlaczego na wychowawczynię mówiło się Melania, chociaż miała na imię Helena. Potem dowiedziałem się, że i Flakus i Melania należeli do partii i stwierdziłem, że wszyscy partyjni nauczyciele zostali obda</w:t>
        <w:softHyphen/>
        <w:t>rzeni przez chłopców tego rodzaju partyjnymi pseudonimami.</w:t>
      </w:r>
    </w:p>
    <w:p>
      <w:pPr>
        <w:pStyle w:val="Style29"/>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No, Łapa, nie słyszałeś co powiedziałem? — powtórzył Flakus. — Chodź!</w:t>
      </w:r>
    </w:p>
    <w:p>
      <w:pPr>
        <w:pStyle w:val="Style29"/>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xml:space="preserve">Każdy z nas, nawet nie przygotowany, szedł do tablicy licząc </w:t>
      </w:r>
      <w:r>
        <w:rPr>
          <w:rFonts w:ascii="Arial" w:eastAsia="Arial" w:hAnsi="Arial" w:cs="Arial"/>
          <w:color w:val="000000"/>
          <w:spacing w:val="0"/>
          <w:w w:val="100"/>
          <w:position w:val="0"/>
          <w:sz w:val="18"/>
          <w:szCs w:val="18"/>
          <w:shd w:val="clear" w:color="auto" w:fill="auto"/>
          <w:lang w:val="pl-PL" w:eastAsia="pl-PL" w:bidi="pl-PL"/>
        </w:rPr>
        <w:t xml:space="preserve">na </w:t>
      </w:r>
      <w:r>
        <w:rPr>
          <w:color w:val="000000"/>
          <w:spacing w:val="0"/>
          <w:w w:val="100"/>
          <w:position w:val="0"/>
          <w:shd w:val="clear" w:color="auto" w:fill="auto"/>
          <w:lang w:val="pl-PL" w:eastAsia="pl-PL" w:bidi="pl-PL"/>
        </w:rPr>
        <w:t>to, że może jakoś się uda, tylko Łapa kręcił przecząco głową.</w:t>
      </w:r>
    </w:p>
    <w:p>
      <w:pPr>
        <w:pStyle w:val="Style29"/>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Co, nie chcesz iść do tablicy, Łapa?...</w:t>
      </w:r>
    </w:p>
    <w:p>
      <w:pPr>
        <w:pStyle w:val="Style29"/>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Nie chcę, panie profesorze.</w:t>
      </w:r>
    </w:p>
    <w:p>
      <w:pPr>
        <w:pStyle w:val="Style29"/>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Jakto nie? Widzicie go, chłopcy? — próbował żartować Flakus. — No, dlaczego nie idziesz?</w:t>
      </w:r>
    </w:p>
    <w:p>
      <w:pPr>
        <w:pStyle w:val="Style29"/>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Bo nie jestem przygotowany.</w:t>
      </w:r>
      <w:r>
        <w:br w:type="page"/>
      </w:r>
    </w:p>
    <w:p>
      <w:pPr>
        <w:pStyle w:val="Style29"/>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Nie zawracaj głowy, Łapa! Chodź, bo nie ma czasu! Już ja sam zobaczę, czy jesteś przygotowany czy nie...</w:t>
      </w:r>
    </w:p>
    <w:p>
      <w:pPr>
        <w:pStyle w:val="Style29"/>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Kiedy to naprawdę nie ma sensu, panie profesorze.</w:t>
      </w:r>
    </w:p>
    <w:p>
      <w:pPr>
        <w:pStyle w:val="Style29"/>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Łapa, przestań się mądrzyć! Nie ty jesteś od tego, żeby mnie uczyć, co nie ma sensu, a co ma sens...</w:t>
      </w:r>
    </w:p>
    <w:p>
      <w:pPr>
        <w:pStyle w:val="Style29"/>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Flakus wciąż jeszcze próbował obrócić wszystko w żart. Praw</w:t>
        <w:softHyphen/>
        <w:t>dopodobnie i partia podjęła zobowiązanie, żeby Łapę doprowa</w:t>
        <w:softHyphen/>
        <w:t>dzić do matury, bo od jakiegoś czasu Flakus robił co mógł, żeby tylko nie wstawić mu dwói. Flakus był sekretarzem partii i może dlatego zależało mu na Łapie bardziej niż samej Melanii. Sęk tylko w tym, że Flak był strasznie nerwowy.</w:t>
      </w:r>
    </w:p>
    <w:p>
      <w:pPr>
        <w:pStyle w:val="Style29"/>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No, przecież powiedziałem, chodź! — powtórzył Flakus.</w:t>
      </w:r>
    </w:p>
    <w:p>
      <w:pPr>
        <w:pStyle w:val="Style29"/>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A ja przecież powiedziałem, że nie pójdę — odpowiedział Łapa.</w:t>
      </w:r>
    </w:p>
    <w:p>
      <w:pPr>
        <w:pStyle w:val="Style29"/>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Łapa!... — powiedział Flakus spokojnie jeszcze, ale już głos mu zaczynał drżeć. — Chcesz, żebym ci wstawił dwóję?...</w:t>
      </w:r>
    </w:p>
    <w:p>
      <w:pPr>
        <w:pStyle w:val="Style29"/>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To już pana sprawa, panie profesorze — odpowiedział Łapa.</w:t>
      </w:r>
    </w:p>
    <w:p>
      <w:pPr>
        <w:pStyle w:val="Style29"/>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Dwója! — Flak trzasnął piórem o dziennik. — Masz dwóję, słyszysz?!</w:t>
      </w:r>
    </w:p>
    <w:p>
      <w:pPr>
        <w:pStyle w:val="Style29"/>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Słyszę, słyszę. Ale dlaczego pan profesor tak się dener</w:t>
        <w:softHyphen/>
        <w:t>wuje? — zdziwił się Łapa. Nerwus Flakus, któremu niewiele już było potrzeba, aż się zagotował widząc bezczelną pogodę i spokój Łapy.</w:t>
      </w:r>
    </w:p>
    <w:p>
      <w:pPr>
        <w:pStyle w:val="Style29"/>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Wyjdź z klasy! Natychmiast! Kpiny sobie będziesz urzą</w:t>
        <w:softHyphen/>
        <w:t>dzał? Wyjdź i nie wracaj na moje lekcje dopóki nie przyjdzie ojciec i matka!</w:t>
      </w:r>
    </w:p>
    <w:p>
      <w:pPr>
        <w:pStyle w:val="Style29"/>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Tatuś nie może, zajęty jest pracą zawodową...</w:t>
      </w:r>
    </w:p>
    <w:p>
      <w:pPr>
        <w:pStyle w:val="Style29"/>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Ja jestem w szkole codziennie do późna w nocy, może przyjść do mnie po pracy!</w:t>
      </w:r>
    </w:p>
    <w:p>
      <w:pPr>
        <w:pStyle w:val="Style29"/>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Kiedy po pracy mój tatuś rzadko bywa trzeźwy...</w:t>
      </w:r>
    </w:p>
    <w:p>
      <w:pPr>
        <w:pStyle w:val="Style29"/>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Flakusa na chwilę zatkało. Już otwierał usta, żeby wrzasnąć, ale opanował się i tylko przełknął ślinę.</w:t>
      </w:r>
    </w:p>
    <w:p>
      <w:pPr>
        <w:pStyle w:val="Style29"/>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Dobrze, niech przyjdzie matka...</w:t>
      </w:r>
    </w:p>
    <w:p>
      <w:pPr>
        <w:pStyle w:val="Style29"/>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Mamusia nie przyjdzie...</w:t>
      </w:r>
    </w:p>
    <w:p>
      <w:pPr>
        <w:pStyle w:val="Style29"/>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Jakto nie przyjdzie? A to dlaczego?...</w:t>
      </w:r>
    </w:p>
    <w:p>
      <w:pPr>
        <w:pStyle w:val="Style29"/>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Bo ma większe kłopoty na głowie...</w:t>
      </w:r>
    </w:p>
    <w:p>
      <w:pPr>
        <w:pStyle w:val="Style29"/>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Wynoś się! Wynoś mi się natychmiast! Nie wpuszczę wię</w:t>
        <w:softHyphen/>
        <w:t>cej do klasy! Przysięgam, że nie wpuszczę!...</w:t>
      </w:r>
    </w:p>
    <w:p>
      <w:pPr>
        <w:pStyle w:val="Style29"/>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Wpuści pan profesor, wpuści... — powiedział Łapa paku</w:t>
        <w:softHyphen/>
        <w:t>jąc spokojnie książki. — Boże, tacy wszyscy nerwowi w tej szkole...</w:t>
      </w:r>
    </w:p>
    <w:p>
      <w:pPr>
        <w:pStyle w:val="Style29"/>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Oczywiście, że Flakus Łapę wpuścił. Bez przyjścia ojca i mat</w:t>
        <w:softHyphen/>
        <w:t>ki. Ale ile my i Melania musieliśmy się napracować, żeby Łapa zechciał wrócić do szkoły?</w:t>
      </w:r>
      <w:r>
        <w:br w:type="page"/>
      </w:r>
    </w:p>
    <w:p>
      <w:pPr>
        <w:pStyle w:val="Style29"/>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Właściwie najtrudniej było pomagać Łapie z polskiego. Łapa nie lubił pisać żadnych wypracowań. Po prostu nie znosił tego. Nie lubił też czytać zadanych do lektury książek. Różne książki czytał, ale nie te, które były zadane. Musiałem mu te książki opo</w:t>
        <w:softHyphen/>
        <w:t>wiadać. Mówiłem mu również, co należy pisać w takich a takich wypracowaniach, a czego nie należy.</w:t>
      </w:r>
    </w:p>
    <w:p>
      <w:pPr>
        <w:pStyle w:val="Style29"/>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Przed każdą zapowiedzianą klasówką musieliśmy dłużej u mnie posiedzieć. Mama nie chciała, żebym siedział bez jedzenia, pewne</w:t>
        <w:softHyphen/>
        <w:t>go razu weszła i postawiła przed nami obiad. Łapa był trochę zaskoczony, ale zjadł z apetytem. Zjadł również za drugim razem. Ale za trzecim razem popatrzył na mnie przeciągle zanim przy</w:t>
        <w:softHyphen/>
        <w:t>sunął się do talerza, a kiedy go odprowadzałem powiedział: — Jeśli twoja matka jeszcze raz mnie poczęstuje obiadem, to więcej do ciebie nie przyjdę... — Powiedziałem mamie, żeby więcej tego nie robiła.</w:t>
      </w:r>
    </w:p>
    <w:p>
      <w:pPr>
        <w:pStyle w:val="Style29"/>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Nam powodziło się lepiej niż niektórym rodzinom, których ojcowie byli na stanowiskach. Mój ojczym, Uszer, miał pensję niewiele większą niż ojciec Łapy, ale mama zarabiała drugie tyle nie chodząc do żadnej pracy, woziła z Pabianic surówkę, która pochodziła z nielegalnych krosien pracujących w piwnicach i na strychach. Dostarczała ją do doktora Kobielskiego. Doktor Kobielski wraz z żoną i dwiema córkami uczenicami liceum plastycznego, surówkę farbowali i malowali ją w kwiaty. Jeśli pojawiała się w jakimś sklepie surówka państwowa, która była miększa, gładsza i bielsza, bo prywaciarze nie mieli takich środ</w:t>
        <w:softHyphen/>
        <w:t>ków chemicznych, to znajome sprzedawczynie ze sklepu zawia</w:t>
        <w:softHyphen/>
        <w:t>damiały mamę i inne kobiety, które natychmiast wszystko wy</w:t>
        <w:softHyphen/>
        <w:t>kupywały, a doktor Kobielski z rodziną malował. Z ufarbowaną i wymalowaną w kwiaty żorżetą mama jeździła do Warszawy, do pani Grzybowskiej, która z kolei rozprowadzała towar do pra</w:t>
        <w:softHyphen/>
        <w:t>cowni krawieckich i na Bazar Różyckiego. Zarabiało się na tym nieźle. Doktor Kobielski, świetny pediatra, rzucił pracę w klinice, a nawet własną praktykę, bo samo malowanie bardziej się opłacało.</w:t>
      </w:r>
    </w:p>
    <w:p>
      <w:pPr>
        <w:pStyle w:val="Style29"/>
        <w:keepNext w:val="0"/>
        <w:keepLines w:val="0"/>
        <w:widowControl w:val="0"/>
        <w:shd w:val="clear" w:color="auto" w:fill="auto"/>
        <w:bidi w:val="0"/>
        <w:spacing w:before="0" w:after="0" w:line="240" w:lineRule="auto"/>
        <w:ind w:left="0" w:right="0" w:firstLine="400"/>
        <w:jc w:val="both"/>
      </w:pPr>
      <w:r>
        <w:rPr>
          <w:color w:val="000000"/>
          <w:spacing w:val="0"/>
          <w:w w:val="100"/>
          <w:position w:val="0"/>
          <w:shd w:val="clear" w:color="auto" w:fill="auto"/>
          <w:lang w:val="pl-PL" w:eastAsia="pl-PL" w:bidi="pl-PL"/>
        </w:rPr>
        <w:t>Poza tym dostawaliśmy paczki z Ameryki. Co miesiąc przycho</w:t>
        <w:softHyphen/>
        <w:t>dziła pocztą lotniczą para pończoch, albo jedwabna apaszka. Cło za jedną apaszkę lub parę pończoch było niewielkie, a sprzedać było można za dwieście pięćdziesiąt złotych. Co kilka miesięcy przychodziła paczka z używaną odzieżą. Cło za używane rzeczy wynosiło pięć złotych od kilograma, więc mieliśmy zupełnie dar</w:t>
        <w:softHyphen/>
        <w:t>mowe ubranie. Między innymi przez ubieranie się w amerykańskie rzeczy miałem nieprzyjemności w poprzedniej szkole. Z paczek odzieżowych również mogliśmy sporo przeznaczyć na sprzedaż.</w:t>
      </w:r>
    </w:p>
    <w:p>
      <w:pPr>
        <w:pStyle w:val="Style29"/>
        <w:keepNext w:val="0"/>
        <w:keepLines w:val="0"/>
        <w:widowControl w:val="0"/>
        <w:shd w:val="clear" w:color="auto" w:fill="auto"/>
        <w:bidi w:val="0"/>
        <w:spacing w:before="0" w:after="40" w:line="240" w:lineRule="auto"/>
        <w:ind w:left="0" w:right="0" w:firstLine="400"/>
        <w:jc w:val="both"/>
      </w:pPr>
      <w:r>
        <w:rPr>
          <w:color w:val="000000"/>
          <w:spacing w:val="0"/>
          <w:w w:val="100"/>
          <w:position w:val="0"/>
          <w:shd w:val="clear" w:color="auto" w:fill="auto"/>
          <w:lang w:val="pl-PL" w:eastAsia="pl-PL" w:bidi="pl-PL"/>
        </w:rPr>
        <w:t>Prócz tego Uszer jako zaopatrzeniowiec brał przy każdej oka</w:t>
        <w:softHyphen/>
        <w:t>zji delegację służbową w teren. Jeździł drugą klasą, bo nigdy nie dbał o wygodę, i pociągiem osobowym, bo nie miał powodu się</w:t>
        <w:br w:type="page"/>
      </w:r>
      <w:r>
        <w:rPr>
          <w:color w:val="000000"/>
          <w:spacing w:val="0"/>
          <w:w w:val="100"/>
          <w:position w:val="0"/>
          <w:shd w:val="clear" w:color="auto" w:fill="auto"/>
          <w:lang w:val="pl-PL" w:eastAsia="pl-PL" w:bidi="pl-PL"/>
        </w:rPr>
        <w:t>spieszyć, a pieniądze brał za pierwszą klasę pociągiem pospiesz</w:t>
        <w:softHyphen/>
        <w:t>nym. Dostawał do tego dwadzieścia złotych diety, czego również nie wydawał, bo zabierał z domu kanapki i duży termos herbaty. Posada zaopatrzeniowca dawała mu jeszcze inne możliwości. Jeśli nie było zamków do teczek i torebek damskich w legalnych punk</w:t>
        <w:softHyphen/>
        <w:t>tach spółdzielczych i państwowych, kupował je w prywatnych warsztatach. Właściciel warsztatu dzielił się z Uszerem częścią swojego zarobku. Kierownik spółdzielni, która nie była w stanie dostarczyć zamków, stawiał pieczątkę na kwicie, za co dostawał od Uszera w prezencie nowiutką damską torebkę lub teczkę ze świńskiej skóry. Uszera spółdzielnia mogła w ten sposób wykonać plan i wypłacić pracownikom premie i wszyscy byli zadowoleni. Jeśli zaś kiedy indziej było za dużo zamków, Uszer odstępował je prywatnym wytwórcom torebek, którzy również to potrafili docenić. W ten sposób wiązało się koniec z końcem. Ale co mogli robić tacy ludzie jak ojciec Łapy? To co udawało im się wynieść z fabryki wystarczało, po przekupieniu rewidenta, na butelkę wódki, nie więcej.</w:t>
      </w:r>
    </w:p>
    <w:p>
      <w:pPr>
        <w:pStyle w:val="Style29"/>
        <w:keepNext w:val="0"/>
        <w:keepLines w:val="0"/>
        <w:widowControl w:val="0"/>
        <w:shd w:val="clear" w:color="auto" w:fill="auto"/>
        <w:bidi w:val="0"/>
        <w:spacing w:before="0" w:after="40" w:line="240" w:lineRule="auto"/>
        <w:ind w:left="0" w:right="0" w:firstLine="360"/>
        <w:jc w:val="both"/>
      </w:pPr>
      <w:r>
        <w:rPr>
          <w:color w:val="000000"/>
          <w:spacing w:val="0"/>
          <w:w w:val="100"/>
          <w:position w:val="0"/>
          <w:shd w:val="clear" w:color="auto" w:fill="auto"/>
          <w:lang w:val="pl-PL" w:eastAsia="pl-PL" w:bidi="pl-PL"/>
        </w:rPr>
        <w:t>Nie miałem za złe Łapie, że pogardził obiadami mamy. Nie miałem mu za złe, że wszystkimi pogardzał. Sam pogardzałem. Łapa był szczery, dlatego wołałem go od innych moich kolegów. Nawet jeśli czasem powiedział mi coś przykrego. Wołałem go od zetempowców, którzy przed klasówką nie zapominali pokryjomu wstąpić do kościoła i pomodlić się o pomyślny wynik. Wołałem go nawet od tych uczciwych, którzy wierząc w Boga woleli otwar</w:t>
        <w:softHyphen/>
        <w:t>cie chodzić do kościoła niż wstąpić do ZMP, chociaż wiedzieli, że w ten sposób sami umieszczali siebie na samym końcu listy kandydatów na politechnikę, uniwersytet lub akademię medyczną. Nie wiem na ile Łapa mógł wierzyć w Boga, ale i on pogardzał takimi, którzy nie umieją się obejść bez boskiej pomocy nawet przed głupią klasówką.</w:t>
      </w:r>
    </w:p>
    <w:p>
      <w:pPr>
        <w:pStyle w:val="Style29"/>
        <w:keepNext w:val="0"/>
        <w:keepLines w:val="0"/>
        <w:widowControl w:val="0"/>
        <w:shd w:val="clear" w:color="auto" w:fill="auto"/>
        <w:bidi w:val="0"/>
        <w:spacing w:before="0" w:after="40" w:line="240" w:lineRule="auto"/>
        <w:ind w:left="0" w:right="0" w:firstLine="360"/>
        <w:jc w:val="both"/>
      </w:pPr>
      <w:r>
        <w:rPr>
          <w:color w:val="000000"/>
          <w:spacing w:val="0"/>
          <w:w w:val="100"/>
          <w:position w:val="0"/>
          <w:shd w:val="clear" w:color="auto" w:fill="auto"/>
          <w:lang w:val="pl-PL" w:eastAsia="pl-PL" w:bidi="pl-PL"/>
        </w:rPr>
        <w:t>Wiedziałem, źe Łapa nie wstąpiłby nigdy do ZMP. Nawet gdyby był stuprocentowym ateistą. Ja wstąpiłem, kiedy miałem niecałe trzynaście lat. Teraz bym chętnie wystąpił, gdybym mógł sobie na to pozwolić. Ale wystąpić znaczyło być wyrzuconym. Mógł czasem sobie dostać się na studia ktoś, kto nie należał do ZMP, ale nie ktoś, kto został wyrzucony. A mnie bardzo zależało na studiach. Tak bardzo, że pewnego razu zwróciłem się do Łapy z pytaniem:</w:t>
      </w:r>
    </w:p>
    <w:p>
      <w:pPr>
        <w:pStyle w:val="Style29"/>
        <w:keepNext w:val="0"/>
        <w:keepLines w:val="0"/>
        <w:widowControl w:val="0"/>
        <w:shd w:val="clear" w:color="auto" w:fill="auto"/>
        <w:bidi w:val="0"/>
        <w:spacing w:before="0" w:after="40" w:line="240" w:lineRule="auto"/>
        <w:ind w:left="0" w:right="0" w:firstLine="360"/>
        <w:jc w:val="both"/>
      </w:pPr>
      <w:r>
        <w:rPr>
          <w:color w:val="000000"/>
          <w:spacing w:val="0"/>
          <w:w w:val="100"/>
          <w:position w:val="0"/>
          <w:shd w:val="clear" w:color="auto" w:fill="auto"/>
          <w:lang w:val="pl-PL" w:eastAsia="pl-PL" w:bidi="pl-PL"/>
        </w:rPr>
        <w:t>— Dlaczego ty nie chcesz się uczyć, Łapa? Dlaczego nie za</w:t>
        <w:softHyphen/>
        <w:t>leży ci na tym, żeby wstąpić na politechnikę, być kimś? Przecież tobie powinno na tym zależeć bardziej niż wielu innym? Dlaczego jesteś przeciwko wszystkim?</w:t>
      </w:r>
    </w:p>
    <w:p>
      <w:pPr>
        <w:pStyle w:val="Style29"/>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Jeśli ty jesteś taki mądry, to dlaczego jesteś taki głupi?...</w:t>
        <w:br w:type="page"/>
      </w:r>
      <w:r>
        <w:rPr>
          <w:color w:val="000000"/>
          <w:spacing w:val="0"/>
          <w:w w:val="100"/>
          <w:position w:val="0"/>
          <w:shd w:val="clear" w:color="auto" w:fill="auto"/>
          <w:lang w:val="pl-PL" w:eastAsia="pl-PL" w:bidi="pl-PL"/>
        </w:rPr>
        <w:t>— odpowiedział Łapa. — Aź mnie czasem zastanawia skąd taka głupota się bierze?...</w:t>
      </w:r>
    </w:p>
    <w:p>
      <w:pPr>
        <w:pStyle w:val="Style29"/>
        <w:keepNext w:val="0"/>
        <w:keepLines w:val="0"/>
        <w:widowControl w:val="0"/>
        <w:shd w:val="clear" w:color="auto" w:fill="auto"/>
        <w:bidi w:val="0"/>
        <w:spacing w:before="0" w:after="0" w:line="252" w:lineRule="auto"/>
        <w:ind w:left="0" w:right="0" w:firstLine="380"/>
        <w:jc w:val="both"/>
      </w:pPr>
      <w:r>
        <w:rPr>
          <w:color w:val="000000"/>
          <w:spacing w:val="0"/>
          <w:w w:val="100"/>
          <w:position w:val="0"/>
          <w:shd w:val="clear" w:color="auto" w:fill="auto"/>
          <w:lang w:val="pl-PL" w:eastAsia="pl-PL" w:bidi="pl-PL"/>
        </w:rPr>
        <w:t>— Nie rozumiem.</w:t>
      </w:r>
    </w:p>
    <w:p>
      <w:pPr>
        <w:pStyle w:val="Style29"/>
        <w:keepNext w:val="0"/>
        <w:keepLines w:val="0"/>
        <w:widowControl w:val="0"/>
        <w:shd w:val="clear" w:color="auto" w:fill="auto"/>
        <w:bidi w:val="0"/>
        <w:spacing w:before="0" w:after="0" w:line="252" w:lineRule="auto"/>
        <w:ind w:left="0" w:right="0" w:firstLine="380"/>
        <w:jc w:val="both"/>
      </w:pPr>
      <w:r>
        <w:rPr>
          <w:color w:val="000000"/>
          <w:spacing w:val="0"/>
          <w:w w:val="100"/>
          <w:position w:val="0"/>
          <w:shd w:val="clear" w:color="auto" w:fill="auto"/>
          <w:lang w:val="pl-PL" w:eastAsia="pl-PL" w:bidi="pl-PL"/>
        </w:rPr>
        <w:t>— Ty jesteś dobry chłopak, nie powiem, ale głupi, że włos się jeży... Ty wierzysz we wszystko czego cię uczą w szkole? No powiedz, może nie wierzysz?</w:t>
      </w:r>
    </w:p>
    <w:p>
      <w:pPr>
        <w:pStyle w:val="Style29"/>
        <w:keepNext w:val="0"/>
        <w:keepLines w:val="0"/>
        <w:widowControl w:val="0"/>
        <w:shd w:val="clear" w:color="auto" w:fill="auto"/>
        <w:bidi w:val="0"/>
        <w:spacing w:before="0" w:after="0" w:line="252" w:lineRule="auto"/>
        <w:ind w:left="0" w:right="0" w:firstLine="380"/>
        <w:jc w:val="both"/>
      </w:pPr>
      <w:r>
        <w:rPr>
          <w:color w:val="000000"/>
          <w:spacing w:val="0"/>
          <w:w w:val="100"/>
          <w:position w:val="0"/>
          <w:shd w:val="clear" w:color="auto" w:fill="auto"/>
          <w:lang w:val="pl-PL" w:eastAsia="pl-PL" w:bidi="pl-PL"/>
        </w:rPr>
        <w:t>— Owszem, wierzę...</w:t>
      </w:r>
    </w:p>
    <w:p>
      <w:pPr>
        <w:pStyle w:val="Style29"/>
        <w:keepNext w:val="0"/>
        <w:keepLines w:val="0"/>
        <w:widowControl w:val="0"/>
        <w:shd w:val="clear" w:color="auto" w:fill="auto"/>
        <w:bidi w:val="0"/>
        <w:spacing w:before="0" w:after="0" w:line="252" w:lineRule="auto"/>
        <w:ind w:left="0" w:right="0" w:firstLine="380"/>
        <w:jc w:val="both"/>
      </w:pPr>
      <w:r>
        <w:rPr>
          <w:color w:val="000000"/>
          <w:spacing w:val="0"/>
          <w:w w:val="100"/>
          <w:position w:val="0"/>
          <w:shd w:val="clear" w:color="auto" w:fill="auto"/>
          <w:lang w:val="pl-PL" w:eastAsia="pl-PL" w:bidi="pl-PL"/>
        </w:rPr>
        <w:t>— A potem powtarzasz to, czego cię nauczyli i myślisz, że jesteś okropnie mądry... A tymczasem jesteś głupi, ciemny jak ta</w:t>
        <w:softHyphen/>
        <w:t>baka! Jesteś głupszy od wszystkich chłopaków. Aż mi cię nieraz żal. Czy ty myślisz, że tylko ty rozumiesz, co się do ciebie mówi? Myślisz, że inni tego nie rozumieją? Tu wszyscy wszystko rozu</w:t>
        <w:softHyphen/>
        <w:t>mieją. Nie gorzej od ciebie. Lepiej! O wiele lepiej od ciebie! Ale udają głupich. A co mają robić? Słuchają tego, co do nich mówią i tego, co ty do nich mówisz, frajerze! Słuchają, bo muszą. Ale powtarzać tego nie muszą... Dlatego nic nie odpowiadają, mil</w:t>
        <w:softHyphen/>
        <w:t>czą. Albo cholera ich bierze, albo się w duchu śmieją. Ale o to chodzi, że oni nie wierzą. Nie są takimi frajerami jak ty! Rozu</w:t>
        <w:softHyphen/>
        <w:t>miesz? W ani jedno słowo nie wierzą...</w:t>
      </w:r>
    </w:p>
    <w:p>
      <w:pPr>
        <w:pStyle w:val="Style29"/>
        <w:keepNext w:val="0"/>
        <w:keepLines w:val="0"/>
        <w:widowControl w:val="0"/>
        <w:shd w:val="clear" w:color="auto" w:fill="auto"/>
        <w:bidi w:val="0"/>
        <w:spacing w:before="0" w:after="0" w:line="252" w:lineRule="auto"/>
        <w:ind w:left="0" w:right="0" w:firstLine="380"/>
        <w:jc w:val="both"/>
      </w:pPr>
      <w:r>
        <w:rPr>
          <w:color w:val="000000"/>
          <w:spacing w:val="0"/>
          <w:w w:val="100"/>
          <w:position w:val="0"/>
          <w:shd w:val="clear" w:color="auto" w:fill="auto"/>
          <w:lang w:val="pl-PL" w:eastAsia="pl-PL" w:bidi="pl-PL"/>
        </w:rPr>
        <w:t>— To dlaczego nie mówią? Dlaczego nie zabierają głosu?...</w:t>
      </w:r>
    </w:p>
    <w:p>
      <w:pPr>
        <w:pStyle w:val="Style29"/>
        <w:keepNext w:val="0"/>
        <w:keepLines w:val="0"/>
        <w:widowControl w:val="0"/>
        <w:shd w:val="clear" w:color="auto" w:fill="auto"/>
        <w:bidi w:val="0"/>
        <w:spacing w:before="0" w:after="0" w:line="252" w:lineRule="auto"/>
        <w:ind w:left="0" w:right="0" w:firstLine="380"/>
        <w:jc w:val="both"/>
      </w:pPr>
      <w:r>
        <w:rPr>
          <w:color w:val="000000"/>
          <w:spacing w:val="0"/>
          <w:w w:val="100"/>
          <w:position w:val="0"/>
          <w:shd w:val="clear" w:color="auto" w:fill="auto"/>
          <w:lang w:val="pl-PL" w:eastAsia="pl-PL" w:bidi="pl-PL"/>
        </w:rPr>
        <w:t>— Czy ty kpisz? Widzisz, ja ciebie lubię, inaczej nigdy bym ci tego wszystkiego nie powiedział. Ale tak jak cię lubię, tak czasem aż ręka mnie świerzbi, z taką przyjemnością bym cię rąbnął w ten zakuty łeb! Naprawdę dziwisz się, że nie zabierają głosu?...</w:t>
      </w:r>
    </w:p>
    <w:p>
      <w:pPr>
        <w:pStyle w:val="Style29"/>
        <w:keepNext w:val="0"/>
        <w:keepLines w:val="0"/>
        <w:widowControl w:val="0"/>
        <w:shd w:val="clear" w:color="auto" w:fill="auto"/>
        <w:bidi w:val="0"/>
        <w:spacing w:before="0" w:after="0" w:line="252" w:lineRule="auto"/>
        <w:ind w:left="0" w:right="0" w:firstLine="380"/>
        <w:jc w:val="both"/>
      </w:pPr>
      <w:r>
        <w:rPr>
          <w:color w:val="000000"/>
          <w:spacing w:val="0"/>
          <w:w w:val="100"/>
          <w:position w:val="0"/>
          <w:shd w:val="clear" w:color="auto" w:fill="auto"/>
          <w:lang w:val="pl-PL" w:eastAsia="pl-PL" w:bidi="pl-PL"/>
        </w:rPr>
        <w:t>— No dobrze, powiedzmy, że już się nie dziwię... Ale Łapa, przyznaj, komu przed wojną zależałoby na tym, żebyś ty zdał maturę? Albo żebyś poszedł na studia? Kogo by to w ogóle obchodziło? Czy daliby ci bezpłatną szkołę?</w:t>
      </w:r>
    </w:p>
    <w:p>
      <w:pPr>
        <w:pStyle w:val="Style29"/>
        <w:keepNext w:val="0"/>
        <w:keepLines w:val="0"/>
        <w:widowControl w:val="0"/>
        <w:shd w:val="clear" w:color="auto" w:fill="auto"/>
        <w:bidi w:val="0"/>
        <w:spacing w:before="0" w:after="0" w:line="252" w:lineRule="auto"/>
        <w:ind w:left="0" w:right="0" w:firstLine="380"/>
        <w:jc w:val="both"/>
      </w:pPr>
      <w:r>
        <w:rPr>
          <w:color w:val="000000"/>
          <w:spacing w:val="0"/>
          <w:w w:val="100"/>
          <w:position w:val="0"/>
          <w:shd w:val="clear" w:color="auto" w:fill="auto"/>
          <w:lang w:val="pl-PL" w:eastAsia="pl-PL" w:bidi="pl-PL"/>
        </w:rPr>
        <w:t>— Bezpłatną szkołę? Moja matka drogo za nią płaci.</w:t>
      </w:r>
    </w:p>
    <w:p>
      <w:pPr>
        <w:pStyle w:val="Style29"/>
        <w:keepNext w:val="0"/>
        <w:keepLines w:val="0"/>
        <w:widowControl w:val="0"/>
        <w:shd w:val="clear" w:color="auto" w:fill="auto"/>
        <w:bidi w:val="0"/>
        <w:spacing w:before="0" w:after="0" w:line="252" w:lineRule="auto"/>
        <w:ind w:left="0" w:right="0" w:firstLine="380"/>
        <w:jc w:val="both"/>
      </w:pPr>
      <w:r>
        <w:rPr>
          <w:color w:val="000000"/>
          <w:spacing w:val="0"/>
          <w:w w:val="100"/>
          <w:position w:val="0"/>
          <w:shd w:val="clear" w:color="auto" w:fill="auto"/>
          <w:lang w:val="pl-PL" w:eastAsia="pl-PL" w:bidi="pl-PL"/>
        </w:rPr>
        <w:t>— Nieprawda, nic nie płaci.</w:t>
      </w:r>
    </w:p>
    <w:p>
      <w:pPr>
        <w:pStyle w:val="Style29"/>
        <w:keepNext w:val="0"/>
        <w:keepLines w:val="0"/>
        <w:widowControl w:val="0"/>
        <w:shd w:val="clear" w:color="auto" w:fill="auto"/>
        <w:bidi w:val="0"/>
        <w:spacing w:before="0" w:after="0" w:line="252" w:lineRule="auto"/>
        <w:ind w:left="0" w:right="0" w:firstLine="380"/>
        <w:jc w:val="both"/>
      </w:pPr>
      <w:r>
        <w:rPr>
          <w:color w:val="000000"/>
          <w:spacing w:val="0"/>
          <w:w w:val="100"/>
          <w:position w:val="0"/>
          <w:shd w:val="clear" w:color="auto" w:fill="auto"/>
          <w:lang w:val="pl-PL" w:eastAsia="pl-PL" w:bidi="pl-PL"/>
        </w:rPr>
        <w:t>— A to że i ona i małe nie mają co żreć, bo ja zamiast iść do roboty jak inni, chodzę sobie do szkółki z takimi bubkami jak wy?...</w:t>
      </w:r>
    </w:p>
    <w:p>
      <w:pPr>
        <w:pStyle w:val="Style29"/>
        <w:keepNext w:val="0"/>
        <w:keepLines w:val="0"/>
        <w:widowControl w:val="0"/>
        <w:shd w:val="clear" w:color="auto" w:fill="auto"/>
        <w:bidi w:val="0"/>
        <w:spacing w:before="0" w:after="0" w:line="252" w:lineRule="auto"/>
        <w:ind w:left="0" w:right="0" w:firstLine="380"/>
        <w:jc w:val="both"/>
      </w:pPr>
      <w:r>
        <w:rPr>
          <w:color w:val="000000"/>
          <w:spacing w:val="0"/>
          <w:w w:val="100"/>
          <w:position w:val="0"/>
          <w:shd w:val="clear" w:color="auto" w:fill="auto"/>
          <w:lang w:val="pl-PL" w:eastAsia="pl-PL" w:bidi="pl-PL"/>
        </w:rPr>
        <w:t>— Ale to się przecież opłaci, Łapa! I tobie się opłaci i im. Zrobisz polibudę, będziesz inżynierem, i sam będziesz kimś i im będziesz mógł pomóc.</w:t>
      </w:r>
    </w:p>
    <w:p>
      <w:pPr>
        <w:pStyle w:val="Style29"/>
        <w:keepNext w:val="0"/>
        <w:keepLines w:val="0"/>
        <w:widowControl w:val="0"/>
        <w:shd w:val="clear" w:color="auto" w:fill="auto"/>
        <w:bidi w:val="0"/>
        <w:spacing w:before="0" w:after="0" w:line="252" w:lineRule="auto"/>
        <w:ind w:left="0" w:right="0" w:firstLine="380"/>
        <w:jc w:val="both"/>
      </w:pPr>
      <w:r>
        <w:rPr>
          <w:color w:val="000000"/>
          <w:spacing w:val="0"/>
          <w:w w:val="100"/>
          <w:position w:val="0"/>
          <w:shd w:val="clear" w:color="auto" w:fill="auto"/>
          <w:lang w:val="pl-PL" w:eastAsia="pl-PL" w:bidi="pl-PL"/>
        </w:rPr>
        <w:t>— O, co to to już nie! — powiedział Łapa. — Maturę mogę zdać, jeśli wam wszystkim tak okropnie zależy. Przecież widzę, że już spać przeze mnie nie możecie po nocach! Ale jesz</w:t>
        <w:softHyphen/>
        <w:t>cze pięć lat tego?... Zresztą, rodzina by mnie wyklęła. Chłopaki z mojej ulicy już mnie nienawidzą. Ich też zrobicie inżynierami? A komu to, do cholery, pomoże, że ja będę inżynierem? Że będę poganiał innych, a w wolnych chwilach pisał donosy?... I dupę lizał każdemu głupiemu bucowi z Warszawy? Ja tu widzę już</w:t>
        <w:br w:type="page"/>
      </w:r>
      <w:r>
        <w:rPr>
          <w:color w:val="000000"/>
          <w:spacing w:val="0"/>
          <w:w w:val="100"/>
          <w:position w:val="0"/>
          <w:shd w:val="clear" w:color="auto" w:fill="auto"/>
          <w:lang w:val="pl-PL" w:eastAsia="pl-PL" w:bidi="pl-PL"/>
        </w:rPr>
        <w:t>dosyć przyszłych inżynierów... Przyszłych profesorów, redaktorów, prokuratorów i tym podobnych speców... Dosyć was będzie beze mnie!</w:t>
      </w:r>
    </w:p>
    <w:p>
      <w:pPr>
        <w:pStyle w:val="Style29"/>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A kim ty chcesz zostać?</w:t>
      </w:r>
    </w:p>
    <w:p>
      <w:pPr>
        <w:pStyle w:val="Style29"/>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Kim? Drwalem!...</w:t>
      </w:r>
    </w:p>
    <w:p>
      <w:pPr>
        <w:pStyle w:val="Style29"/>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Drwalem?...</w:t>
      </w:r>
    </w:p>
    <w:p>
      <w:pPr>
        <w:pStyle w:val="Style29"/>
        <w:keepNext w:val="0"/>
        <w:keepLines w:val="0"/>
        <w:widowControl w:val="0"/>
        <w:shd w:val="clear" w:color="auto" w:fill="auto"/>
        <w:bidi w:val="0"/>
        <w:spacing w:before="0" w:after="160" w:line="240" w:lineRule="auto"/>
        <w:ind w:left="0" w:right="0" w:firstLine="360"/>
        <w:jc w:val="both"/>
      </w:pPr>
      <w:r>
        <w:rPr>
          <w:color w:val="000000"/>
          <w:spacing w:val="0"/>
          <w:w w:val="100"/>
          <w:position w:val="0"/>
          <w:shd w:val="clear" w:color="auto" w:fill="auto"/>
          <w:lang w:val="pl-PL" w:eastAsia="pl-PL" w:bidi="pl-PL"/>
        </w:rPr>
        <w:t>— A tak. Pojadę w lasy augustowskie. Będę tam drzewo ciąć. Praca na wolnym powietrzu, zdrowa... Już moja głowa w tym, że będę miał co zjeść i za co wypić. I co tak patrzysz na mnie? Nie wierzysz?... Spotkamy się jeszcze kiedyś to wtedy na siebie popatrzymy... Na przykład spotkamy się na zjeździe absolwentów za dziesięć lat. Wtedy porozmawiamy. Wtedy zobaczymy do cze</w:t>
        <w:softHyphen/>
        <w:t>go wyście doszli i czegoście dokonali... Ale wtedy... — niepo</w:t>
        <w:softHyphen/>
        <w:t>ważna zawsze, dziecinna twarz Łapy, na której wciąż jeszcze nie było nawet śladu zarostu, wyciągnęła się i pociemniała i wy</w:t>
        <w:softHyphen/>
        <w:t>dał mi się w tej chwili o dziesięć lat starszy. — Wtedy uwaga!... Jeśli okaże się, że wyście naprawdę wyszli na ludzi, a ja stałem się szmatą, to w porządku! Odbiję flaszkę spirytusu i zapiję się na śmierć. Ale nie daj Boże, jeśli będzie na odwrót! Jeśli okaże się, że to wy staliście się szmatami... Fagasami, skurwysynkami, dyplomowanymi szmatami... Z dyplomami za te robotniczo-chłop</w:t>
        <w:softHyphen/>
        <w:t>skie pieniądze, o których tak ciągle się mówi... To, jak Boga ko</w:t>
        <w:softHyphen/>
        <w:t>cham, przywiozę ze sobą śrutówę i wszystkim co do jednego jaja wam powystrzelam!... Ee! — machnął ręką — co tam dziesięć! Spotkamy się za dwadzieścia lat! Będziecie mieli więcej czasu...</w:t>
      </w:r>
    </w:p>
    <w:p>
      <w:pPr>
        <w:pStyle w:val="Style44"/>
        <w:keepNext w:val="0"/>
        <w:keepLines w:val="0"/>
        <w:widowControl w:val="0"/>
        <w:shd w:val="clear" w:color="auto" w:fill="auto"/>
        <w:bidi w:val="0"/>
        <w:spacing w:before="0" w:after="220" w:line="240" w:lineRule="auto"/>
        <w:ind w:left="0" w:right="0" w:firstLine="0"/>
        <w:jc w:val="center"/>
      </w:pPr>
      <w:r>
        <w:rPr>
          <w:b w:val="0"/>
          <w:bCs w:val="0"/>
          <w:color w:val="000000"/>
          <w:spacing w:val="0"/>
          <w:w w:val="100"/>
          <w:position w:val="0"/>
          <w:shd w:val="clear" w:color="auto" w:fill="auto"/>
          <w:lang w:val="pl-PL" w:eastAsia="pl-PL" w:bidi="pl-PL"/>
        </w:rPr>
        <w:t>♦</w:t>
      </w:r>
    </w:p>
    <w:p>
      <w:pPr>
        <w:pStyle w:val="Style29"/>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Siedziałem na egzaminie pisemnym zaraz za Łapą. Widziałem jak Flakus co chwila zaglądał mu przez ramię i coś mu podpo</w:t>
        <w:softHyphen/>
        <w:t>wiadał.</w:t>
      </w:r>
    </w:p>
    <w:p>
      <w:pPr>
        <w:pStyle w:val="Style29"/>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Pan profesor wie, że nie wolno podpowiadać — mruknął w pewnej chwili Łapa.</w:t>
      </w:r>
    </w:p>
    <w:p>
      <w:pPr>
        <w:pStyle w:val="Style29"/>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Ale człowieku, co ty wyrabiasz! — syknął Flakus.</w:t>
      </w:r>
    </w:p>
    <w:p>
      <w:pPr>
        <w:pStyle w:val="Style29"/>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 Tylko niech się pan nie denerwuje, panie profesorze, przecież to nie pan zdaje maturę tylko ja...</w:t>
      </w:r>
    </w:p>
    <w:p>
      <w:pPr>
        <w:pStyle w:val="Style29"/>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Mieliśmy zadanie stereometryczne z zastosowaniem trygono</w:t>
        <w:softHyphen/>
        <w:t>metrii. Ponieważ Łapa nie zdążył opanować wszystkich formuł i wzorów, rozwiązywał najprostszym sposobem jaki widział, po prostu na rozum. I rozwiązał je, całkiem logicznie, a co najważ</w:t>
        <w:softHyphen/>
        <w:t>niejsze, otrzymał wynik w granicach tolerancji. Najwidoczniej ci, którzy układali dla nas zadania, nie zauważyli, że bez zastosowa</w:t>
        <w:softHyphen/>
        <w:t>nia stereotypowych wzorów rozwiązanie było o wiele prostsze.</w:t>
      </w:r>
    </w:p>
    <w:p>
      <w:pPr>
        <w:pStyle w:val="Style29"/>
        <w:keepNext w:val="0"/>
        <w:keepLines w:val="0"/>
        <w:widowControl w:val="0"/>
        <w:shd w:val="clear" w:color="auto" w:fill="auto"/>
        <w:bidi w:val="0"/>
        <w:spacing w:before="0" w:after="0" w:line="240" w:lineRule="auto"/>
        <w:ind w:left="0" w:right="0" w:firstLine="360"/>
        <w:jc w:val="both"/>
      </w:pPr>
      <w:r>
        <w:rPr>
          <w:color w:val="000000"/>
          <w:spacing w:val="0"/>
          <w:w w:val="100"/>
          <w:position w:val="0"/>
          <w:shd w:val="clear" w:color="auto" w:fill="auto"/>
          <w:lang w:val="pl-PL" w:eastAsia="pl-PL" w:bidi="pl-PL"/>
        </w:rPr>
        <w:t>Egzamin ustny mieliśmy dopiero w parę tygodni później i Łapa zdążył się dobrze obkuć. Po wylosowaniu zadań siadało się</w:t>
        <w:br w:type="page"/>
      </w:r>
      <w:r>
        <w:rPr>
          <w:color w:val="000000"/>
          <w:spacing w:val="0"/>
          <w:w w:val="100"/>
          <w:position w:val="0"/>
          <w:shd w:val="clear" w:color="auto" w:fill="auto"/>
          <w:lang w:val="pl-PL" w:eastAsia="pl-PL" w:bidi="pl-PL"/>
        </w:rPr>
        <w:t xml:space="preserve">w ławkach, gdzie wolno było przygotować sobie rozwiązania na kartce. Przed Łapą zdawał </w:t>
      </w:r>
      <w:r>
        <w:rPr>
          <w:color w:val="000000"/>
          <w:spacing w:val="0"/>
          <w:w w:val="100"/>
          <w:position w:val="0"/>
          <w:shd w:val="clear" w:color="auto" w:fill="auto"/>
          <w:lang w:val="fr-FR" w:eastAsia="fr-FR" w:bidi="fr-FR"/>
        </w:rPr>
        <w:t xml:space="preserve">Landau, </w:t>
      </w:r>
      <w:r>
        <w:rPr>
          <w:color w:val="000000"/>
          <w:spacing w:val="0"/>
          <w:w w:val="100"/>
          <w:position w:val="0"/>
          <w:shd w:val="clear" w:color="auto" w:fill="auto"/>
          <w:lang w:val="pl-PL" w:eastAsia="pl-PL" w:bidi="pl-PL"/>
        </w:rPr>
        <w:t xml:space="preserve">który miał zawsze piątkę z matematyki. Gdy wyszedł z kartką do tablicy, Flakus zawołał: — Co, ty </w:t>
      </w:r>
      <w:r>
        <w:rPr>
          <w:color w:val="000000"/>
          <w:spacing w:val="0"/>
          <w:w w:val="100"/>
          <w:position w:val="0"/>
          <w:shd w:val="clear" w:color="auto" w:fill="auto"/>
          <w:lang w:val="fr-FR" w:eastAsia="fr-FR" w:bidi="fr-FR"/>
        </w:rPr>
        <w:t xml:space="preserve">Landau </w:t>
      </w:r>
      <w:r>
        <w:rPr>
          <w:color w:val="000000"/>
          <w:spacing w:val="0"/>
          <w:w w:val="100"/>
          <w:position w:val="0"/>
          <w:shd w:val="clear" w:color="auto" w:fill="auto"/>
          <w:lang w:val="pl-PL" w:eastAsia="pl-PL" w:bidi="pl-PL"/>
        </w:rPr>
        <w:t>będziesz rozwiązywał z kartką?...</w:t>
      </w:r>
    </w:p>
    <w:p>
      <w:pPr>
        <w:pStyle w:val="Style29"/>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fr-FR" w:eastAsia="fr-FR" w:bidi="fr-FR"/>
        </w:rPr>
        <w:t xml:space="preserve">Landau </w:t>
      </w:r>
      <w:r>
        <w:rPr>
          <w:color w:val="000000"/>
          <w:spacing w:val="0"/>
          <w:w w:val="100"/>
          <w:position w:val="0"/>
          <w:shd w:val="clear" w:color="auto" w:fill="auto"/>
          <w:lang w:val="pl-PL" w:eastAsia="pl-PL" w:bidi="pl-PL"/>
        </w:rPr>
        <w:t>schował kartkę do kieszeni. Rzeczywiście nie była mu ona potrzebna.</w:t>
      </w:r>
    </w:p>
    <w:p>
      <w:pPr>
        <w:pStyle w:val="Style29"/>
        <w:keepNext w:val="0"/>
        <w:keepLines w:val="0"/>
        <w:widowControl w:val="0"/>
        <w:shd w:val="clear" w:color="auto" w:fill="auto"/>
        <w:bidi w:val="0"/>
        <w:spacing w:before="0" w:after="200" w:line="240" w:lineRule="auto"/>
        <w:ind w:left="0" w:right="0" w:firstLine="380"/>
        <w:jc w:val="both"/>
      </w:pPr>
      <w:r>
        <w:rPr>
          <w:color w:val="000000"/>
          <w:spacing w:val="0"/>
          <w:w w:val="100"/>
          <w:position w:val="0"/>
          <w:shd w:val="clear" w:color="auto" w:fill="auto"/>
          <w:lang w:val="pl-PL" w:eastAsia="pl-PL" w:bidi="pl-PL"/>
        </w:rPr>
        <w:t>Kiedy przyszła jego kolej, Łapa ostentacyjnie wcisnął kartkę w kieszeń i też bez pomocy notatek wypisał wszystkie rozwiązania.</w:t>
      </w:r>
    </w:p>
    <w:p>
      <w:pPr>
        <w:pStyle w:val="Style29"/>
        <w:keepNext w:val="0"/>
        <w:keepLines w:val="0"/>
        <w:widowControl w:val="0"/>
        <w:shd w:val="clear" w:color="auto" w:fill="auto"/>
        <w:bidi w:val="0"/>
        <w:spacing w:before="0" w:after="540" w:line="240" w:lineRule="auto"/>
        <w:ind w:left="0" w:right="360" w:firstLine="0"/>
        <w:jc w:val="right"/>
      </w:pPr>
      <w:r>
        <w:rPr>
          <w:i/>
          <w:iCs/>
          <w:color w:val="000000"/>
          <w:spacing w:val="0"/>
          <w:w w:val="100"/>
          <w:position w:val="0"/>
          <w:shd w:val="clear" w:color="auto" w:fill="auto"/>
          <w:lang w:val="pl-PL" w:eastAsia="pl-PL" w:bidi="pl-PL"/>
        </w:rPr>
        <w:t>Henryk GRYNBERG</w:t>
      </w:r>
    </w:p>
    <w:p>
      <w:pPr>
        <w:widowControl w:val="0"/>
        <w:jc w:val="center"/>
        <w:rPr>
          <w:sz w:val="2"/>
          <w:szCs w:val="2"/>
        </w:rPr>
        <w:sectPr>
          <w:headerReference w:type="default" r:id="rId57"/>
          <w:footerReference w:type="default" r:id="rId58"/>
          <w:headerReference w:type="even" r:id="rId59"/>
          <w:footerReference w:type="even" r:id="rId60"/>
          <w:footnotePr>
            <w:pos w:val="pageBottom"/>
            <w:numFmt w:val="decimal"/>
            <w:numStart w:val="1"/>
            <w:numRestart w:val="continuous"/>
            <w15:footnoteColumns w:val="1"/>
          </w:footnotePr>
          <w:pgSz w:w="6929" w:h="11774"/>
          <w:pgMar w:top="1152" w:left="446" w:right="446" w:bottom="888" w:header="0" w:footer="3" w:gutter="0"/>
          <w:pgNumType w:start="46"/>
          <w:cols w:space="720"/>
          <w:noEndnote/>
          <w:rtlGutter/>
          <w:docGrid w:linePitch="360"/>
        </w:sectPr>
      </w:pPr>
      <w:r>
        <w:drawing>
          <wp:inline>
            <wp:extent cx="3633470" cy="4389120"/>
            <wp:docPr id="61" name="Picutre 61"/>
            <a:graphic xmlns:a="http://schemas.openxmlformats.org/drawingml/2006/main">
              <a:graphicData uri="http://schemas.openxmlformats.org/drawingml/2006/picture">
                <pic:pic xmlns:pic="http://schemas.openxmlformats.org/drawingml/2006/picture">
                  <pic:nvPicPr>
                    <pic:cNvPr id="61" name="Picture 61"/>
                    <pic:cNvPicPr/>
                  </pic:nvPicPr>
                  <pic:blipFill>
                    <a:blip r:embed="rId61"/>
                    <a:stretch/>
                  </pic:blipFill>
                  <pic:spPr>
                    <a:xfrm>
                      <a:ext cx="3633470" cy="4389120"/>
                    </a:xfrm>
                    <a:prstGeom prst="rect"/>
                  </pic:spPr>
                </pic:pic>
              </a:graphicData>
            </a:graphic>
          </wp:inline>
        </w:drawing>
      </w:r>
    </w:p>
    <w:p>
      <w:pPr>
        <w:pStyle w:val="Style14"/>
        <w:keepNext w:val="0"/>
        <w:keepLines w:val="0"/>
        <w:widowControl w:val="0"/>
        <w:shd w:val="clear" w:color="auto" w:fill="auto"/>
        <w:bidi w:val="0"/>
        <w:spacing w:before="0" w:after="840" w:line="240" w:lineRule="auto"/>
        <w:ind w:left="2120" w:right="0" w:firstLine="0"/>
        <w:jc w:val="left"/>
      </w:pPr>
      <w:r>
        <w:rPr>
          <w:color w:val="000000"/>
          <w:spacing w:val="0"/>
          <w:w w:val="100"/>
          <w:position w:val="0"/>
          <w:shd w:val="clear" w:color="auto" w:fill="auto"/>
          <w:lang w:val="pl-PL" w:eastAsia="pl-PL" w:bidi="pl-PL"/>
        </w:rPr>
        <w:t>Archiwum polityczne</w:t>
      </w:r>
    </w:p>
    <w:p>
      <w:pPr>
        <w:pStyle w:val="Style36"/>
        <w:keepNext/>
        <w:keepLines/>
        <w:widowControl w:val="0"/>
        <w:shd w:val="clear" w:color="auto" w:fill="auto"/>
        <w:bidi w:val="0"/>
        <w:spacing w:before="0" w:after="740" w:line="240" w:lineRule="auto"/>
        <w:ind w:left="0" w:right="0" w:firstLine="0"/>
        <w:jc w:val="left"/>
      </w:pPr>
      <w:bookmarkStart w:id="18" w:name="bookmark18"/>
      <w:bookmarkStart w:id="19" w:name="bookmark19"/>
      <w:r>
        <w:rPr>
          <w:color w:val="000000"/>
          <w:spacing w:val="0"/>
          <w:w w:val="100"/>
          <w:position w:val="0"/>
          <w:shd w:val="clear" w:color="auto" w:fill="auto"/>
          <w:lang w:val="pl-PL" w:eastAsia="pl-PL" w:bidi="pl-PL"/>
        </w:rPr>
        <w:t>Refleksje współczesne (2)</w:t>
      </w:r>
      <w:bookmarkEnd w:id="18"/>
      <w:bookmarkEnd w:id="19"/>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Lord Mountbatten wyreżyserował kapitulację Japończyków z daleko większym poczuciem chwili dziejowej niż gen. MacArthur, który nie miał tradycji imperialnych. Generałowie i dowódcy ja</w:t>
        <w:softHyphen/>
        <w:t>pońscy w Singapore nie tylko podpisali akt kapitulacji lecz skła</w:t>
        <w:softHyphen/>
        <w:t xml:space="preserve">dali przed lordem Mountbattenem swoje szable samuraj </w:t>
      </w:r>
      <w:r>
        <w:rPr>
          <w:b w:val="0"/>
          <w:bCs w:val="0"/>
          <w:color w:val="000000"/>
          <w:spacing w:val="0"/>
          <w:w w:val="100"/>
          <w:position w:val="0"/>
          <w:shd w:val="clear" w:color="auto" w:fill="auto"/>
          <w:lang w:val="fr-FR" w:eastAsia="fr-FR" w:bidi="fr-FR"/>
        </w:rPr>
        <w:t xml:space="preserve">skie. </w:t>
      </w:r>
      <w:r>
        <w:rPr>
          <w:b w:val="0"/>
          <w:bCs w:val="0"/>
          <w:color w:val="000000"/>
          <w:spacing w:val="0"/>
          <w:w w:val="100"/>
          <w:position w:val="0"/>
          <w:shd w:val="clear" w:color="auto" w:fill="auto"/>
          <w:lang w:val="pl-PL" w:eastAsia="pl-PL" w:bidi="pl-PL"/>
        </w:rPr>
        <w:t>Na Okinawa z japońskiej załogi liczącej 20.000 żołnierzy zostało przy życiu tylko 200 żołnierzy. Wydaje mi się, że japońskim dowód</w:t>
        <w:softHyphen/>
        <w:t xml:space="preserve">com należało zostawić ich samuraj </w:t>
      </w:r>
      <w:r>
        <w:rPr>
          <w:b w:val="0"/>
          <w:bCs w:val="0"/>
          <w:color w:val="000000"/>
          <w:spacing w:val="0"/>
          <w:w w:val="100"/>
          <w:position w:val="0"/>
          <w:shd w:val="clear" w:color="auto" w:fill="auto"/>
          <w:lang w:val="fr-FR" w:eastAsia="fr-FR" w:bidi="fr-FR"/>
        </w:rPr>
        <w:t xml:space="preserve">skie </w:t>
      </w:r>
      <w:r>
        <w:rPr>
          <w:b w:val="0"/>
          <w:bCs w:val="0"/>
          <w:color w:val="000000"/>
          <w:spacing w:val="0"/>
          <w:w w:val="100"/>
          <w:position w:val="0"/>
          <w:shd w:val="clear" w:color="auto" w:fill="auto"/>
          <w:lang w:val="pl-PL" w:eastAsia="pl-PL" w:bidi="pl-PL"/>
        </w:rPr>
        <w:t>miecze by chronić ich twarz.</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 xml:space="preserve">Mój ojciec jako młody oficer austriackiej marynarki ożenił się z Japonką, ówczesny poseł austriacki w Tokio, hr. </w:t>
      </w:r>
      <w:r>
        <w:rPr>
          <w:b w:val="0"/>
          <w:bCs w:val="0"/>
          <w:color w:val="000000"/>
          <w:spacing w:val="0"/>
          <w:w w:val="100"/>
          <w:position w:val="0"/>
          <w:shd w:val="clear" w:color="auto" w:fill="auto"/>
          <w:lang w:val="fr-FR" w:eastAsia="fr-FR" w:bidi="fr-FR"/>
        </w:rPr>
        <w:t xml:space="preserve">Coudenhove- </w:t>
      </w:r>
      <w:r>
        <w:rPr>
          <w:b w:val="0"/>
          <w:bCs w:val="0"/>
          <w:color w:val="000000"/>
          <w:spacing w:val="0"/>
          <w:w w:val="100"/>
          <w:position w:val="0"/>
          <w:shd w:val="clear" w:color="auto" w:fill="auto"/>
          <w:lang w:val="pl-PL" w:eastAsia="pl-PL" w:bidi="pl-PL"/>
        </w:rPr>
        <w:t>Kalergi, był również ożeniony z Japonką. Pierwsza żona mojego ojca po kilku latach zmarła na gruźlicę. Na wsi podhalańskiej wzrosłem w kulcie dalekiej Japonii i mój sąd o tym kraju zabarwiony jest osobistym sentymentem.</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Zwycięstwo w Azji było totalne. Na wodach azjatyckich nie było sowieckich okrętów wojennych — Rosja nie była jeszcze mocarstwem atomowym i Anglosasi laurem zwycięstwa nie mu- sieli się z nikim dzielić. Jednakże owo wspaniałe i drogo okupione zwycięstwo — jak słusznie zauważył Lord Mountbatten — było łabędzim śpiewem brytyjskiego imperium.</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Upadek brytyjskiego imperium pociągnął za sobą w skali glo</w:t>
        <w:softHyphen/>
        <w:t>balnej poważniejsze konsekwencje niż klęska Niemiec, Włoch i Japonii. W pozaeuropejskim świecie stopniały niemal całkowicie tzw. „wpływy Zachodu”. Europa przeżyła upadek imperium hisz</w:t>
        <w:softHyphen/>
        <w:t>pańskiego. Lecz równoczesny upadek imperiów brytyjskiego, fran</w:t>
        <w:softHyphen/>
        <w:t>cuskiego i holenderskiego — nie mówiąc o zamorskich posiad</w:t>
        <w:softHyphen/>
        <w:t>łościach belgijskich i portugalskich — zamknął wielowiekowy okres przywódczej roli Europy.</w:t>
      </w:r>
    </w:p>
    <w:p>
      <w:pPr>
        <w:pStyle w:val="Style44"/>
        <w:keepNext w:val="0"/>
        <w:keepLines w:val="0"/>
        <w:widowControl w:val="0"/>
        <w:shd w:val="clear" w:color="auto" w:fill="auto"/>
        <w:bidi w:val="0"/>
        <w:spacing w:before="0" w:after="0" w:line="199" w:lineRule="auto"/>
        <w:ind w:left="0" w:right="0" w:firstLine="300"/>
        <w:jc w:val="both"/>
        <w:sectPr>
          <w:headerReference w:type="default" r:id="rId63"/>
          <w:footerReference w:type="default" r:id="rId64"/>
          <w:headerReference w:type="even" r:id="rId65"/>
          <w:footerReference w:type="even" r:id="rId66"/>
          <w:footnotePr>
            <w:pos w:val="pageBottom"/>
            <w:numFmt w:val="decimal"/>
            <w:numStart w:val="1"/>
            <w:numRestart w:val="continuous"/>
            <w15:footnoteColumns w:val="1"/>
          </w:footnotePr>
          <w:pgSz w:w="6929" w:h="11774"/>
          <w:pgMar w:top="1152" w:left="446" w:right="446" w:bottom="888" w:header="724" w:footer="460" w:gutter="0"/>
          <w:pgNumType w:start="468"/>
          <w:cols w:space="720"/>
          <w:noEndnote/>
          <w:rtlGutter/>
          <w:docGrid w:linePitch="360"/>
        </w:sectPr>
      </w:pPr>
      <w:r>
        <w:rPr>
          <w:b w:val="0"/>
          <w:bCs w:val="0"/>
          <w:color w:val="000000"/>
          <w:spacing w:val="0"/>
          <w:w w:val="100"/>
          <w:position w:val="0"/>
          <w:shd w:val="clear" w:color="auto" w:fill="auto"/>
          <w:lang w:val="pl-PL" w:eastAsia="pl-PL" w:bidi="pl-PL"/>
        </w:rPr>
        <w:t>Gdyby upadek imperium brytyjskiego zwiastował upadek im</w:t>
        <w:softHyphen/>
        <w:t>perializmu na naszym globie — oznaczałoby to olbrzymi krok naprzód we właściwym kierunku. Tak się jednak nie stało. Impe</w:t>
        <w:softHyphen/>
      </w:r>
    </w:p>
    <w:p>
      <w:pPr>
        <w:pStyle w:val="Style44"/>
        <w:keepNext w:val="0"/>
        <w:keepLines w:val="0"/>
        <w:widowControl w:val="0"/>
        <w:shd w:val="clear" w:color="auto" w:fill="auto"/>
        <w:bidi w:val="0"/>
        <w:spacing w:before="0" w:after="0" w:line="199" w:lineRule="auto"/>
        <w:ind w:left="0" w:right="0" w:firstLine="0"/>
        <w:jc w:val="both"/>
      </w:pPr>
      <w:r>
        <w:rPr>
          <w:b w:val="0"/>
          <w:bCs w:val="0"/>
          <w:color w:val="000000"/>
          <w:spacing w:val="0"/>
          <w:w w:val="100"/>
          <w:position w:val="0"/>
          <w:shd w:val="clear" w:color="auto" w:fill="auto"/>
          <w:lang w:val="pl-PL" w:eastAsia="pl-PL" w:bidi="pl-PL"/>
        </w:rPr>
        <w:t>rializm w wydaniu sowieckim prześcignął wszystkie wzory bry</w:t>
        <w:softHyphen/>
        <w:t>tyjskie czy francuskie.</w:t>
      </w:r>
    </w:p>
    <w:p>
      <w:pPr>
        <w:pStyle w:val="Style44"/>
        <w:keepNext w:val="0"/>
        <w:keepLines w:val="0"/>
        <w:widowControl w:val="0"/>
        <w:shd w:val="clear" w:color="auto" w:fill="auto"/>
        <w:bidi w:val="0"/>
        <w:spacing w:before="0" w:after="0" w:line="199" w:lineRule="auto"/>
        <w:ind w:left="0" w:right="0" w:firstLine="360"/>
        <w:jc w:val="both"/>
      </w:pPr>
      <w:r>
        <w:rPr>
          <w:b w:val="0"/>
          <w:bCs w:val="0"/>
          <w:color w:val="000000"/>
          <w:spacing w:val="0"/>
          <w:w w:val="100"/>
          <w:position w:val="0"/>
          <w:shd w:val="clear" w:color="auto" w:fill="auto"/>
          <w:lang w:val="pl-PL" w:eastAsia="pl-PL" w:bidi="pl-PL"/>
        </w:rPr>
        <w:t>Żołnierze polscy przemierzyli Środkowy Wschód od Teheranu po Tobruk. Po wycofaniu się Brytyjczyków z tych obszarów pow</w:t>
        <w:softHyphen/>
        <w:t>stała próżnia, którą systematycznie wypełniają Sowiety. W ostat</w:t>
        <w:softHyphen/>
        <w:t>nich dwóch latach Rosjanie zainwestowali w Egipt w postaci sprzętu wojennego około miliarda dolarów. Pomoc Sowietów dla całego świata arabskiego na przestrzeni ubiegłych 18 miesięcy, w ocenie Amerykanów, wyniosła około 3 miliardów dolarów. Łatwiej nam przyjdzie ocenić wymiar owej kwoty jeżeli uprzy- tomnimy sobie, że pomoc ekonomiczna i wojskowa Stanów Zjed</w:t>
        <w:softHyphen/>
        <w:t>noczonych dla wszystkich narodów świata nie przekroczy w tym roku sumy dwu i pół miliarda dolarów. Wymiana handlowa Sta</w:t>
        <w:softHyphen/>
        <w:t xml:space="preserve">nów Zjednoczonych z krajami środkowego Wschodu od czasu sześciodniowej wojny spadła o 30 </w:t>
      </w:r>
      <w:r>
        <w:rPr>
          <w:b w:val="0"/>
          <w:bCs w:val="0"/>
          <w:i/>
          <w:iCs/>
          <w:color w:val="000000"/>
          <w:spacing w:val="0"/>
          <w:w w:val="100"/>
          <w:position w:val="0"/>
          <w:shd w:val="clear" w:color="auto" w:fill="auto"/>
          <w:lang w:val="pl-PL" w:eastAsia="pl-PL" w:bidi="pl-PL"/>
        </w:rPr>
        <w:t>°/o.</w:t>
      </w:r>
      <w:r>
        <w:rPr>
          <w:b w:val="0"/>
          <w:bCs w:val="0"/>
          <w:color w:val="000000"/>
          <w:spacing w:val="0"/>
          <w:w w:val="100"/>
          <w:position w:val="0"/>
          <w:shd w:val="clear" w:color="auto" w:fill="auto"/>
          <w:lang w:val="pl-PL" w:eastAsia="pl-PL" w:bidi="pl-PL"/>
        </w:rPr>
        <w:t xml:space="preserve"> Siły lotnicze Egiptu są dziś nie tylko odbudowane lecz o 50 % liczniejsze niż przed wojną. Egipcjanie posiadają również czołgi T-54 i T-55 ze skomputery</w:t>
        <w:softHyphen/>
        <w:t>zowaną kontrolą ognia, wszelkiego typu pociski, nowoczesną arty</w:t>
        <w:softHyphen/>
        <w:t>lerię itd. itd. Oczywiście ów skomplikowany sprzęt obsługuje tłum sowieckich instruktorów. W każdym ważniejszym porcie arabskim istnieje odgrodzona „strefa sowiecka”. W owych stre</w:t>
        <w:softHyphen/>
        <w:t xml:space="preserve">fach wyładowuje się sprzęt wojenny, który jest strzeżony przez żołnierzy Armii Czerwonej. Strefy są </w:t>
      </w:r>
      <w:r>
        <w:rPr>
          <w:b w:val="0"/>
          <w:bCs w:val="0"/>
          <w:i/>
          <w:iCs/>
          <w:color w:val="000000"/>
          <w:spacing w:val="0"/>
          <w:w w:val="100"/>
          <w:position w:val="0"/>
          <w:shd w:val="clear" w:color="auto" w:fill="auto"/>
          <w:lang w:val="pl-PL" w:eastAsia="pl-PL" w:bidi="pl-PL"/>
        </w:rPr>
        <w:t>de facto</w:t>
      </w:r>
      <w:r>
        <w:rPr>
          <w:b w:val="0"/>
          <w:bCs w:val="0"/>
          <w:color w:val="000000"/>
          <w:spacing w:val="0"/>
          <w:w w:val="100"/>
          <w:position w:val="0"/>
          <w:shd w:val="clear" w:color="auto" w:fill="auto"/>
          <w:lang w:val="pl-PL" w:eastAsia="pl-PL" w:bidi="pl-PL"/>
        </w:rPr>
        <w:t xml:space="preserve"> sowieckimi bazami, choć skrzętnie unika się tej nazwy.</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Mimo zaprzeczeń prez. Nasera — Amerykanie stwierdzili, że pod Kairem stacjonuje sowiecka eskadra zwiadowcza, która śle</w:t>
        <w:softHyphen/>
        <w:t>dzi ruchy 6-tej floty. Nie brak sowieckich instruktorów w Mers- El-Kebir a porty: Aleksandria, Port Said, Latakia, Tartus — są</w:t>
      </w:r>
    </w:p>
    <w:p>
      <w:pPr>
        <w:pStyle w:val="Style44"/>
        <w:keepNext w:val="0"/>
        <w:keepLines w:val="0"/>
        <w:widowControl w:val="0"/>
        <w:numPr>
          <w:ilvl w:val="0"/>
          <w:numId w:val="11"/>
        </w:numPr>
        <w:shd w:val="clear" w:color="auto" w:fill="auto"/>
        <w:tabs>
          <w:tab w:pos="316" w:val="left"/>
        </w:tabs>
        <w:bidi w:val="0"/>
        <w:spacing w:before="0" w:after="0" w:line="199" w:lineRule="auto"/>
        <w:ind w:left="0" w:right="0" w:firstLine="0"/>
        <w:jc w:val="both"/>
      </w:pPr>
      <w:r>
        <w:rPr>
          <w:b w:val="0"/>
          <w:bCs w:val="0"/>
          <w:color w:val="000000"/>
          <w:spacing w:val="0"/>
          <w:w w:val="100"/>
          <w:position w:val="0"/>
          <w:shd w:val="clear" w:color="auto" w:fill="auto"/>
          <w:lang w:val="pl-PL" w:eastAsia="pl-PL" w:bidi="pl-PL"/>
        </w:rPr>
        <w:t>by zacytować opinię amerykańską „równie dostępne dla so</w:t>
        <w:softHyphen/>
        <w:t>wieckiej floty wojennej jak Odessa”.</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Ci z nas, którzy służyli w polskim wojsku w Afryce i na Środ</w:t>
        <w:softHyphen/>
        <w:t>kowym Wschodzie zdają sobie lepiej sprawę niż inni, że owe egzotyczne nazwy przytoczone powyżej obejmują kluczowy obszar będący zwornikiem trzech kontynentów: Azji, Afryki i Europy.</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Osobiście nie podzielam optymizmu tych amerykańskich znaw</w:t>
        <w:softHyphen/>
        <w:t>ców przedmiotu, którzy twierdzą, że sympatie świata arabskiego można jednego dnia zdobyć a drugiego dnia stracić. Instruktorów sowieckich można jednego dnia zaprosić lecz pozbyć się ich nie jest rzeczą łatwą. Gdyby Naser chciał wyrzucić Rosjan z Egiptu Moskwa z całą pewnością oświadczyłaby, że wraz z Rosjanami wyjedzie cały sowiecki sprzęt. Rząd Egipski oczywiście nie byłby w możności zapłacić w twardej walucie za dostawy sowieckie.</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Rosjanie opuszczą Środkowy Wschód tylko w dwóch wypad</w:t>
        <w:softHyphen/>
        <w:t>kach. Jeżeli zostaną wyrzuceni siłą przez Amerykanów — na co się nie zanosi — albo jeżeli dojdzie do układu Wielkiej Czwórki (ściśle wielkiej Dwójki) — który stworzyłby nowy porządek rze</w:t>
        <w:softHyphen/>
        <w:t>czy na tym obszarze.</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Warto podkreślić, że w swojej polityce na Środkowym Wscho</w:t>
        <w:softHyphen/>
        <w:t>dzie Sowiety nie opierają się na komunistach i rewolucjonistach</w:t>
      </w:r>
    </w:p>
    <w:p>
      <w:pPr>
        <w:pStyle w:val="Style44"/>
        <w:keepNext w:val="0"/>
        <w:keepLines w:val="0"/>
        <w:widowControl w:val="0"/>
        <w:numPr>
          <w:ilvl w:val="0"/>
          <w:numId w:val="11"/>
        </w:numPr>
        <w:shd w:val="clear" w:color="auto" w:fill="auto"/>
        <w:tabs>
          <w:tab w:pos="320" w:val="left"/>
        </w:tabs>
        <w:bidi w:val="0"/>
        <w:spacing w:before="0" w:after="0" w:line="199" w:lineRule="auto"/>
        <w:ind w:left="0" w:right="0" w:firstLine="0"/>
        <w:jc w:val="both"/>
      </w:pPr>
      <w:r>
        <w:rPr>
          <w:b w:val="0"/>
          <w:bCs w:val="0"/>
          <w:color w:val="000000"/>
          <w:spacing w:val="0"/>
          <w:w w:val="100"/>
          <w:position w:val="0"/>
          <w:shd w:val="clear" w:color="auto" w:fill="auto"/>
          <w:lang w:val="pl-PL" w:eastAsia="pl-PL" w:bidi="pl-PL"/>
        </w:rPr>
        <w:t>tylko pertraktują z rządami, które są przy władzy.</w:t>
      </w:r>
      <w:r>
        <w:br w:type="page"/>
      </w:r>
    </w:p>
    <w:p>
      <w:pPr>
        <w:pStyle w:val="Style44"/>
        <w:keepNext w:val="0"/>
        <w:keepLines w:val="0"/>
        <w:widowControl w:val="0"/>
        <w:shd w:val="clear" w:color="auto" w:fill="auto"/>
        <w:bidi w:val="0"/>
        <w:spacing w:before="0" w:after="0" w:line="202" w:lineRule="auto"/>
        <w:ind w:left="0" w:right="0" w:firstLine="300"/>
        <w:jc w:val="both"/>
      </w:pPr>
      <w:r>
        <w:rPr>
          <w:b w:val="0"/>
          <w:bCs w:val="0"/>
          <w:color w:val="000000"/>
          <w:spacing w:val="0"/>
          <w:w w:val="100"/>
          <w:position w:val="0"/>
          <w:shd w:val="clear" w:color="auto" w:fill="auto"/>
          <w:lang w:val="pl-PL" w:eastAsia="pl-PL" w:bidi="pl-PL"/>
        </w:rPr>
        <w:t>Konflikt na środkowym Wschodzie podobnie jak konflikt na Dalekim Wschodzie czy konflikt berliński — ma dwa oblicza. Izrael broni swego niepodległego bytu — zachodni Berlińczycy bronią swojej wolności — południowi Wietnamczycy bronią się przed dominacją komunistów.</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Owe konflikty oglądane z Waszyngtonu czy z Moskwy nabie</w:t>
        <w:softHyphen/>
        <w:t>rają zupełnie odmiennego charakteru. Dla Rosjan na środkowym Wschodzie przeciwnikiem nie jest Izrael, ani Arabowie nie są so</w:t>
        <w:softHyphen/>
        <w:t>jusznikami. Arabowie są pionkami w grze przeciwko Ameryce. Podobnie Izrael w oczach Moskwy jest pionkiem Ameryki w grze przeciwko Sowietom.</w:t>
      </w:r>
    </w:p>
    <w:p>
      <w:pPr>
        <w:pStyle w:val="Style44"/>
        <w:keepNext w:val="0"/>
        <w:keepLines w:val="0"/>
        <w:widowControl w:val="0"/>
        <w:shd w:val="clear" w:color="auto" w:fill="auto"/>
        <w:bidi w:val="0"/>
        <w:spacing w:before="0" w:after="0" w:line="199" w:lineRule="auto"/>
        <w:ind w:left="0" w:right="0" w:firstLine="0"/>
        <w:jc w:val="both"/>
      </w:pPr>
      <w:r>
        <w:rPr>
          <w:b w:val="0"/>
          <w:bCs w:val="0"/>
          <w:color w:val="000000"/>
          <w:spacing w:val="0"/>
          <w:w w:val="100"/>
          <w:position w:val="0"/>
          <w:shd w:val="clear" w:color="auto" w:fill="auto"/>
          <w:lang w:val="pl-PL" w:eastAsia="pl-PL" w:bidi="pl-PL"/>
        </w:rPr>
        <w:t>ów schemat spełnia swoje zadanie tylko wówczas gdy rzeczy</w:t>
        <w:softHyphen/>
        <w:t xml:space="preserve">wiste interesy narodu-pionka pokrywają się przynajmniej w 60 % z interesami hegemonicznego super-mocarstwa. Powyższy schemat nie zagrał ani w Czechosłowacji ani w Wietnamie. Natomiast </w:t>
      </w:r>
      <w:r>
        <w:rPr>
          <w:b w:val="0"/>
          <w:bCs w:val="0"/>
          <w:color w:val="000000"/>
          <w:spacing w:val="0"/>
          <w:w w:val="100"/>
          <w:position w:val="0"/>
          <w:shd w:val="clear" w:color="auto" w:fill="auto"/>
          <w:lang w:val="fr-FR" w:eastAsia="fr-FR" w:bidi="fr-FR"/>
        </w:rPr>
        <w:t xml:space="preserve">Nasser </w:t>
      </w:r>
      <w:r>
        <w:rPr>
          <w:b w:val="0"/>
          <w:bCs w:val="0"/>
          <w:color w:val="000000"/>
          <w:spacing w:val="0"/>
          <w:w w:val="100"/>
          <w:position w:val="0"/>
          <w:shd w:val="clear" w:color="auto" w:fill="auto"/>
          <w:lang w:val="pl-PL" w:eastAsia="pl-PL" w:bidi="pl-PL"/>
        </w:rPr>
        <w:t>— sądząc z jego ostatnich wypowedzi — jest przekonany, że interesy egipskie i sowieckie na środkowym Wschodzie są w znacznej mierze zbieżne. Egipcjanie wierzą niezachwianie, że za Izraelem stoi Ameryka i wierzą równie niezachwianie, że Izrael wygrał sześciodniową wojnę dzięki bezpośredniej pomocy mo</w:t>
        <w:softHyphen/>
        <w:t>carstw zachodnich. Jeżeli za Izraelem stoi Ameryka — wydaje się pożądanym i celowym z punktu widzenia Nassera, by za Egiptem stało drugie super-mocarstwo to jest Sowiety.</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Z Środkowego Wschodu przenieśmy się na Daleki Wschód. Je</w:t>
        <w:softHyphen/>
        <w:t>żeli Amerykanie wyjdą z Wietnamu kto będzie ich spadkobiercą? Sprawa jest skomplikowana ponieważ mamy dwóch potencjal</w:t>
        <w:softHyphen/>
        <w:t>nych pretendentów do amerykańskiej „masy upadłościowej" — tj. Rosję i Chiny. Lecz może zbyt wcześnie Wietnam odpisujemy na straty?</w:t>
      </w:r>
    </w:p>
    <w:p>
      <w:pPr>
        <w:pStyle w:val="Style44"/>
        <w:keepNext w:val="0"/>
        <w:keepLines w:val="0"/>
        <w:widowControl w:val="0"/>
        <w:shd w:val="clear" w:color="auto" w:fill="auto"/>
        <w:bidi w:val="0"/>
        <w:spacing w:before="0" w:after="0" w:line="202" w:lineRule="auto"/>
        <w:ind w:left="0" w:right="0" w:firstLine="300"/>
        <w:jc w:val="both"/>
      </w:pPr>
      <w:r>
        <w:rPr>
          <w:b w:val="0"/>
          <w:bCs w:val="0"/>
          <w:color w:val="000000"/>
          <w:spacing w:val="0"/>
          <w:w w:val="100"/>
          <w:position w:val="0"/>
          <w:shd w:val="clear" w:color="auto" w:fill="auto"/>
          <w:lang w:val="pl-PL" w:eastAsia="pl-PL" w:bidi="pl-PL"/>
        </w:rPr>
        <w:t>Pewien poważny publicysta emigracyjny analizując sytuację w Wietnamie napisał niedawno, że Amerykanie zwalczają dziś nie północny lecz południowy Wietnam. Innymi słowy wykazują wię</w:t>
        <w:softHyphen/>
        <w:t xml:space="preserve">cej „giętkości” i kompromisowości niż antykomunistyczny reżym </w:t>
      </w:r>
      <w:r>
        <w:rPr>
          <w:rFonts w:ascii="Arial" w:eastAsia="Arial" w:hAnsi="Arial" w:cs="Arial"/>
          <w:b w:val="0"/>
          <w:bCs w:val="0"/>
          <w:color w:val="000000"/>
          <w:spacing w:val="0"/>
          <w:w w:val="100"/>
          <w:position w:val="0"/>
          <w:sz w:val="18"/>
          <w:szCs w:val="18"/>
          <w:shd w:val="clear" w:color="auto" w:fill="auto"/>
          <w:lang w:val="pl-PL" w:eastAsia="pl-PL" w:bidi="pl-PL"/>
        </w:rPr>
        <w:t xml:space="preserve">w </w:t>
      </w:r>
      <w:r>
        <w:rPr>
          <w:b w:val="0"/>
          <w:bCs w:val="0"/>
          <w:color w:val="000000"/>
          <w:spacing w:val="0"/>
          <w:w w:val="100"/>
          <w:position w:val="0"/>
          <w:shd w:val="clear" w:color="auto" w:fill="auto"/>
          <w:lang w:val="pl-PL" w:eastAsia="pl-PL" w:bidi="pl-PL"/>
        </w:rPr>
        <w:t>Saigonie.</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Polacy popełniają często kardynalny błąd, który wypacza obiek</w:t>
        <w:softHyphen/>
        <w:t>tywną analizę. Antykomunizm identyfikują z demokracją, libera</w:t>
        <w:softHyphen/>
        <w:t>lizmem i wolnością. Stany Zjednoczone są antykomunistyczne i demokratyczne. Lecz reżymy w Grecji i w Hiszpanii są antyko</w:t>
        <w:softHyphen/>
        <w:t>munistyczne i antydemokratyczne. Dlaczego tolerujemy w ramach tzw. „wolnego świata” reżymy antydemokratyczne, które operują cenzurą, tajną policją a często torturą? Tolerujemy takie reżymy nie tylko w Azji czy w Afryce lecz w kolebce cywilizacji, tj. w Europie.</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Domagamy się wielkim głosem by Rosjanie, którzy nie są de</w:t>
        <w:softHyphen/>
        <w:t>mokratami — uszanowali ruch demokratycznej reformy w Cze</w:t>
        <w:softHyphen/>
        <w:t>chosłowacji. Codziennie w dziesiątkach audycji radiowych i w set</w:t>
        <w:softHyphen/>
        <w:t>kach artykułów prasowych zachęcamy Czechosłowaków do wy</w:t>
        <w:softHyphen/>
        <w:t>trwania w bezkrwawej walce o wolność i demokrację. Lecz co mamy do zaoferowania tym, którzy walczą o wolność i demokra</w:t>
        <w:softHyphen/>
        <w:br w:type="page"/>
      </w:r>
      <w:r>
        <w:rPr>
          <w:b w:val="0"/>
          <w:bCs w:val="0"/>
          <w:color w:val="000000"/>
          <w:spacing w:val="0"/>
          <w:w w:val="100"/>
          <w:position w:val="0"/>
          <w:shd w:val="clear" w:color="auto" w:fill="auto"/>
          <w:lang w:val="pl-PL" w:eastAsia="pl-PL" w:bidi="pl-PL"/>
        </w:rPr>
        <w:t>cję w Grecji i w Hiszpanii? W tej sprawie zachowujemy dyskretne milczenie.</w:t>
      </w:r>
    </w:p>
    <w:p>
      <w:pPr>
        <w:pStyle w:val="Style44"/>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Rosjanie uznają i respektują reżym Nassera, który nie jest ani komunistyczny ani demokratyczny, tylko jest dyktaturą kliki wojskowej. Lecz Egipt jest pionkiem w sowieckiej grze przeciw Amerykanom. Amerykanie uznają i respektują reżym generała Franco, ponieważ Hiszpania jest antykomunistyczna i udziela go</w:t>
        <w:softHyphen/>
        <w:t>ściny flocie i lotnictwu Stanów Zjednoczonych.</w:t>
      </w:r>
    </w:p>
    <w:p>
      <w:pPr>
        <w:pStyle w:val="Style44"/>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Czytelnik zauważy w tym miejscu, że jako autor polityczny, który często podkreśla swój pragmatyzm nie powinienem mieć trudności w zrozumieniu i zaakceptowaniu powyżej naszkicowa</w:t>
        <w:softHyphen/>
        <w:t>nej sytuacji. Ostatecznie jest to tylko przykład hierarchii celów. Z pragmatycznego punktu widzenia antykomunizm który umoż</w:t>
        <w:softHyphen/>
        <w:t>liwia przeciwstawienie się Sowietom jest ważniejszy niż demokra</w:t>
        <w:softHyphen/>
        <w:t>cja, która jest sprawą wewnętrzno-społeczną danego państwa i narodu.</w:t>
      </w:r>
    </w:p>
    <w:p>
      <w:pPr>
        <w:pStyle w:val="Style44"/>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Podstawą pragmatyzmu jest nie teoria, lecz doświadczenie. Po</w:t>
        <w:softHyphen/>
        <w:t>lityk nie dysponuje laboratoriami, jak fizycy czy chemicy, którzy często odrzucając sumę poprzednich doświadczeń dokonywują zdumiewających odkryć. W polityce nie ma odkryć, jest tylko doświadczenie i praktyka.</w:t>
      </w:r>
    </w:p>
    <w:p>
      <w:pPr>
        <w:pStyle w:val="Style44"/>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Doświadczenia ostatniego ćwierćwiecza wykazują, że nie ma zasadniczej różnicy pomiędzy polityką zagraniczną a wewnętrzną. Podstawowym warunkiem sukcesu tak jednej jak i drugiej poli</w:t>
        <w:softHyphen/>
        <w:t>tyki jest poparcie większości społeczeństwa. Najbardziej logicz</w:t>
        <w:softHyphen/>
        <w:t>nie pomyślany sojusz jest bez wartości jeżeli nie popiera go spo</w:t>
        <w:softHyphen/>
        <w:t>łeczeństwo danego kraju.</w:t>
      </w:r>
    </w:p>
    <w:p>
      <w:pPr>
        <w:pStyle w:val="Style44"/>
        <w:keepNext w:val="0"/>
        <w:keepLines w:val="0"/>
        <w:widowControl w:val="0"/>
        <w:shd w:val="clear" w:color="auto" w:fill="auto"/>
        <w:bidi w:val="0"/>
        <w:spacing w:before="0" w:after="200" w:line="199" w:lineRule="auto"/>
        <w:ind w:left="0" w:right="0" w:firstLine="280"/>
        <w:jc w:val="both"/>
      </w:pPr>
      <w:r>
        <w:rPr>
          <w:b w:val="0"/>
          <w:bCs w:val="0"/>
          <w:color w:val="000000"/>
          <w:spacing w:val="0"/>
          <w:w w:val="100"/>
          <w:position w:val="0"/>
          <w:shd w:val="clear" w:color="auto" w:fill="auto"/>
          <w:lang w:val="pl-PL" w:eastAsia="pl-PL" w:bidi="pl-PL"/>
        </w:rPr>
        <w:t>Mówiliśmy o Dalekim Wschodzie — poświęćmy więc chwilę uwagi sytuacji w Wietnamie. Chciałbym przytoczyć we fragmen</w:t>
        <w:softHyphen/>
        <w:t xml:space="preserve">tach opinię amerykańskich ekspertów zebrane w książce: </w:t>
      </w:r>
      <w:r>
        <w:rPr>
          <w:b w:val="0"/>
          <w:bCs w:val="0"/>
          <w:color w:val="000000"/>
          <w:spacing w:val="0"/>
          <w:w w:val="100"/>
          <w:position w:val="0"/>
          <w:shd w:val="clear" w:color="auto" w:fill="auto"/>
          <w:lang w:val="fr-FR" w:eastAsia="fr-FR" w:bidi="fr-FR"/>
        </w:rPr>
        <w:t>„Viet</w:t>
        <w:softHyphen/>
        <w:t xml:space="preserve">nam </w:t>
      </w:r>
      <w:r>
        <w:rPr>
          <w:b w:val="0"/>
          <w:bCs w:val="0"/>
          <w:color w:val="000000"/>
          <w:spacing w:val="0"/>
          <w:w w:val="100"/>
          <w:position w:val="0"/>
          <w:shd w:val="clear" w:color="auto" w:fill="auto"/>
          <w:lang w:val="pl-PL" w:eastAsia="pl-PL" w:bidi="pl-PL"/>
        </w:rPr>
        <w:t xml:space="preserve">and </w:t>
      </w:r>
      <w:r>
        <w:rPr>
          <w:b w:val="0"/>
          <w:bCs w:val="0"/>
          <w:color w:val="000000"/>
          <w:spacing w:val="0"/>
          <w:w w:val="100"/>
          <w:position w:val="0"/>
          <w:shd w:val="clear" w:color="auto" w:fill="auto"/>
          <w:lang w:val="fr-FR" w:eastAsia="fr-FR" w:bidi="fr-FR"/>
        </w:rPr>
        <w:t xml:space="preserve">Sino-Soviet Dispute" </w:t>
      </w:r>
      <w:r>
        <w:rPr>
          <w:b w:val="0"/>
          <w:bCs w:val="0"/>
          <w:color w:val="000000"/>
          <w:spacing w:val="0"/>
          <w:w w:val="100"/>
          <w:position w:val="0"/>
          <w:shd w:val="clear" w:color="auto" w:fill="auto"/>
          <w:lang w:val="pl-PL" w:eastAsia="pl-PL" w:bidi="pl-PL"/>
        </w:rPr>
        <w:t xml:space="preserve">opracowanej przez Roberta A. Rupen i Roberta Farrell </w:t>
      </w:r>
      <w:r>
        <w:rPr>
          <w:b w:val="0"/>
          <w:bCs w:val="0"/>
          <w:color w:val="000000"/>
          <w:spacing w:val="0"/>
          <w:w w:val="100"/>
          <w:position w:val="0"/>
          <w:shd w:val="clear" w:color="auto" w:fill="auto"/>
          <w:lang w:val="fr-FR" w:eastAsia="fr-FR" w:bidi="fr-FR"/>
        </w:rPr>
        <w:t xml:space="preserve">(F. A. Praeger, </w:t>
      </w:r>
      <w:r>
        <w:rPr>
          <w:b w:val="0"/>
          <w:bCs w:val="0"/>
          <w:color w:val="000000"/>
          <w:spacing w:val="0"/>
          <w:w w:val="100"/>
          <w:position w:val="0"/>
          <w:shd w:val="clear" w:color="auto" w:fill="auto"/>
          <w:lang w:val="pl-PL" w:eastAsia="pl-PL" w:bidi="pl-PL"/>
        </w:rPr>
        <w:t>New York, for the Insti- tute for the Study of the USSR).</w:t>
      </w:r>
    </w:p>
    <w:p>
      <w:pPr>
        <w:pStyle w:val="Style44"/>
        <w:keepNext w:val="0"/>
        <w:keepLines w:val="0"/>
        <w:widowControl w:val="0"/>
        <w:shd w:val="clear" w:color="auto" w:fill="auto"/>
        <w:bidi w:val="0"/>
        <w:spacing w:before="0" w:after="0" w:line="199" w:lineRule="auto"/>
        <w:ind w:left="500" w:right="0" w:firstLine="180"/>
        <w:jc w:val="both"/>
      </w:pPr>
      <w:r>
        <w:rPr>
          <w:b w:val="0"/>
          <w:bCs w:val="0"/>
          <w:color w:val="000000"/>
          <w:spacing w:val="0"/>
          <w:w w:val="100"/>
          <w:position w:val="0"/>
          <w:shd w:val="clear" w:color="auto" w:fill="auto"/>
          <w:lang w:val="pl-PL" w:eastAsia="pl-PL" w:bidi="pl-PL"/>
        </w:rPr>
        <w:t>„ ... Obrońcy przywilejów dominują w południowo wietnam</w:t>
        <w:softHyphen/>
        <w:t>skim społeczeństwie i rządzie. Ci ludzie obracają w niwecz wszelkie wysiłki zmierzające do socjalnych reform, ponie</w:t>
        <w:softHyphen/>
        <w:t>waż pragną kontynuować wyzyskiwanie ludności”.</w:t>
      </w:r>
    </w:p>
    <w:p>
      <w:pPr>
        <w:pStyle w:val="Style44"/>
        <w:keepNext w:val="0"/>
        <w:keepLines w:val="0"/>
        <w:widowControl w:val="0"/>
        <w:shd w:val="clear" w:color="auto" w:fill="auto"/>
        <w:bidi w:val="0"/>
        <w:spacing w:before="0" w:after="0" w:line="199" w:lineRule="auto"/>
        <w:ind w:left="500" w:right="0" w:firstLine="180"/>
        <w:jc w:val="both"/>
      </w:pPr>
      <w:r>
        <w:rPr>
          <w:b w:val="0"/>
          <w:bCs w:val="0"/>
          <w:color w:val="000000"/>
          <w:spacing w:val="0"/>
          <w:w w:val="100"/>
          <w:position w:val="0"/>
          <w:shd w:val="clear" w:color="auto" w:fill="auto"/>
          <w:lang w:val="pl-PL" w:eastAsia="pl-PL" w:bidi="pl-PL"/>
        </w:rPr>
        <w:t>„... Dopóki w południowym Wietnamie nie nastąpi praw</w:t>
        <w:softHyphen/>
        <w:t>dziwa rewolucja wewnętrzna — akcja wojskowa może osią</w:t>
        <w:softHyphen/>
        <w:t>gnąć tylko ograniczone i przejściowe cele. Zagrożenie ko</w:t>
        <w:softHyphen/>
        <w:t xml:space="preserve">munistyczne zniknie dopiero wówczas gdy uprzywilejowani stracą swoje przywileje. Przykład bardzo istotny posłużyć może za ilustrację. Urzędnikiem państwowym czy oficerem w południowowietnamskiej armii może zostać tylko ten, kto posiada tzw. „drugą maturę” </w:t>
      </w:r>
      <w:r>
        <w:rPr>
          <w:b w:val="0"/>
          <w:bCs w:val="0"/>
          <w:color w:val="000000"/>
          <w:spacing w:val="0"/>
          <w:w w:val="100"/>
          <w:position w:val="0"/>
          <w:shd w:val="clear" w:color="auto" w:fill="auto"/>
          <w:lang w:val="fr-FR" w:eastAsia="fr-FR" w:bidi="fr-FR"/>
        </w:rPr>
        <w:t xml:space="preserve">(Second </w:t>
      </w:r>
      <w:r>
        <w:rPr>
          <w:b w:val="0"/>
          <w:bCs w:val="0"/>
          <w:color w:val="000000"/>
          <w:spacing w:val="0"/>
          <w:w w:val="100"/>
          <w:position w:val="0"/>
          <w:shd w:val="clear" w:color="auto" w:fill="auto"/>
          <w:lang w:val="pl-PL" w:eastAsia="pl-PL" w:bidi="pl-PL"/>
        </w:rPr>
        <w:t>Baccalaureate). Tylko dla synów wysoko uprzywilejowanych Wietnamczy</w:t>
        <w:softHyphen/>
        <w:t>ków druga matura jest dostępna. Do tej pory jedyna droga postępu i awansu społecznego dostępna dla synów wieśnia</w:t>
        <w:softHyphen/>
        <w:t>ków — wiedzie przez kadry Wietkongu. W rezultacie Wiet-</w:t>
        <w:br w:type="page"/>
      </w:r>
      <w:r>
        <w:rPr>
          <w:b w:val="0"/>
          <w:bCs w:val="0"/>
          <w:color w:val="000000"/>
          <w:spacing w:val="0"/>
          <w:w w:val="100"/>
          <w:position w:val="0"/>
          <w:shd w:val="clear" w:color="auto" w:fill="auto"/>
          <w:lang w:val="pl-PL" w:eastAsia="pl-PL" w:bidi="pl-PL"/>
        </w:rPr>
        <w:t>kong przyciąga najwartościowszych i najzdolniejszych sy</w:t>
        <w:softHyphen/>
        <w:t>nów chłopskich”.</w:t>
      </w:r>
    </w:p>
    <w:p>
      <w:pPr>
        <w:pStyle w:val="Style44"/>
        <w:keepNext w:val="0"/>
        <w:keepLines w:val="0"/>
        <w:widowControl w:val="0"/>
        <w:shd w:val="clear" w:color="auto" w:fill="auto"/>
        <w:bidi w:val="0"/>
        <w:spacing w:before="0" w:after="180" w:line="199" w:lineRule="auto"/>
        <w:ind w:left="580" w:right="0" w:firstLine="200"/>
        <w:jc w:val="both"/>
      </w:pPr>
      <w:r>
        <w:rPr>
          <w:b w:val="0"/>
          <w:bCs w:val="0"/>
          <w:color w:val="000000"/>
          <w:spacing w:val="0"/>
          <w:w w:val="100"/>
          <w:position w:val="0"/>
          <w:shd w:val="clear" w:color="auto" w:fill="auto"/>
          <w:lang w:val="pl-PL" w:eastAsia="pl-PL" w:bidi="pl-PL"/>
        </w:rPr>
        <w:t xml:space="preserve">„ ... Jest wiele prawdy w oskarżeniu Barrington </w:t>
      </w:r>
      <w:r>
        <w:rPr>
          <w:b w:val="0"/>
          <w:bCs w:val="0"/>
          <w:color w:val="000000"/>
          <w:spacing w:val="0"/>
          <w:w w:val="100"/>
          <w:position w:val="0"/>
          <w:shd w:val="clear" w:color="auto" w:fill="auto"/>
          <w:lang w:val="fr-FR" w:eastAsia="fr-FR" w:bidi="fr-FR"/>
        </w:rPr>
        <w:t xml:space="preserve">Moore’a </w:t>
      </w:r>
      <w:r>
        <w:rPr>
          <w:b w:val="0"/>
          <w:bCs w:val="0"/>
          <w:color w:val="000000"/>
          <w:spacing w:val="0"/>
          <w:w w:val="100"/>
          <w:position w:val="0"/>
          <w:shd w:val="clear" w:color="auto" w:fill="auto"/>
          <w:lang w:val="pl-PL" w:eastAsia="pl-PL" w:bidi="pl-PL"/>
        </w:rPr>
        <w:t>— stwierdzają autorzy cytowanego dzieła — że amerykań</w:t>
        <w:softHyphen/>
        <w:t>ska wojskowa gwarancja bezpieczeństwa dla wieśniaków oznacza tarczę poza którą dawni wyzyskiwacze mogą bez</w:t>
        <w:softHyphen/>
        <w:t>piecznie wyciskać z chłopa wszystko co możliwe. W rezul</w:t>
        <w:softHyphen/>
        <w:t>tacie żołnierze południowo wietnamscy nie mają dyscypliny i oddania sprawie, która cechuje Wietkong. W roku 1965 z armii południowowietnamskiej liczącej 571.000 — zdezer</w:t>
        <w:softHyphen/>
        <w:t>terowało 113.000 żołnierzy”.</w:t>
      </w:r>
    </w:p>
    <w:p>
      <w:pPr>
        <w:pStyle w:val="Style44"/>
        <w:keepNext w:val="0"/>
        <w:keepLines w:val="0"/>
        <w:widowControl w:val="0"/>
        <w:shd w:val="clear" w:color="auto" w:fill="auto"/>
        <w:bidi w:val="0"/>
        <w:spacing w:before="0" w:after="0" w:line="202" w:lineRule="auto"/>
        <w:ind w:left="0" w:right="0" w:firstLine="300"/>
        <w:jc w:val="both"/>
      </w:pPr>
      <w:r>
        <w:rPr>
          <w:b w:val="0"/>
          <w:bCs w:val="0"/>
          <w:color w:val="000000"/>
          <w:spacing w:val="0"/>
          <w:w w:val="100"/>
          <w:position w:val="0"/>
          <w:shd w:val="clear" w:color="auto" w:fill="auto"/>
          <w:lang w:val="pl-PL" w:eastAsia="pl-PL" w:bidi="pl-PL"/>
        </w:rPr>
        <w:t>Podkreślam jeszcze raz, że nie cytuję pamfletu pacyfistyczne</w:t>
        <w:softHyphen/>
        <w:t xml:space="preserve">go, czy broszury wydanej przez takich czy innych </w:t>
      </w:r>
      <w:r>
        <w:rPr>
          <w:b w:val="0"/>
          <w:bCs w:val="0"/>
          <w:i/>
          <w:iCs/>
          <w:color w:val="000000"/>
          <w:spacing w:val="0"/>
          <w:w w:val="100"/>
          <w:position w:val="0"/>
          <w:shd w:val="clear" w:color="auto" w:fill="auto"/>
          <w:lang w:val="fr-FR" w:eastAsia="fr-FR" w:bidi="fr-FR"/>
        </w:rPr>
        <w:t xml:space="preserve">-fellow-travellers. </w:t>
      </w:r>
      <w:r>
        <w:rPr>
          <w:b w:val="0"/>
          <w:bCs w:val="0"/>
          <w:color w:val="000000"/>
          <w:spacing w:val="0"/>
          <w:w w:val="100"/>
          <w:position w:val="0"/>
          <w:shd w:val="clear" w:color="auto" w:fill="auto"/>
          <w:lang w:val="pl-PL" w:eastAsia="pl-PL" w:bidi="pl-PL"/>
        </w:rPr>
        <w:t>Cytuję wydawnictwo naukowe, Amerykańskiego Instytutu dla Ba</w:t>
        <w:softHyphen/>
        <w:t>dań Związku Sowieckiego.</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Na obronę Amerykanów należy powiedzieć, że gdyby podjęli byli program radykalnych reform, natrafiliby na opór i niechęć ponieważ rewolucji w południowym Wietnamie dokonać mogą tylko Wietnamczycy a nie cudzoziemcy. Błąd polegał na tym, że w danej sytuacji, ponieważ walczono przeciw komunistom, oceniono, że każdy antykomunista jest dobry i proamerykański. Zagorzałymi antykomunistami są faszyści od Hitlera zacząwszy a na gen. Franco skończywszy — lecz z tego bynajmniej nie wy</w:t>
        <w:softHyphen/>
        <w:t>nika, że faszystów należy popierać.</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Dawniej sojusze zawierali monarchowie z monarchami. Dziś jednak sojusz musi mieć nie tylko polityczną lecz i społeczną motywację. Ani w Polsce ani w Czechosłowacji rozsądni ludzie nie kwestionują czysto politycznych motywów sojuszu z Rosją. Gdyby w sierpniu ubiegłego roku armia niemiecka wkroczyła do Czechosłowacji — czołgi sowieckie na ulicach Pragi byłyby wita</w:t>
        <w:softHyphen/>
        <w:t>ne kwiatami. W takiej sytuacji motyw polityczny sojuszu z Ro</w:t>
        <w:softHyphen/>
        <w:t>sją pokrywałby się z wolą społeczeństwa bronienia republiki przed agresją niemiecką. Jak wiemy Niemcy nie wkroczyli i nie zamierzali wkroczyć do Czechosłowacji. Uprawnienia sojuszni</w:t>
        <w:softHyphen/>
        <w:t>cze zostały nadużyte przez Sowiety w celu przywrócenia reżymu, którego społeczeństwo czechosłowackie sobie nie życzyło.</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Rosja gwarantuje granice na Odrze i Nysie lecz równocześnie popiera w Polsce reżym reakcyjny, który hamuje proces niezbęd</w:t>
        <w:softHyphen/>
        <w:t>nych reform. Sojusz z Rosją w aspekcie społecznym spełnia rolę negatywną i dlatego produkuje nienawiść. Na dalszą metę moty</w:t>
        <w:softHyphen/>
        <w:t>wacja społeczna sojuszu jest ważniejsza od motywacji politycz</w:t>
        <w:softHyphen/>
        <w:t>nej. Trudno wymagać od Polaków w Kraju by trzy razy dziennie powtarzali: „Rosja gwarantuje nam granice na Odrze i Nysie”. Natomiast „gomułkizm” utrudnia każdemu życie nie trzy razy dziennie lecz trzydzieści razy dziennie.</w:t>
      </w:r>
    </w:p>
    <w:p>
      <w:pPr>
        <w:pStyle w:val="Style44"/>
        <w:keepNext w:val="0"/>
        <w:keepLines w:val="0"/>
        <w:widowControl w:val="0"/>
        <w:shd w:val="clear" w:color="auto" w:fill="auto"/>
        <w:bidi w:val="0"/>
        <w:spacing w:before="0" w:after="0" w:line="202" w:lineRule="auto"/>
        <w:ind w:left="0" w:right="0" w:firstLine="300"/>
        <w:jc w:val="both"/>
      </w:pPr>
      <w:r>
        <w:rPr>
          <w:b w:val="0"/>
          <w:bCs w:val="0"/>
          <w:color w:val="000000"/>
          <w:spacing w:val="0"/>
          <w:w w:val="100"/>
          <w:position w:val="0"/>
          <w:shd w:val="clear" w:color="auto" w:fill="auto"/>
          <w:lang w:val="pl-PL" w:eastAsia="pl-PL" w:bidi="pl-PL"/>
        </w:rPr>
        <w:t>Oba super-mocarstwa nie doceniają motywu społecznego w bu</w:t>
        <w:softHyphen/>
        <w:t>dowie systemu sojuszów. Tezą tego artykułu jest pogląd, że ani Rosja ani Stany Zjednoczone nie są zdolne do przewodzenia świa</w:t>
        <w:softHyphen/>
        <w:br w:type="page"/>
      </w:r>
      <w:r>
        <w:rPr>
          <w:b w:val="0"/>
          <w:bCs w:val="0"/>
          <w:color w:val="000000"/>
          <w:spacing w:val="0"/>
          <w:w w:val="100"/>
          <w:position w:val="0"/>
          <w:shd w:val="clear" w:color="auto" w:fill="auto"/>
          <w:lang w:val="pl-PL" w:eastAsia="pl-PL" w:bidi="pl-PL"/>
        </w:rPr>
        <w:t>tu samoistnie. Przewagę osiągnie super-mocarstwo, które swoją sferę wpływów lepiej zorganizuje.</w:t>
      </w:r>
    </w:p>
    <w:p>
      <w:pPr>
        <w:pStyle w:val="Style44"/>
        <w:keepNext w:val="0"/>
        <w:keepLines w:val="0"/>
        <w:widowControl w:val="0"/>
        <w:shd w:val="clear" w:color="auto" w:fill="auto"/>
        <w:bidi w:val="0"/>
        <w:spacing w:before="0" w:after="0" w:line="199" w:lineRule="auto"/>
        <w:ind w:left="0" w:right="0" w:firstLine="380"/>
        <w:jc w:val="both"/>
      </w:pPr>
      <w:r>
        <w:rPr>
          <w:b w:val="0"/>
          <w:bCs w:val="0"/>
          <w:color w:val="000000"/>
          <w:spacing w:val="0"/>
          <w:w w:val="100"/>
          <w:position w:val="0"/>
          <w:shd w:val="clear" w:color="auto" w:fill="auto"/>
          <w:lang w:val="pl-PL" w:eastAsia="pl-PL" w:bidi="pl-PL"/>
        </w:rPr>
        <w:t>Z tych przyczyn skłaniam się do poglądu, że w ramach rów</w:t>
        <w:softHyphen/>
        <w:t>nowagi atomowej — o przewadze zadecyduje organizacja syste</w:t>
        <w:softHyphen/>
        <w:t>mów sojuszniczych ponieważ tylko dobrze zorganizowane syste</w:t>
        <w:softHyphen/>
        <w:t>my międzynarodowe zdolne są do rozwoju technologicznego i gospodarczego.</w:t>
      </w:r>
    </w:p>
    <w:p>
      <w:pPr>
        <w:pStyle w:val="Style44"/>
        <w:keepNext w:val="0"/>
        <w:keepLines w:val="0"/>
        <w:widowControl w:val="0"/>
        <w:shd w:val="clear" w:color="auto" w:fill="auto"/>
        <w:bidi w:val="0"/>
        <w:spacing w:before="0" w:after="0" w:line="199" w:lineRule="auto"/>
        <w:ind w:left="0" w:right="0" w:firstLine="380"/>
        <w:jc w:val="both"/>
      </w:pPr>
      <w:r>
        <w:rPr>
          <w:b w:val="0"/>
          <w:bCs w:val="0"/>
          <w:color w:val="000000"/>
          <w:spacing w:val="0"/>
          <w:w w:val="100"/>
          <w:position w:val="0"/>
          <w:shd w:val="clear" w:color="auto" w:fill="auto"/>
          <w:lang w:val="pl-PL" w:eastAsia="pl-PL" w:bidi="pl-PL"/>
        </w:rPr>
        <w:t>Stany Zjednoczone muszą wypracować globalną przewagę nad Rosją nie na to by ją powalić, lecz na to by móc podjąć z Mosk</w:t>
        <w:softHyphen/>
        <w:t>wą rzeczowe rozmowy. Negocjować można tylko z pozycji siły. Przez siłę należy rozumieć nie tylko potencjały militarne lecz również poparcie narodów sojuszniczych. Z tej przyczyny spo</w:t>
        <w:softHyphen/>
        <w:t>łeczna motywacja sojuszów odgrywa tak istotną rolę.</w:t>
      </w:r>
    </w:p>
    <w:p>
      <w:pPr>
        <w:pStyle w:val="Style44"/>
        <w:keepNext w:val="0"/>
        <w:keepLines w:val="0"/>
        <w:widowControl w:val="0"/>
        <w:shd w:val="clear" w:color="auto" w:fill="auto"/>
        <w:bidi w:val="0"/>
        <w:spacing w:before="0" w:after="0" w:line="199" w:lineRule="auto"/>
        <w:ind w:left="0" w:right="0" w:firstLine="380"/>
        <w:jc w:val="both"/>
      </w:pPr>
      <w:r>
        <w:rPr>
          <w:b w:val="0"/>
          <w:bCs w:val="0"/>
          <w:color w:val="000000"/>
          <w:spacing w:val="0"/>
          <w:w w:val="100"/>
          <w:position w:val="0"/>
          <w:shd w:val="clear" w:color="auto" w:fill="auto"/>
          <w:lang w:val="pl-PL" w:eastAsia="pl-PL" w:bidi="pl-PL"/>
        </w:rPr>
        <w:t xml:space="preserve">W razie wybuchu wojny gdyby Amerykanie nie pozwolili </w:t>
      </w:r>
      <w:r>
        <w:rPr>
          <w:b w:val="0"/>
          <w:bCs w:val="0"/>
          <w:color w:val="000000"/>
          <w:spacing w:val="0"/>
          <w:w w:val="100"/>
          <w:position w:val="0"/>
          <w:shd w:val="clear" w:color="auto" w:fill="auto"/>
          <w:lang w:val="fr-FR" w:eastAsia="fr-FR" w:bidi="fr-FR"/>
        </w:rPr>
        <w:t>Bun</w:t>
        <w:softHyphen/>
        <w:t xml:space="preserve">deswehr </w:t>
      </w:r>
      <w:r>
        <w:rPr>
          <w:b w:val="0"/>
          <w:bCs w:val="0"/>
          <w:color w:val="000000"/>
          <w:spacing w:val="0"/>
          <w:w w:val="100"/>
          <w:position w:val="0"/>
          <w:shd w:val="clear" w:color="auto" w:fill="auto"/>
          <w:lang w:val="pl-PL" w:eastAsia="pl-PL" w:bidi="pl-PL"/>
        </w:rPr>
        <w:t>przekroczyć granicy wschodniej NRD — Polacy, Węgrzy, Rumuni i Czechosłowacy nie walczyliby przeciwko Amerykanom, Brytyjczykom i Francuzom. Armie państw satelickich stawiałyby opór tylko tam gdzie Rosjanie mieliby możliwość wymuszenia posłuszeństwa siłą. Ponieważ jednak ludność krajów ujarzmio</w:t>
        <w:softHyphen/>
        <w:t>nych nie traktowałaby Amerykanów jako wrogów — armie sa</w:t>
        <w:softHyphen/>
        <w:t>telickie nie miałyby zaplecza.</w:t>
      </w:r>
    </w:p>
    <w:p>
      <w:pPr>
        <w:pStyle w:val="Style44"/>
        <w:keepNext w:val="0"/>
        <w:keepLines w:val="0"/>
        <w:widowControl w:val="0"/>
        <w:shd w:val="clear" w:color="auto" w:fill="auto"/>
        <w:bidi w:val="0"/>
        <w:spacing w:before="0" w:after="0" w:line="199" w:lineRule="auto"/>
        <w:ind w:left="0" w:right="0" w:firstLine="380"/>
        <w:jc w:val="both"/>
      </w:pPr>
      <w:r>
        <w:rPr>
          <w:b w:val="0"/>
          <w:bCs w:val="0"/>
          <w:color w:val="000000"/>
          <w:spacing w:val="0"/>
          <w:w w:val="100"/>
          <w:position w:val="0"/>
          <w:shd w:val="clear" w:color="auto" w:fill="auto"/>
          <w:lang w:val="pl-PL" w:eastAsia="pl-PL" w:bidi="pl-PL"/>
        </w:rPr>
        <w:t xml:space="preserve">Czytelnik powie, że to jest przykład fantastyczny. Niewątpliwie tak jest, lecz w razie wybuchu wojny, choćby mini-atomowej, działyby się rzeczy niepomiernie bardziej fantastyczne. Niemcy znajdują się na pierwszej linii frontu i mogłyby ponieść totalną klęskę w pierwszych dniach wojny. Nie oznaczałoby to klęski Stanów Zjednoczonych. Oznaczałoby to jednak, że </w:t>
      </w:r>
      <w:r>
        <w:rPr>
          <w:b w:val="0"/>
          <w:bCs w:val="0"/>
          <w:color w:val="000000"/>
          <w:spacing w:val="0"/>
          <w:w w:val="100"/>
          <w:position w:val="0"/>
          <w:shd w:val="clear" w:color="auto" w:fill="auto"/>
          <w:lang w:val="fr-FR" w:eastAsia="fr-FR" w:bidi="fr-FR"/>
        </w:rPr>
        <w:t>nie Bundes</w:t>
        <w:softHyphen/>
        <w:t xml:space="preserve">wehr </w:t>
      </w:r>
      <w:r>
        <w:rPr>
          <w:b w:val="0"/>
          <w:bCs w:val="0"/>
          <w:color w:val="000000"/>
          <w:spacing w:val="0"/>
          <w:w w:val="100"/>
          <w:position w:val="0"/>
          <w:shd w:val="clear" w:color="auto" w:fill="auto"/>
          <w:lang w:val="pl-PL" w:eastAsia="pl-PL" w:bidi="pl-PL"/>
        </w:rPr>
        <w:t>wyzwalałaby kraje satelickie.</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Powyższy przykład ilustruje tezę, że sojusz bez motywacji spo</w:t>
        <w:softHyphen/>
        <w:t>łecznej nie wytrzymuje próby konfliktu. Paradoks polega na tym, że gdyby Rosjanie w pierwszym okresie wojny zrównali Niemcy z ziemią — pozbawiliby się tym aktem wschodnioeuropejskich sojuszników.</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Polacy czy Czechosłowacy z chwilą gdy Niemcy zostałyby wyeliminowane z konfliktu — powitaliby Amerykanów z życzli</w:t>
        <w:softHyphen/>
        <w:t>wością i przyjaźnią.</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Rosjanie nie mają sojuszników przeciwko Ameryce. Mają so</w:t>
        <w:softHyphen/>
        <w:t>juszników tylko przeciwko Niemcom.</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Spójrzmy obecnie na sytuację w Europie pod kątem widzenia organizacji zespołów państw sojuszniczych. Ryzykuję pogląd, że przeciętny Europejczyk jest za pewnymi formami federacji i był</w:t>
        <w:softHyphen/>
        <w:t>by skłonny zrezygnować z części suwerenności swojego państwa na rzecz ponad-narodowych instytucji. Natomiast ludzie na szczy</w:t>
        <w:softHyphen/>
        <w:t>cie, tzn. politycy, nie są gotowi do tego typu rozwiązania.</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Innymi słowy istnieje silny motyw społeczny za federacją — natomiast brak jest ciągle motywu politycznego. Brak jest mo</w:t>
        <w:softHyphen/>
        <w:t>tywu politycznego ponieważ w gruncie rzeczy nikt nie wie jak w zjednoczonej Europie winna być podzielona władza i wpływy pomiędzy Francją, Niemcami i Wielką Brytanią. Żadne z tych trzech mocarstw nie dysponuje zdecydowaną przewagą wskutek</w:t>
        <w:br w:type="page"/>
      </w:r>
      <w:r>
        <w:rPr>
          <w:b w:val="0"/>
          <w:bCs w:val="0"/>
          <w:color w:val="000000"/>
          <w:spacing w:val="0"/>
          <w:w w:val="100"/>
          <w:position w:val="0"/>
          <w:shd w:val="clear" w:color="auto" w:fill="auto"/>
          <w:lang w:val="pl-PL" w:eastAsia="pl-PL" w:bidi="pl-PL"/>
        </w:rPr>
        <w:t>czego mielibyśmy serię niekończących się kombinacji: Francja z Niemcami przeciw Wielkiej Brytanii, Niemcy z Wielką Brytanią przeciw Francji itd. itd. Reakcja Francji na zbliżenie brytyjsko- niemieckie stanowi typowy przykład w tej sprawie. Unia Zachod</w:t>
        <w:softHyphen/>
        <w:t>nio-Europejska została czasowo sparaliżowana ponieważ rząd francuski stanął na stanowisku, że spotkanie londyńskie przed- przedstawicieli Unii było nielegalne. Rząd francuski w dniu 17 lu</w:t>
        <w:softHyphen/>
        <w:t xml:space="preserve">tego br. oświadczył, że Francja do czasu dalszych decyzji nie będzie brała udziału w posiedzeniach rady W.E.U. Oczywiście chodzi w tym wypadku o „wspólny rynek” i o usiłowania Anglii zmobilizowania poparcia innych członków wspólnoty wbrew </w:t>
      </w:r>
      <w:r>
        <w:rPr>
          <w:b w:val="0"/>
          <w:bCs w:val="0"/>
          <w:i/>
          <w:iCs/>
          <w:color w:val="000000"/>
          <w:spacing w:val="0"/>
          <w:w w:val="100"/>
          <w:position w:val="0"/>
          <w:shd w:val="clear" w:color="auto" w:fill="auto"/>
          <w:lang w:val="fr-FR" w:eastAsia="fr-FR" w:bidi="fr-FR"/>
        </w:rPr>
        <w:t xml:space="preserve">veto </w:t>
      </w:r>
      <w:r>
        <w:rPr>
          <w:b w:val="0"/>
          <w:bCs w:val="0"/>
          <w:color w:val="000000"/>
          <w:spacing w:val="0"/>
          <w:w w:val="100"/>
          <w:position w:val="0"/>
          <w:shd w:val="clear" w:color="auto" w:fill="auto"/>
          <w:lang w:val="pl-PL" w:eastAsia="pl-PL" w:bidi="pl-PL"/>
        </w:rPr>
        <w:t>Francji. Pomijając sprawę produktów rolniczych, które w tym kontekście zagadnień odgrywają rolę wielkiej wagi — byłoby uproszczeniem problem członkostwa Anglii redukować do „widzi</w:t>
        <w:softHyphen/>
        <w:t xml:space="preserve">misię” prezydenta </w:t>
      </w:r>
      <w:r>
        <w:rPr>
          <w:b w:val="0"/>
          <w:bCs w:val="0"/>
          <w:color w:val="000000"/>
          <w:spacing w:val="0"/>
          <w:w w:val="100"/>
          <w:position w:val="0"/>
          <w:shd w:val="clear" w:color="auto" w:fill="auto"/>
          <w:lang w:val="fr-FR" w:eastAsia="fr-FR" w:bidi="fr-FR"/>
        </w:rPr>
        <w:t>de Gaulle’a.</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Podobnie jak większość Polaków zamieszkałych na tych wys</w:t>
        <w:softHyphen/>
        <w:t>pach, cenię wysoko Anglików i życzę Wielkiej Brytanii jak naj</w:t>
        <w:softHyphen/>
        <w:t>lepiej. Lecz gdybym był Anglikiem byłbym przeciwny przystąpie</w:t>
        <w:softHyphen/>
        <w:t>niu Wielkiej Brytanii do „wspólnego rynku”.</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Niemcy popierają Anglię, ponieważ gdyby Wielka Brytania weszła do Europy — NRF nie byłaby sam na sam z Francją. Anglicy nie powinni jednak oddawać się złudzeniom. Jeżeli Niem</w:t>
        <w:softHyphen/>
        <w:t>cy będą musieli wybierać — wybiorą zawsze Francję a nie Anglię.</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Atlantycka koncepcja zjednoczenia Europy jest różna od kon</w:t>
        <w:softHyphen/>
        <w:t>cepcji kontynentalnej. Francuzi i Niemcy widzą zjednoczoną Europę jako „trzecią siłę” od nikogo nie zależną ani gospodarczo ani politycznie. Stany Zjednoczone mogłyby być sojusznikiem tego typu Europy lecz nie współudziałowcem. Natomiast koncep</w:t>
        <w:softHyphen/>
        <w:t>cja atlantycka — dziś odstawiona na półkę — zmierzała do zwią</w:t>
        <w:softHyphen/>
        <w:t>zania Stanów Zjednoczonych z Europą.</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 xml:space="preserve">W mojej opinii zjednoczycielami Europy będą nie politycy tylko technokraci i </w:t>
      </w:r>
      <w:r>
        <w:rPr>
          <w:b w:val="0"/>
          <w:bCs w:val="0"/>
          <w:i/>
          <w:iCs/>
          <w:color w:val="000000"/>
          <w:spacing w:val="0"/>
          <w:w w:val="100"/>
          <w:position w:val="0"/>
          <w:shd w:val="clear" w:color="auto" w:fill="auto"/>
          <w:lang w:val="fr-FR" w:eastAsia="fr-FR" w:bidi="fr-FR"/>
        </w:rPr>
        <w:t xml:space="preserve">businessmen’! </w:t>
      </w:r>
      <w:r>
        <w:rPr>
          <w:b w:val="0"/>
          <w:bCs w:val="0"/>
          <w:i/>
          <w:iCs/>
          <w:color w:val="000000"/>
          <w:spacing w:val="0"/>
          <w:w w:val="100"/>
          <w:position w:val="0"/>
          <w:shd w:val="clear" w:color="auto" w:fill="auto"/>
          <w:lang w:val="pl-PL" w:eastAsia="pl-PL" w:bidi="pl-PL"/>
        </w:rPr>
        <w:t>—</w:t>
      </w:r>
      <w:r>
        <w:rPr>
          <w:b w:val="0"/>
          <w:bCs w:val="0"/>
          <w:color w:val="000000"/>
          <w:spacing w:val="0"/>
          <w:w w:val="100"/>
          <w:position w:val="0"/>
          <w:shd w:val="clear" w:color="auto" w:fill="auto"/>
          <w:lang w:val="pl-PL" w:eastAsia="pl-PL" w:bidi="pl-PL"/>
        </w:rPr>
        <w:t xml:space="preserve"> głównie amerykańscy. Jak słusznie zauważył </w:t>
      </w:r>
      <w:r>
        <w:rPr>
          <w:b w:val="0"/>
          <w:bCs w:val="0"/>
          <w:color w:val="000000"/>
          <w:spacing w:val="0"/>
          <w:w w:val="100"/>
          <w:position w:val="0"/>
          <w:shd w:val="clear" w:color="auto" w:fill="auto"/>
          <w:lang w:val="fr-FR" w:eastAsia="fr-FR" w:bidi="fr-FR"/>
        </w:rPr>
        <w:t xml:space="preserve">L. Fletcher </w:t>
      </w:r>
      <w:r>
        <w:rPr>
          <w:b w:val="0"/>
          <w:bCs w:val="0"/>
          <w:color w:val="000000"/>
          <w:spacing w:val="0"/>
          <w:w w:val="100"/>
          <w:position w:val="0"/>
          <w:shd w:val="clear" w:color="auto" w:fill="auto"/>
          <w:lang w:val="pl-PL" w:eastAsia="pl-PL" w:bidi="pl-PL"/>
        </w:rPr>
        <w:t>w jednej ze swych prac — Paryż, Londyn i Bonn mogą się poróżnić — lecz „Generał Motors” w Niemczech i „Generał Motors” we Francji i w Anglii nie poróż- nią się nigdy.</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Europa zachodnia nawet w pewnej mierze zjednoczona nie stanowiłaby dostatecznej przeciwwagi w stosunku do Związku Sowieckiego. Z tych przyczyn każda koncepcja, która „poszerza” Atlantyk wydaje mi się niebezpieczna. W naszym interesie leży „zwężenie" Atlantyku i przybliżenie Ameryki do Europy w orga</w:t>
        <w:softHyphen/>
        <w:t>nicznej formie.</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Stany Zjednoczone jeżeli mają prowadzić politykę globalną potrzebują czegoś więcej niż sojuszników. Potrzebują oparcia o polityczno-gospodarczy blok narodów, który swym rozmiarem i potencjałem zapewniałby stałą przewagę nad blokiem państw komunistycznych.</w:t>
      </w:r>
    </w:p>
    <w:p>
      <w:pPr>
        <w:pStyle w:val="Style44"/>
        <w:keepNext w:val="0"/>
        <w:keepLines w:val="0"/>
        <w:widowControl w:val="0"/>
        <w:shd w:val="clear" w:color="auto" w:fill="auto"/>
        <w:bidi w:val="0"/>
        <w:spacing w:before="0" w:after="0" w:line="199" w:lineRule="auto"/>
        <w:ind w:left="0" w:right="0" w:firstLine="300"/>
        <w:jc w:val="both"/>
        <w:sectPr>
          <w:headerReference w:type="default" r:id="rId67"/>
          <w:footerReference w:type="default" r:id="rId68"/>
          <w:headerReference w:type="even" r:id="rId69"/>
          <w:footerReference w:type="even" r:id="rId70"/>
          <w:footnotePr>
            <w:pos w:val="pageBottom"/>
            <w:numFmt w:val="decimal"/>
            <w:numStart w:val="1"/>
            <w:numRestart w:val="continuous"/>
            <w15:footnoteColumns w:val="1"/>
          </w:footnotePr>
          <w:pgSz w:w="6929" w:h="11774"/>
          <w:pgMar w:top="1152" w:left="446" w:right="446" w:bottom="888" w:header="0" w:footer="3" w:gutter="0"/>
          <w:pgNumType w:start="59"/>
          <w:cols w:space="720"/>
          <w:noEndnote/>
          <w:rtlGutter/>
          <w:docGrid w:linePitch="360"/>
        </w:sectPr>
      </w:pPr>
      <w:r>
        <w:rPr>
          <w:b w:val="0"/>
          <w:bCs w:val="0"/>
          <w:color w:val="000000"/>
          <w:spacing w:val="0"/>
          <w:w w:val="100"/>
          <w:position w:val="0"/>
          <w:shd w:val="clear" w:color="auto" w:fill="auto"/>
          <w:lang w:val="pl-PL" w:eastAsia="pl-PL" w:bidi="pl-PL"/>
        </w:rPr>
        <w:t>Ameryka nie ma w tej sprawie wyboru i musi prowadzić po</w:t>
        <w:softHyphen/>
        <w:t>litykę globalną, bo Rosja prowadzi politykę globalną. Dziesięć lat temu wybitni sowietolodzy amerykańscy określali Rosję jako</w:t>
      </w:r>
    </w:p>
    <w:p>
      <w:pPr>
        <w:pStyle w:val="Style44"/>
        <w:keepNext w:val="0"/>
        <w:keepLines w:val="0"/>
        <w:widowControl w:val="0"/>
        <w:shd w:val="clear" w:color="auto" w:fill="auto"/>
        <w:bidi w:val="0"/>
        <w:spacing w:before="0" w:after="0" w:line="199" w:lineRule="auto"/>
        <w:ind w:left="0" w:right="0" w:firstLine="140"/>
        <w:jc w:val="both"/>
      </w:pPr>
      <w:r>
        <w:rPr>
          <w:b w:val="0"/>
          <w:bCs w:val="0"/>
          <w:color w:val="000000"/>
          <w:spacing w:val="0"/>
          <w:w w:val="100"/>
          <w:position w:val="0"/>
          <w:shd w:val="clear" w:color="auto" w:fill="auto"/>
          <w:lang w:val="pl-PL" w:eastAsia="pl-PL" w:bidi="pl-PL"/>
        </w:rPr>
        <w:t>„mocarstwo regionalne”, „statyczne” i „lądowe”. Diagnoza okazała się całkowicie fałszywa. Rosja nie jest statyczna (Czechosłowacja) ani regionalna (środkowy Wschód, Afryka, Wietnam itd.) ani lądowa (sowiecka flota wojenna dościga Amerykę). Upadek euro</w:t>
        <w:softHyphen/>
        <w:t>pejskich systemów imperialnych stworzył dla Rosji dziejową koniunkturę, która jeżeli nie zostanie przyhamowana — zapewni Sowietom bazy morskie i lotnicze we wszystkich strategicznych punktach globu. Jeżeli rozbudowa floty sowieckiej, którą podjęto zaledwie 20 lat temu — postępować będzie w obecnym tempie — pod koniec lat siedemdziesiątych bieżącego stulecia Sowiety będą nie drugą lecz pierwszą morską potęgą świata.</w:t>
      </w:r>
    </w:p>
    <w:p>
      <w:pPr>
        <w:pStyle w:val="Style44"/>
        <w:keepNext w:val="0"/>
        <w:keepLines w:val="0"/>
        <w:widowControl w:val="0"/>
        <w:shd w:val="clear" w:color="auto" w:fill="auto"/>
        <w:bidi w:val="0"/>
        <w:spacing w:before="0" w:after="0" w:line="199" w:lineRule="auto"/>
        <w:ind w:left="0" w:right="0" w:firstLine="380"/>
        <w:jc w:val="both"/>
      </w:pPr>
      <w:r>
        <w:rPr>
          <w:b w:val="0"/>
          <w:bCs w:val="0"/>
          <w:color w:val="000000"/>
          <w:spacing w:val="0"/>
          <w:w w:val="100"/>
          <w:position w:val="0"/>
          <w:shd w:val="clear" w:color="auto" w:fill="auto"/>
          <w:lang w:val="pl-PL" w:eastAsia="pl-PL" w:bidi="pl-PL"/>
        </w:rPr>
        <w:t xml:space="preserve">Obserwując wydarzenia na kontynencie dochodzi się do wniosku, że Europa nie może się zjednoczyć nawet bez Anglii a cóż dopiero z Anglią. Propozycje prez. </w:t>
      </w:r>
      <w:r>
        <w:rPr>
          <w:b w:val="0"/>
          <w:bCs w:val="0"/>
          <w:color w:val="000000"/>
          <w:spacing w:val="0"/>
          <w:w w:val="100"/>
          <w:position w:val="0"/>
          <w:shd w:val="clear" w:color="auto" w:fill="auto"/>
          <w:lang w:val="fr-FR" w:eastAsia="fr-FR" w:bidi="fr-FR"/>
        </w:rPr>
        <w:t xml:space="preserve">de Gaulle’a </w:t>
      </w:r>
      <w:r>
        <w:rPr>
          <w:b w:val="0"/>
          <w:bCs w:val="0"/>
          <w:color w:val="000000"/>
          <w:spacing w:val="0"/>
          <w:w w:val="100"/>
          <w:position w:val="0"/>
          <w:shd w:val="clear" w:color="auto" w:fill="auto"/>
          <w:lang w:val="pl-PL" w:eastAsia="pl-PL" w:bidi="pl-PL"/>
        </w:rPr>
        <w:t xml:space="preserve">wysunięte w rozmowie z ambasadorem Wielkiej Brytanii w dniu 4 lutego br. w gruncie rzeczy nie są niczym nowym. Prezydent proponował by Anglia swój </w:t>
      </w:r>
      <w:r>
        <w:rPr>
          <w:b w:val="0"/>
          <w:bCs w:val="0"/>
          <w:i/>
          <w:iCs/>
          <w:color w:val="000000"/>
          <w:spacing w:val="0"/>
          <w:w w:val="100"/>
          <w:position w:val="0"/>
          <w:shd w:val="clear" w:color="auto" w:fill="auto"/>
          <w:lang w:val="fr-FR" w:eastAsia="fr-FR" w:bidi="fr-FR"/>
        </w:rPr>
        <w:t xml:space="preserve">spécial </w:t>
      </w:r>
      <w:r>
        <w:rPr>
          <w:b w:val="0"/>
          <w:bCs w:val="0"/>
          <w:i/>
          <w:iCs/>
          <w:color w:val="000000"/>
          <w:spacing w:val="0"/>
          <w:w w:val="100"/>
          <w:position w:val="0"/>
          <w:shd w:val="clear" w:color="auto" w:fill="auto"/>
          <w:lang w:val="pl-PL" w:eastAsia="pl-PL" w:bidi="pl-PL"/>
        </w:rPr>
        <w:t>relationship z</w:t>
      </w:r>
      <w:r>
        <w:rPr>
          <w:b w:val="0"/>
          <w:bCs w:val="0"/>
          <w:color w:val="000000"/>
          <w:spacing w:val="0"/>
          <w:w w:val="100"/>
          <w:position w:val="0"/>
          <w:shd w:val="clear" w:color="auto" w:fill="auto"/>
          <w:lang w:val="pl-PL" w:eastAsia="pl-PL" w:bidi="pl-PL"/>
        </w:rPr>
        <w:t xml:space="preserve"> Ameryką wymieniła na </w:t>
      </w:r>
      <w:r>
        <w:rPr>
          <w:b w:val="0"/>
          <w:bCs w:val="0"/>
          <w:i/>
          <w:iCs/>
          <w:color w:val="000000"/>
          <w:spacing w:val="0"/>
          <w:w w:val="100"/>
          <w:position w:val="0"/>
          <w:shd w:val="clear" w:color="auto" w:fill="auto"/>
          <w:lang w:val="fr-FR" w:eastAsia="fr-FR" w:bidi="fr-FR"/>
        </w:rPr>
        <w:t xml:space="preserve">spécial </w:t>
      </w:r>
      <w:r>
        <w:rPr>
          <w:b w:val="0"/>
          <w:bCs w:val="0"/>
          <w:i/>
          <w:iCs/>
          <w:color w:val="000000"/>
          <w:spacing w:val="0"/>
          <w:w w:val="100"/>
          <w:position w:val="0"/>
          <w:shd w:val="clear" w:color="auto" w:fill="auto"/>
          <w:lang w:val="pl-PL" w:eastAsia="pl-PL" w:bidi="pl-PL"/>
        </w:rPr>
        <w:t>relationship</w:t>
      </w:r>
      <w:r>
        <w:rPr>
          <w:b w:val="0"/>
          <w:bCs w:val="0"/>
          <w:color w:val="000000"/>
          <w:spacing w:val="0"/>
          <w:w w:val="100"/>
          <w:position w:val="0"/>
          <w:shd w:val="clear" w:color="auto" w:fill="auto"/>
          <w:lang w:val="pl-PL" w:eastAsia="pl-PL" w:bidi="pl-PL"/>
        </w:rPr>
        <w:t xml:space="preserve"> z Francją. Gen. </w:t>
      </w:r>
      <w:r>
        <w:rPr>
          <w:b w:val="0"/>
          <w:bCs w:val="0"/>
          <w:color w:val="000000"/>
          <w:spacing w:val="0"/>
          <w:w w:val="100"/>
          <w:position w:val="0"/>
          <w:shd w:val="clear" w:color="auto" w:fill="auto"/>
          <w:lang w:val="fr-FR" w:eastAsia="fr-FR" w:bidi="fr-FR"/>
        </w:rPr>
        <w:t xml:space="preserve">de Gaulle </w:t>
      </w:r>
      <w:r>
        <w:rPr>
          <w:b w:val="0"/>
          <w:bCs w:val="0"/>
          <w:color w:val="000000"/>
          <w:spacing w:val="0"/>
          <w:w w:val="100"/>
          <w:position w:val="0"/>
          <w:shd w:val="clear" w:color="auto" w:fill="auto"/>
          <w:lang w:val="pl-PL" w:eastAsia="pl-PL" w:bidi="pl-PL"/>
        </w:rPr>
        <w:t>w cytowanej roz</w:t>
        <w:softHyphen/>
        <w:t>mowie powrócił również do koncepcji dyrektoriatu czterech mo</w:t>
        <w:softHyphen/>
        <w:t>carstw (Francja, W. Brytania, NRF i Włochy) — oraz uznał, że w takiej sytuacji NATO byłoby zbędne.</w:t>
      </w:r>
    </w:p>
    <w:p>
      <w:pPr>
        <w:pStyle w:val="Style44"/>
        <w:keepNext w:val="0"/>
        <w:keepLines w:val="0"/>
        <w:widowControl w:val="0"/>
        <w:shd w:val="clear" w:color="auto" w:fill="auto"/>
        <w:bidi w:val="0"/>
        <w:spacing w:before="0" w:after="0" w:line="199" w:lineRule="auto"/>
        <w:ind w:left="0" w:right="0" w:firstLine="380"/>
        <w:jc w:val="both"/>
      </w:pPr>
      <w:r>
        <w:rPr>
          <w:b w:val="0"/>
          <w:bCs w:val="0"/>
          <w:color w:val="000000"/>
          <w:spacing w:val="0"/>
          <w:w w:val="100"/>
          <w:position w:val="0"/>
          <w:shd w:val="clear" w:color="auto" w:fill="auto"/>
          <w:lang w:val="pl-PL" w:eastAsia="pl-PL" w:bidi="pl-PL"/>
        </w:rPr>
        <w:t>Nie chodzi w tym wypadku o szczegóły lecz o filozofię politycz</w:t>
        <w:softHyphen/>
        <w:t xml:space="preserve">ną która stanowi podkład wysuniętych propozycji. Gen. </w:t>
      </w:r>
      <w:r>
        <w:rPr>
          <w:b w:val="0"/>
          <w:bCs w:val="0"/>
          <w:color w:val="000000"/>
          <w:spacing w:val="0"/>
          <w:w w:val="100"/>
          <w:position w:val="0"/>
          <w:shd w:val="clear" w:color="auto" w:fill="auto"/>
          <w:lang w:val="fr-FR" w:eastAsia="fr-FR" w:bidi="fr-FR"/>
        </w:rPr>
        <w:t xml:space="preserve">de Gaulle </w:t>
      </w:r>
      <w:r>
        <w:rPr>
          <w:b w:val="0"/>
          <w:bCs w:val="0"/>
          <w:color w:val="000000"/>
          <w:spacing w:val="0"/>
          <w:w w:val="100"/>
          <w:position w:val="0"/>
          <w:shd w:val="clear" w:color="auto" w:fill="auto"/>
          <w:lang w:val="pl-PL" w:eastAsia="pl-PL" w:bidi="pl-PL"/>
        </w:rPr>
        <w:t>podejrzewa, że W. Brytania byłaby amerykańskim koniem trojań</w:t>
        <w:softHyphen/>
        <w:t>skim w Europie. Otóż należy podkreślić, że nie tylko Francja lecz i Anglia nie chce być kolonią amerykańską. Anglicy są narodem o wielkich imperialnych tradycjach i przywykli raczej wydawać rozkazy niż je przyjmować.</w:t>
      </w:r>
    </w:p>
    <w:p>
      <w:pPr>
        <w:pStyle w:val="Style44"/>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Nikt nie chce być kolonią czy satelitą. Lecz niewątpliwie naj</w:t>
        <w:softHyphen/>
        <w:t>głupszą polityką byłoby będąc semi-kolonią zagradzać sobie dro</w:t>
        <w:softHyphen/>
        <w:t>gę do statusu niezależnego dominium, które wpływa bezpośred</w:t>
        <w:softHyphen/>
        <w:t>nio na politykę hegemona.</w:t>
      </w:r>
    </w:p>
    <w:p>
      <w:pPr>
        <w:pStyle w:val="Style44"/>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Istnieją dwie różne koncepcje polityki wobec hegemona. Moż</w:t>
        <w:softHyphen/>
        <w:t>na zlikwidować NATO i wyprosić Amerykanów z Europy. Ponie</w:t>
        <w:softHyphen/>
        <w:t>waż jednak Europa łącznie z Anglią nie byłaby w stanie wy kupić zakładów przemysłowych dominowanych przez kapitał amerykań</w:t>
        <w:softHyphen/>
        <w:t>ski — inwazja dolarowa postępowałaby dalej.</w:t>
      </w:r>
    </w:p>
    <w:p>
      <w:pPr>
        <w:pStyle w:val="Style44"/>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Niezależność streszcza się w zdaniu: „nic o nas bez nas”. W cy</w:t>
        <w:softHyphen/>
        <w:t>towanej sytuacji Waszyngton — łatwiej niż obecnie — mógłby pertraktować z Moskwą ponad naszymi głowami w sprawach ści</w:t>
        <w:softHyphen/>
        <w:t xml:space="preserve">śle europejskich. Mocarstwa zachodnioeuropejskie nie miałyby głosu </w:t>
      </w:r>
      <w:r>
        <w:rPr>
          <w:b w:val="0"/>
          <w:bCs w:val="0"/>
          <w:i/>
          <w:iCs/>
          <w:smallCaps/>
          <w:color w:val="000000"/>
          <w:spacing w:val="0"/>
          <w:w w:val="100"/>
          <w:position w:val="0"/>
          <w:sz w:val="19"/>
          <w:szCs w:val="19"/>
          <w:shd w:val="clear" w:color="auto" w:fill="auto"/>
          <w:lang w:val="pl-PL" w:eastAsia="pl-PL" w:bidi="pl-PL"/>
        </w:rPr>
        <w:t>vj</w:t>
      </w:r>
      <w:r>
        <w:rPr>
          <w:b w:val="0"/>
          <w:bCs w:val="0"/>
          <w:color w:val="000000"/>
          <w:spacing w:val="0"/>
          <w:w w:val="100"/>
          <w:position w:val="0"/>
          <w:shd w:val="clear" w:color="auto" w:fill="auto"/>
          <w:lang w:val="pl-PL" w:eastAsia="pl-PL" w:bidi="pl-PL"/>
        </w:rPr>
        <w:t xml:space="preserve"> Waszyngtonie natomiast Stany Zjednoczone byłyby rów</w:t>
        <w:softHyphen/>
        <w:t>nie potężne jak są dzisiaj. W rezultacie, bylibyśmy w stosunku do Ameryki politycznie słabsi a nie mocniejsi.</w:t>
      </w:r>
    </w:p>
    <w:p>
      <w:pPr>
        <w:pStyle w:val="Style44"/>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Druga koncepcja polityki wobec super-mocarstwa wychodzi z realnego założenia, że ponieważ hegemona nie można „wyparo</w:t>
        <w:softHyphen/>
        <w:t>wać” ani przyciąć do bardziej strawnych proporcji — należy stworzyć blok państw, który — z uwagi na ich łączny potencjał — miałby zapewniony głos współpartnera. Wydaje mi się, że tylko</w:t>
        <w:br w:type="page"/>
      </w:r>
      <w:r>
        <w:rPr>
          <w:b w:val="0"/>
          <w:bCs w:val="0"/>
          <w:color w:val="000000"/>
          <w:spacing w:val="0"/>
          <w:w w:val="100"/>
          <w:position w:val="0"/>
          <w:shd w:val="clear" w:color="auto" w:fill="auto"/>
          <w:lang w:val="pl-PL" w:eastAsia="pl-PL" w:bidi="pl-PL"/>
        </w:rPr>
        <w:t>na tej drodze i na tej drodze wyłącznie można urzeczywistnić zasadę „nic o nas bez nas”.</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Pomiędzy Anglią a Europą istnieje zbyt wielka suma różnic by wbudowanie W. Brytanii w system kontynentalny rokować miało nadzieje sukcesu. Owa suma różnic w stosunku do konty</w:t>
        <w:softHyphen/>
        <w:t>nentalnej Europy jest minusem — lecz w stosunku do świata anglosaskiego jest wielkim plusem.</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W pierwszej części tego artykułu omówiłem problem moty</w:t>
        <w:softHyphen/>
        <w:t>wacji społecznej sojuszów. Dany sojusz jeżeli ma sprawnie funk</w:t>
        <w:softHyphen/>
        <w:t>cjonować musi korzystać z poparcia społeczeństwa. Społeczeń</w:t>
        <w:softHyphen/>
        <w:t>stwo nie poprze nigdy sojuszu, który jest instrumentem domina</w:t>
        <w:softHyphen/>
        <w:t>cji hegemona. Dlatego leży w interesie Stanów Zjednoczonych podzielenie się władzą decyzji ze swoimi sojusznikami. Lecz z kim w Europie Ameryka ma się dzielić władzą i decyzją? Powtarzam: Z kim?</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Anglia i Francja otwarcie rywalizują pomiędzy sobą o przy</w:t>
        <w:softHyphen/>
        <w:t>wództwo w Europie. Nie należy się temu dziwić, gdyż na konty</w:t>
        <w:softHyphen/>
        <w:t>nencie zawsze tak było. Francuzi nie mają powodu ustępować Anglikom a Anglicy nie mają powodu ustępować Francuzom. Trzeba wiele optymizmu by powyższe widowisko nazwać proce</w:t>
        <w:softHyphen/>
        <w:t>sem zmierzającym do zjednoczenia Europy.</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W centrum kontynentu stacjonuje potężna armia sowiecka. W takiej sytuacji jednym z naszych zasadniczych celów winno być instytucjonalne, organizacyjne związanie Stanów Zjednoczo</w:t>
        <w:softHyphen/>
        <w:t>nych z Europą. Temu zadaniu nie sprosta Europa rozdzierana rywalizacją Anglii i Francji.</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W mojej ocenie należałoby powrócić do koncepcji NAFTA (North Atlantic Free Trade Area). Tym razem jednak NAFTA powinna mieć konkretną nadbudowę polityczną. Związek obejmo</w:t>
        <w:softHyphen/>
        <w:t>wałby Stany Zjednoczone, Kanadę i Wielką Brytanię.</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NAFTA nie tylko nie miałaby charakteru antyeuropejskiego — lecz przeciwnie, wiązałaby Amerykę z Europą, ponieważ granice NAFTA — a tym samym poniekąd granice Stanów Zjednoczo</w:t>
        <w:softHyphen/>
        <w:t>nych byłyby odległe zaledwie o 20 mil od kontynentu europej</w:t>
        <w:softHyphen/>
        <w:t>skiego. Atlantyk „wyparowałby” i Stany Zjednoczone jako członek NAFTA byłyby bezpośrednim sąsiadem Europy.</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Przeciętny Anglik rozważając ten problem ująłby go prawdo</w:t>
        <w:softHyphen/>
        <w:t>podobnie następująco: „Jesteśmy dość silni by grać pierwsze skrzypce w Europie. W NAFTA bylibyśmy natomiast kolonią amerykańską”.</w:t>
      </w:r>
    </w:p>
    <w:p>
      <w:pPr>
        <w:pStyle w:val="Style44"/>
        <w:keepNext w:val="0"/>
        <w:keepLines w:val="0"/>
        <w:widowControl w:val="0"/>
        <w:shd w:val="clear" w:color="auto" w:fill="auto"/>
        <w:bidi w:val="0"/>
        <w:spacing w:before="0" w:after="0" w:line="199" w:lineRule="auto"/>
        <w:ind w:left="0" w:right="0" w:firstLine="300"/>
        <w:jc w:val="both"/>
        <w:sectPr>
          <w:headerReference w:type="default" r:id="rId71"/>
          <w:footerReference w:type="default" r:id="rId72"/>
          <w:headerReference w:type="even" r:id="rId73"/>
          <w:footerReference w:type="even" r:id="rId74"/>
          <w:headerReference w:type="first" r:id="rId75"/>
          <w:footerReference w:type="first" r:id="rId76"/>
          <w:footnotePr>
            <w:pos w:val="pageBottom"/>
            <w:numFmt w:val="decimal"/>
            <w:numStart w:val="1"/>
            <w:numRestart w:val="continuous"/>
            <w15:footnoteColumns w:val="1"/>
          </w:footnotePr>
          <w:pgSz w:w="6929" w:h="11774"/>
          <w:pgMar w:top="1152" w:left="446" w:right="446" w:bottom="888" w:header="0" w:footer="3" w:gutter="0"/>
          <w:cols w:space="720"/>
          <w:noEndnote/>
          <w:titlePg/>
          <w:rtlGutter/>
          <w:docGrid w:linePitch="360"/>
        </w:sectPr>
      </w:pPr>
      <w:r>
        <w:rPr>
          <w:b w:val="0"/>
          <w:bCs w:val="0"/>
          <w:color w:val="000000"/>
          <w:spacing w:val="0"/>
          <w:w w:val="100"/>
          <w:position w:val="0"/>
          <w:shd w:val="clear" w:color="auto" w:fill="auto"/>
          <w:lang w:val="pl-PL" w:eastAsia="pl-PL" w:bidi="pl-PL"/>
        </w:rPr>
        <w:t>Wszystko zależy co się rozumie przez termin „kolonia”. Gdyby Czechosłowacja była całkowicie niezależną od Rosji pod względem technologicznym i gospodarczym — nic by jej to nie pomogło, ponieważ Praga nie ma żadnego wpływu na decyzje podejmowane na Kremlu. Anglia jako członek „wspólnego rynku” będzie, iden</w:t>
        <w:softHyphen/>
        <w:t>tycznie jak dziś, technologicznie i gospodarczo zależna od Ame</w:t>
        <w:softHyphen/>
        <w:t>ryki natomiast jej wpływ w Waszyngtonie będzie mniejszy niż obecnie. Uniezależnienie się od Ameryki możliwe jest tylko po</w:t>
        <w:softHyphen/>
        <w:t>przez związanie się ze Stanami Zjednoczonymi — poprzez wcią</w:t>
        <w:softHyphen/>
        <w:t xml:space="preserve">gnięcie Ameryki do związku państw, które Waszyngton musiałby </w:t>
      </w:r>
    </w:p>
    <w:p>
      <w:pPr>
        <w:pStyle w:val="Style44"/>
        <w:keepNext w:val="0"/>
        <w:keepLines w:val="0"/>
        <w:widowControl w:val="0"/>
        <w:shd w:val="clear" w:color="auto" w:fill="auto"/>
        <w:bidi w:val="0"/>
        <w:spacing w:before="0" w:after="0" w:line="199" w:lineRule="auto"/>
        <w:ind w:left="0" w:right="0" w:firstLine="0"/>
        <w:jc w:val="both"/>
      </w:pPr>
      <w:r>
        <w:rPr>
          <w:b w:val="0"/>
          <w:bCs w:val="0"/>
          <w:color w:val="000000"/>
          <w:spacing w:val="0"/>
          <w:w w:val="100"/>
          <w:position w:val="0"/>
          <w:shd w:val="clear" w:color="auto" w:fill="auto"/>
          <w:lang w:val="pl-PL" w:eastAsia="pl-PL" w:bidi="pl-PL"/>
        </w:rPr>
        <w:t xml:space="preserve">traktować za swoich równorzędnych partnerów a nie tylko za sojuszników, których wyzwala się z pod takiej czy innej okupacji. Wielka Brytania członek NAFTA byłaby </w:t>
      </w:r>
      <w:r>
        <w:rPr>
          <w:b w:val="0"/>
          <w:bCs w:val="0"/>
          <w:i/>
          <w:iCs/>
          <w:color w:val="000000"/>
          <w:spacing w:val="0"/>
          <w:w w:val="100"/>
          <w:position w:val="0"/>
          <w:shd w:val="clear" w:color="auto" w:fill="auto"/>
          <w:lang w:val="pl-PL" w:eastAsia="pl-PL" w:bidi="pl-PL"/>
        </w:rPr>
        <w:t>de facto</w:t>
      </w:r>
      <w:r>
        <w:rPr>
          <w:b w:val="0"/>
          <w:bCs w:val="0"/>
          <w:color w:val="000000"/>
          <w:spacing w:val="0"/>
          <w:w w:val="100"/>
          <w:position w:val="0"/>
          <w:shd w:val="clear" w:color="auto" w:fill="auto"/>
          <w:lang w:val="pl-PL" w:eastAsia="pl-PL" w:bidi="pl-PL"/>
        </w:rPr>
        <w:t xml:space="preserve"> w znacznie mniejszym stopniu „kolonią” amerykańską niż obecnie, ponieważ miałaby nie tylko wpływy w Waszyngtonie lecz jako mocarstwo związkowe miałaby konkretne uprawnienia w naczelnych wła</w:t>
        <w:softHyphen/>
        <w:t>dzach pobierających zasadnicze decyzje.</w:t>
      </w:r>
    </w:p>
    <w:p>
      <w:pPr>
        <w:pStyle w:val="Style44"/>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Można przytoczyć dziesiątki argumentów ekonomicznych, któ</w:t>
        <w:softHyphen/>
        <w:t>re przemawiają za przystąpieniem Anglii do NAFTA a nie do „wspólnego rynku". Przede wszystkim sprawa produktów rolnych w NAFTA nie byłaby problemem. Potencjał technologiczny amery- kańsko-brytyjsko-kanadyjski stanowiłby bazę największego prze</w:t>
        <w:softHyphen/>
        <w:t>mysłowego zgrupowania świata.</w:t>
      </w:r>
    </w:p>
    <w:p>
      <w:pPr>
        <w:pStyle w:val="Style44"/>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Mielibyśmy wówczas „wspólny rynek” i jednoczącą się konty</w:t>
        <w:softHyphen/>
        <w:t>nentalną Europę zachodnią, oraz NAFTA, która bezpośrednio sąsiadowałaby z Europą. Poprzez Wielką Brytanię członka NAFTA — Stany Zjednoczone stałyby się w pewnym sensie mocarstwem europejskim — podobnie jak Rosja jest mocarstwem europej</w:t>
        <w:softHyphen/>
        <w:t>skim.</w:t>
      </w:r>
    </w:p>
    <w:p>
      <w:pPr>
        <w:pStyle w:val="Style44"/>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Europejczycy zachodni pragną być niezależni. Stare, historycz</w:t>
        <w:softHyphen/>
        <w:t>ne narody jak Francuzi czy Anglicy, nie chcą być niczyim sate</w:t>
        <w:softHyphen/>
        <w:t>litą. To jest zrozumiałe. Wydaje mi się jednak, że przeoczamy istotny punkt. Niezależność w zachodniej Europie oznacza nieza</w:t>
        <w:softHyphen/>
        <w:t>leżność od Ameryki.</w:t>
      </w:r>
    </w:p>
    <w:p>
      <w:pPr>
        <w:pStyle w:val="Style44"/>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W Berlinie kilka tysięcy żołnierzy alianckich stoi naprzeciwko półmilionowej armii sowieckiej. Mini-potencjały atomowe Anglii i Francji nawet połączone nie stanowiłyby 6 % atomowego poten</w:t>
        <w:softHyphen/>
        <w:t>cjału sowieckiego. Przewaga nie zainkasowana nie przestaje być przewagą i zagrożeniem. W takiej sytuacji zależnością od Ame</w:t>
        <w:softHyphen/>
        <w:t>ryki kupujemy niezależność od Sowietów.</w:t>
      </w:r>
    </w:p>
    <w:p>
      <w:pPr>
        <w:pStyle w:val="Style44"/>
        <w:keepNext w:val="0"/>
        <w:keepLines w:val="0"/>
        <w:widowControl w:val="0"/>
        <w:shd w:val="clear" w:color="auto" w:fill="auto"/>
        <w:bidi w:val="0"/>
        <w:spacing w:before="0" w:after="0" w:line="199" w:lineRule="auto"/>
        <w:ind w:left="0" w:right="0" w:firstLine="320"/>
        <w:jc w:val="both"/>
      </w:pPr>
      <w:r>
        <w:rPr>
          <w:b w:val="0"/>
          <w:bCs w:val="0"/>
          <w:i/>
          <w:iCs/>
          <w:color w:val="000000"/>
          <w:spacing w:val="0"/>
          <w:w w:val="100"/>
          <w:position w:val="0"/>
          <w:shd w:val="clear" w:color="auto" w:fill="auto"/>
          <w:lang w:val="pl-PL" w:eastAsia="pl-PL" w:bidi="pl-PL"/>
        </w:rPr>
        <w:t>Nie technologia amerykańska tylko Rosjanie uzależniają nas od Stanów Zjednoczonych.</w:t>
      </w:r>
      <w:r>
        <w:rPr>
          <w:b w:val="0"/>
          <w:bCs w:val="0"/>
          <w:color w:val="000000"/>
          <w:spacing w:val="0"/>
          <w:w w:val="100"/>
          <w:position w:val="0"/>
          <w:shd w:val="clear" w:color="auto" w:fill="auto"/>
          <w:lang w:val="pl-PL" w:eastAsia="pl-PL" w:bidi="pl-PL"/>
        </w:rPr>
        <w:t xml:space="preserve"> Na to by uniezależnić się od Ameryki trzeba by wpierw usunąć przyczynę owego uzależnienia tzn. zlik</w:t>
        <w:softHyphen/>
        <w:t>widować zagrożenie sowieckie.</w:t>
      </w:r>
    </w:p>
    <w:p>
      <w:pPr>
        <w:pStyle w:val="Style44"/>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Zachodnia Europa będzie niezależna od Ameryki wówczas gdy wschodnia Europa stanie się niezależna od Rosji. To nie jest „pobożne życzenie” tylko mechanika skutku i przyczyny. Unie</w:t>
        <w:softHyphen/>
        <w:t>zależnienie się państw wschodnioeuropejskich od Rosji i norma</w:t>
        <w:softHyphen/>
        <w:t>lizacja stosunków pomiędzy krajami satelickimi a Rosją — bę</w:t>
        <w:softHyphen/>
        <w:t>dzie oznaczała wygaśnięcie rosyjskiego zagrożenia. Wówczas — lecz dopiero wówczas — powstanie możliwość zorganizowania całej Europy niezależnej zarówno od Rosji jak i od Ameryki. Byłaby to prawdopodobnie Europa semi-neutralna o międzyna</w:t>
        <w:softHyphen/>
        <w:t>rodowym statusie, gwarantowanym tak przez Moskwę jak i Waszyngton.</w:t>
      </w:r>
    </w:p>
    <w:p>
      <w:pPr>
        <w:pStyle w:val="Style44"/>
        <w:keepNext w:val="0"/>
        <w:keepLines w:val="0"/>
        <w:widowControl w:val="0"/>
        <w:shd w:val="clear" w:color="auto" w:fill="auto"/>
        <w:bidi w:val="0"/>
        <w:spacing w:before="0" w:after="360" w:line="199" w:lineRule="auto"/>
        <w:ind w:left="3300" w:right="0" w:firstLine="0"/>
        <w:jc w:val="both"/>
      </w:pPr>
      <w:r>
        <w:rPr>
          <w:b w:val="0"/>
          <w:bCs w:val="0"/>
          <w:i/>
          <w:iCs/>
          <w:color w:val="000000"/>
          <w:spacing w:val="0"/>
          <w:w w:val="100"/>
          <w:position w:val="0"/>
          <w:shd w:val="clear" w:color="auto" w:fill="auto"/>
          <w:lang w:val="pl-PL" w:eastAsia="pl-PL" w:bidi="pl-PL"/>
        </w:rPr>
        <w:t>Juliusz MIEROSZEWSKI</w:t>
      </w:r>
    </w:p>
    <w:p>
      <w:pPr>
        <w:pStyle w:val="Style38"/>
        <w:keepNext w:val="0"/>
        <w:keepLines w:val="0"/>
        <w:widowControl w:val="0"/>
        <w:pBdr>
          <w:top w:val="single" w:sz="4" w:space="0" w:color="auto"/>
        </w:pBdr>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LEKTURY:</w:t>
      </w:r>
    </w:p>
    <w:p>
      <w:pPr>
        <w:pStyle w:val="Style38"/>
        <w:keepNext w:val="0"/>
        <w:keepLines w:val="0"/>
        <w:widowControl w:val="0"/>
        <w:numPr>
          <w:ilvl w:val="0"/>
          <w:numId w:val="13"/>
        </w:numPr>
        <w:shd w:val="clear" w:color="auto" w:fill="auto"/>
        <w:tabs>
          <w:tab w:pos="259" w:val="left"/>
        </w:tabs>
        <w:bidi w:val="0"/>
        <w:spacing w:before="0" w:after="0" w:line="240" w:lineRule="auto"/>
        <w:ind w:left="0" w:right="0" w:firstLine="260"/>
        <w:jc w:val="both"/>
      </w:pPr>
      <w:r>
        <w:rPr>
          <w:color w:val="000000"/>
          <w:spacing w:val="0"/>
          <w:w w:val="100"/>
          <w:position w:val="0"/>
          <w:shd w:val="clear" w:color="auto" w:fill="auto"/>
          <w:lang w:val="fr-FR" w:eastAsia="fr-FR" w:bidi="fr-FR"/>
        </w:rPr>
        <w:t xml:space="preserve">„Vietnam </w:t>
      </w:r>
      <w:r>
        <w:rPr>
          <w:color w:val="000000"/>
          <w:spacing w:val="0"/>
          <w:w w:val="100"/>
          <w:position w:val="0"/>
          <w:shd w:val="clear" w:color="auto" w:fill="auto"/>
          <w:lang w:val="pl-PL" w:eastAsia="pl-PL" w:bidi="pl-PL"/>
        </w:rPr>
        <w:t xml:space="preserve">and the </w:t>
      </w:r>
      <w:r>
        <w:rPr>
          <w:color w:val="000000"/>
          <w:spacing w:val="0"/>
          <w:w w:val="100"/>
          <w:position w:val="0"/>
          <w:shd w:val="clear" w:color="auto" w:fill="auto"/>
          <w:lang w:val="fr-FR" w:eastAsia="fr-FR" w:bidi="fr-FR"/>
        </w:rPr>
        <w:t xml:space="preserve">Sino-Soviet Dispute” </w:t>
      </w:r>
      <w:r>
        <w:rPr>
          <w:color w:val="000000"/>
          <w:spacing w:val="0"/>
          <w:w w:val="100"/>
          <w:position w:val="0"/>
          <w:shd w:val="clear" w:color="auto" w:fill="auto"/>
          <w:lang w:val="pl-PL" w:eastAsia="pl-PL" w:bidi="pl-PL"/>
        </w:rPr>
        <w:t>Edited by Robert A. Rupen</w:t>
        <w:br w:type="page"/>
      </w:r>
      <w:r>
        <w:rPr>
          <w:color w:val="000000"/>
          <w:spacing w:val="0"/>
          <w:w w:val="100"/>
          <w:position w:val="0"/>
          <w:shd w:val="clear" w:color="auto" w:fill="auto"/>
          <w:lang w:val="pl-PL" w:eastAsia="pl-PL" w:bidi="pl-PL"/>
        </w:rPr>
        <w:t xml:space="preserve">and Robert Farrell, </w:t>
      </w:r>
      <w:r>
        <w:rPr>
          <w:color w:val="000000"/>
          <w:spacing w:val="0"/>
          <w:w w:val="100"/>
          <w:position w:val="0"/>
          <w:shd w:val="clear" w:color="auto" w:fill="auto"/>
          <w:lang w:val="fr-FR" w:eastAsia="fr-FR" w:bidi="fr-FR"/>
        </w:rPr>
        <w:t xml:space="preserve">F. A. Praeger, </w:t>
      </w:r>
      <w:r>
        <w:rPr>
          <w:color w:val="000000"/>
          <w:spacing w:val="0"/>
          <w:w w:val="100"/>
          <w:position w:val="0"/>
          <w:shd w:val="clear" w:color="auto" w:fill="auto"/>
          <w:lang w:val="pl-PL" w:eastAsia="pl-PL" w:bidi="pl-PL"/>
        </w:rPr>
        <w:t>New York, for the Institute for the Study of the USSR.</w:t>
      </w:r>
    </w:p>
    <w:p>
      <w:pPr>
        <w:pStyle w:val="Style38"/>
        <w:keepNext w:val="0"/>
        <w:keepLines w:val="0"/>
        <w:widowControl w:val="0"/>
        <w:numPr>
          <w:ilvl w:val="0"/>
          <w:numId w:val="13"/>
        </w:numPr>
        <w:shd w:val="clear" w:color="auto" w:fill="auto"/>
        <w:tabs>
          <w:tab w:pos="511" w:val="left"/>
        </w:tabs>
        <w:bidi w:val="0"/>
        <w:spacing w:before="0" w:after="0" w:line="221" w:lineRule="auto"/>
        <w:ind w:left="0" w:right="0" w:firstLine="340"/>
        <w:jc w:val="both"/>
      </w:pPr>
      <w:r>
        <w:rPr>
          <w:color w:val="000000"/>
          <w:spacing w:val="0"/>
          <w:w w:val="100"/>
          <w:position w:val="0"/>
          <w:shd w:val="clear" w:color="auto" w:fill="auto"/>
          <w:lang w:val="pl-PL" w:eastAsia="pl-PL" w:bidi="pl-PL"/>
        </w:rPr>
        <w:t xml:space="preserve">„The </w:t>
      </w:r>
      <w:r>
        <w:rPr>
          <w:color w:val="000000"/>
          <w:spacing w:val="0"/>
          <w:w w:val="100"/>
          <w:position w:val="0"/>
          <w:shd w:val="clear" w:color="auto" w:fill="auto"/>
          <w:lang w:val="fr-FR" w:eastAsia="fr-FR" w:bidi="fr-FR"/>
        </w:rPr>
        <w:t xml:space="preserve">USA </w:t>
      </w:r>
      <w:r>
        <w:rPr>
          <w:color w:val="000000"/>
          <w:spacing w:val="0"/>
          <w:w w:val="100"/>
          <w:position w:val="0"/>
          <w:shd w:val="clear" w:color="auto" w:fill="auto"/>
          <w:lang w:val="pl-PL" w:eastAsia="pl-PL" w:bidi="pl-PL"/>
        </w:rPr>
        <w:t xml:space="preserve">Answers </w:t>
      </w:r>
      <w:r>
        <w:rPr>
          <w:color w:val="000000"/>
          <w:spacing w:val="0"/>
          <w:w w:val="100"/>
          <w:position w:val="0"/>
          <w:shd w:val="clear" w:color="auto" w:fill="auto"/>
          <w:lang w:val="fr-FR" w:eastAsia="fr-FR" w:bidi="fr-FR"/>
        </w:rPr>
        <w:t xml:space="preserve">Questions” </w:t>
      </w:r>
      <w:r>
        <w:rPr>
          <w:color w:val="000000"/>
          <w:spacing w:val="0"/>
          <w:w w:val="100"/>
          <w:position w:val="0"/>
          <w:shd w:val="clear" w:color="auto" w:fill="auto"/>
          <w:lang w:val="pl-PL" w:eastAsia="pl-PL" w:bidi="pl-PL"/>
        </w:rPr>
        <w:t xml:space="preserve">Edited by Kenneth E. Beer, US and World </w:t>
      </w:r>
      <w:r>
        <w:rPr>
          <w:color w:val="000000"/>
          <w:spacing w:val="0"/>
          <w:w w:val="100"/>
          <w:position w:val="0"/>
          <w:shd w:val="clear" w:color="auto" w:fill="auto"/>
          <w:lang w:val="fr-FR" w:eastAsia="fr-FR" w:bidi="fr-FR"/>
        </w:rPr>
        <w:t xml:space="preserve">Publications </w:t>
      </w:r>
      <w:r>
        <w:rPr>
          <w:color w:val="000000"/>
          <w:spacing w:val="0"/>
          <w:w w:val="100"/>
          <w:position w:val="0"/>
          <w:shd w:val="clear" w:color="auto" w:fill="auto"/>
          <w:lang w:val="pl-PL" w:eastAsia="pl-PL" w:bidi="pl-PL"/>
        </w:rPr>
        <w:t>Inc., New York.</w:t>
      </w:r>
    </w:p>
    <w:p>
      <w:pPr>
        <w:pStyle w:val="Style38"/>
        <w:keepNext w:val="0"/>
        <w:keepLines w:val="0"/>
        <w:widowControl w:val="0"/>
        <w:numPr>
          <w:ilvl w:val="0"/>
          <w:numId w:val="13"/>
        </w:numPr>
        <w:shd w:val="clear" w:color="auto" w:fill="auto"/>
        <w:tabs>
          <w:tab w:pos="500" w:val="left"/>
        </w:tabs>
        <w:bidi w:val="0"/>
        <w:spacing w:before="0" w:after="0" w:line="221" w:lineRule="auto"/>
        <w:ind w:left="0" w:right="0" w:firstLine="340"/>
        <w:jc w:val="both"/>
      </w:pPr>
      <w:r>
        <w:rPr>
          <w:color w:val="000000"/>
          <w:spacing w:val="0"/>
          <w:w w:val="100"/>
          <w:position w:val="0"/>
          <w:shd w:val="clear" w:color="auto" w:fill="auto"/>
          <w:lang w:val="pl-PL" w:eastAsia="pl-PL" w:bidi="pl-PL"/>
        </w:rPr>
        <w:t xml:space="preserve">„The </w:t>
      </w:r>
      <w:r>
        <w:rPr>
          <w:color w:val="000000"/>
          <w:spacing w:val="0"/>
          <w:w w:val="100"/>
          <w:position w:val="0"/>
          <w:shd w:val="clear" w:color="auto" w:fill="auto"/>
          <w:lang w:val="fr-FR" w:eastAsia="fr-FR" w:bidi="fr-FR"/>
        </w:rPr>
        <w:t xml:space="preserve">United </w:t>
      </w:r>
      <w:r>
        <w:rPr>
          <w:color w:val="000000"/>
          <w:spacing w:val="0"/>
          <w:w w:val="100"/>
          <w:position w:val="0"/>
          <w:shd w:val="clear" w:color="auto" w:fill="auto"/>
          <w:lang w:val="pl-PL" w:eastAsia="pl-PL" w:bidi="pl-PL"/>
        </w:rPr>
        <w:t xml:space="preserve">States and the Unity of </w:t>
      </w:r>
      <w:r>
        <w:rPr>
          <w:color w:val="000000"/>
          <w:spacing w:val="0"/>
          <w:w w:val="100"/>
          <w:position w:val="0"/>
          <w:shd w:val="clear" w:color="auto" w:fill="auto"/>
          <w:lang w:val="fr-FR" w:eastAsia="fr-FR" w:bidi="fr-FR"/>
        </w:rPr>
        <w:t xml:space="preserve">Europe” Max </w:t>
      </w:r>
      <w:r>
        <w:rPr>
          <w:color w:val="000000"/>
          <w:spacing w:val="0"/>
          <w:w w:val="100"/>
          <w:position w:val="0"/>
          <w:shd w:val="clear" w:color="auto" w:fill="auto"/>
          <w:lang w:val="pl-PL" w:eastAsia="pl-PL" w:bidi="pl-PL"/>
        </w:rPr>
        <w:t>Beloff, Faber and Faber, London.</w:t>
      </w:r>
    </w:p>
    <w:p>
      <w:pPr>
        <w:pStyle w:val="Style38"/>
        <w:keepNext w:val="0"/>
        <w:keepLines w:val="0"/>
        <w:widowControl w:val="0"/>
        <w:numPr>
          <w:ilvl w:val="0"/>
          <w:numId w:val="13"/>
        </w:numPr>
        <w:shd w:val="clear" w:color="auto" w:fill="auto"/>
        <w:tabs>
          <w:tab w:pos="522" w:val="left"/>
        </w:tabs>
        <w:bidi w:val="0"/>
        <w:spacing w:before="0" w:after="0" w:line="221" w:lineRule="auto"/>
        <w:ind w:left="0" w:right="0" w:firstLine="340"/>
        <w:jc w:val="both"/>
      </w:pPr>
      <w:r>
        <w:rPr>
          <w:color w:val="000000"/>
          <w:spacing w:val="0"/>
          <w:w w:val="100"/>
          <w:position w:val="0"/>
          <w:shd w:val="clear" w:color="auto" w:fill="auto"/>
          <w:lang w:val="pl-PL" w:eastAsia="pl-PL" w:bidi="pl-PL"/>
        </w:rPr>
        <w:t xml:space="preserve">„The </w:t>
      </w:r>
      <w:r>
        <w:rPr>
          <w:color w:val="000000"/>
          <w:spacing w:val="0"/>
          <w:w w:val="100"/>
          <w:position w:val="0"/>
          <w:shd w:val="clear" w:color="auto" w:fill="auto"/>
          <w:lang w:val="fr-FR" w:eastAsia="fr-FR" w:bidi="fr-FR"/>
        </w:rPr>
        <w:t xml:space="preserve">Politics </w:t>
      </w:r>
      <w:r>
        <w:rPr>
          <w:color w:val="000000"/>
          <w:spacing w:val="0"/>
          <w:w w:val="100"/>
          <w:position w:val="0"/>
          <w:shd w:val="clear" w:color="auto" w:fill="auto"/>
          <w:lang w:val="pl-PL" w:eastAsia="pl-PL" w:bidi="pl-PL"/>
        </w:rPr>
        <w:t xml:space="preserve">of the </w:t>
      </w:r>
      <w:r>
        <w:rPr>
          <w:color w:val="000000"/>
          <w:spacing w:val="0"/>
          <w:w w:val="100"/>
          <w:position w:val="0"/>
          <w:shd w:val="clear" w:color="auto" w:fill="auto"/>
          <w:lang w:val="fr-FR" w:eastAsia="fr-FR" w:bidi="fr-FR"/>
        </w:rPr>
        <w:t xml:space="preserve">Atlantic Alliance” Alvin </w:t>
      </w:r>
      <w:r>
        <w:rPr>
          <w:color w:val="000000"/>
          <w:spacing w:val="0"/>
          <w:w w:val="100"/>
          <w:position w:val="0"/>
          <w:shd w:val="clear" w:color="auto" w:fill="auto"/>
          <w:lang w:val="pl-PL" w:eastAsia="pl-PL" w:bidi="pl-PL"/>
        </w:rPr>
        <w:t xml:space="preserve">J. Cottrell and James </w:t>
      </w:r>
      <w:r>
        <w:rPr>
          <w:color w:val="000000"/>
          <w:spacing w:val="0"/>
          <w:w w:val="100"/>
          <w:position w:val="0"/>
          <w:shd w:val="clear" w:color="auto" w:fill="auto"/>
          <w:lang w:val="fr-FR" w:eastAsia="fr-FR" w:bidi="fr-FR"/>
        </w:rPr>
        <w:t xml:space="preserve">E. Dougherty, F. A. Praeger, </w:t>
      </w:r>
      <w:r>
        <w:rPr>
          <w:color w:val="000000"/>
          <w:spacing w:val="0"/>
          <w:w w:val="100"/>
          <w:position w:val="0"/>
          <w:shd w:val="clear" w:color="auto" w:fill="auto"/>
          <w:lang w:val="pl-PL" w:eastAsia="pl-PL" w:bidi="pl-PL"/>
        </w:rPr>
        <w:t>New York.</w:t>
      </w:r>
    </w:p>
    <w:p>
      <w:pPr>
        <w:pStyle w:val="Style38"/>
        <w:keepNext w:val="0"/>
        <w:keepLines w:val="0"/>
        <w:widowControl w:val="0"/>
        <w:numPr>
          <w:ilvl w:val="0"/>
          <w:numId w:val="13"/>
        </w:numPr>
        <w:shd w:val="clear" w:color="auto" w:fill="auto"/>
        <w:tabs>
          <w:tab w:pos="511" w:val="left"/>
        </w:tabs>
        <w:bidi w:val="0"/>
        <w:spacing w:before="0" w:after="0" w:line="221" w:lineRule="auto"/>
        <w:ind w:left="0" w:right="0" w:firstLine="340"/>
        <w:jc w:val="both"/>
      </w:pPr>
      <w:r>
        <w:rPr>
          <w:color w:val="000000"/>
          <w:spacing w:val="0"/>
          <w:w w:val="100"/>
          <w:position w:val="0"/>
          <w:shd w:val="clear" w:color="auto" w:fill="auto"/>
          <w:lang w:val="fr-FR" w:eastAsia="fr-FR" w:bidi="fr-FR"/>
        </w:rPr>
        <w:t xml:space="preserve">„Soviet </w:t>
      </w:r>
      <w:r>
        <w:rPr>
          <w:color w:val="000000"/>
          <w:spacing w:val="0"/>
          <w:w w:val="100"/>
          <w:position w:val="0"/>
          <w:shd w:val="clear" w:color="auto" w:fill="auto"/>
          <w:lang w:val="pl-PL" w:eastAsia="pl-PL" w:bidi="pl-PL"/>
        </w:rPr>
        <w:t xml:space="preserve">Power in the Middle East” by </w:t>
      </w:r>
      <w:r>
        <w:rPr>
          <w:color w:val="000000"/>
          <w:spacing w:val="0"/>
          <w:w w:val="100"/>
          <w:position w:val="0"/>
          <w:shd w:val="clear" w:color="auto" w:fill="auto"/>
          <w:lang w:val="fr-FR" w:eastAsia="fr-FR" w:bidi="fr-FR"/>
        </w:rPr>
        <w:t xml:space="preserve">Arnaud de Borchgrave, </w:t>
      </w:r>
      <w:r>
        <w:rPr>
          <w:color w:val="000000"/>
          <w:spacing w:val="0"/>
          <w:w w:val="100"/>
          <w:position w:val="0"/>
          <w:shd w:val="clear" w:color="auto" w:fill="auto"/>
          <w:lang w:val="pl-PL" w:eastAsia="pl-PL" w:bidi="pl-PL"/>
        </w:rPr>
        <w:t xml:space="preserve">„News- week” </w:t>
      </w:r>
      <w:r>
        <w:rPr>
          <w:color w:val="000000"/>
          <w:spacing w:val="0"/>
          <w:w w:val="100"/>
          <w:position w:val="0"/>
          <w:shd w:val="clear" w:color="auto" w:fill="auto"/>
          <w:lang w:val="fr-FR" w:eastAsia="fr-FR" w:bidi="fr-FR"/>
        </w:rPr>
        <w:t xml:space="preserve">(Editorial) </w:t>
      </w:r>
      <w:r>
        <w:rPr>
          <w:color w:val="000000"/>
          <w:spacing w:val="0"/>
          <w:w w:val="100"/>
          <w:position w:val="0"/>
          <w:shd w:val="clear" w:color="auto" w:fill="auto"/>
          <w:lang w:val="pl-PL" w:eastAsia="pl-PL" w:bidi="pl-PL"/>
        </w:rPr>
        <w:t>17. 2. 69.</w:t>
      </w:r>
    </w:p>
    <w:p>
      <w:pPr>
        <w:pStyle w:val="Style38"/>
        <w:keepNext w:val="0"/>
        <w:keepLines w:val="0"/>
        <w:widowControl w:val="0"/>
        <w:numPr>
          <w:ilvl w:val="0"/>
          <w:numId w:val="13"/>
        </w:numPr>
        <w:shd w:val="clear" w:color="auto" w:fill="auto"/>
        <w:tabs>
          <w:tab w:pos="514" w:val="left"/>
        </w:tabs>
        <w:bidi w:val="0"/>
        <w:spacing w:before="0" w:after="680" w:line="221" w:lineRule="auto"/>
        <w:ind w:left="0" w:right="0" w:firstLine="340"/>
        <w:jc w:val="both"/>
      </w:pPr>
      <w:r>
        <w:rPr>
          <w:color w:val="000000"/>
          <w:spacing w:val="0"/>
          <w:w w:val="100"/>
          <w:position w:val="0"/>
          <w:shd w:val="clear" w:color="auto" w:fill="auto"/>
          <w:lang w:val="fr-FR" w:eastAsia="fr-FR" w:bidi="fr-FR"/>
        </w:rPr>
        <w:t xml:space="preserve">„Britain’s </w:t>
      </w:r>
      <w:r>
        <w:rPr>
          <w:color w:val="000000"/>
          <w:spacing w:val="0"/>
          <w:w w:val="100"/>
          <w:position w:val="0"/>
          <w:shd w:val="clear" w:color="auto" w:fill="auto"/>
          <w:lang w:val="pl-PL" w:eastAsia="pl-PL" w:bidi="pl-PL"/>
        </w:rPr>
        <w:t xml:space="preserve">Atlantic </w:t>
      </w:r>
      <w:r>
        <w:rPr>
          <w:color w:val="000000"/>
          <w:spacing w:val="0"/>
          <w:w w:val="100"/>
          <w:position w:val="0"/>
          <w:shd w:val="clear" w:color="auto" w:fill="auto"/>
          <w:lang w:val="fr-FR" w:eastAsia="fr-FR" w:bidi="fr-FR"/>
        </w:rPr>
        <w:t xml:space="preserve">Opinion” </w:t>
      </w:r>
      <w:r>
        <w:rPr>
          <w:color w:val="000000"/>
          <w:spacing w:val="0"/>
          <w:w w:val="100"/>
          <w:position w:val="0"/>
          <w:shd w:val="clear" w:color="auto" w:fill="auto"/>
          <w:lang w:val="pl-PL" w:eastAsia="pl-PL" w:bidi="pl-PL"/>
        </w:rPr>
        <w:t>by Arthur Schlesinger jr. „Interplay”, January, 1969.</w:t>
      </w:r>
    </w:p>
    <w:p>
      <w:pPr>
        <w:pStyle w:val="Style36"/>
        <w:keepNext/>
        <w:keepLines/>
        <w:widowControl w:val="0"/>
        <w:shd w:val="clear" w:color="auto" w:fill="auto"/>
        <w:bidi w:val="0"/>
        <w:spacing w:before="0" w:after="460" w:line="240" w:lineRule="auto"/>
        <w:ind w:left="0" w:right="0" w:firstLine="0"/>
        <w:jc w:val="left"/>
      </w:pPr>
      <w:bookmarkStart w:id="20" w:name="bookmark20"/>
      <w:bookmarkStart w:id="21" w:name="bookmark21"/>
      <w:r>
        <w:rPr>
          <w:color w:val="000000"/>
          <w:spacing w:val="0"/>
          <w:w w:val="100"/>
          <w:position w:val="0"/>
          <w:shd w:val="clear" w:color="auto" w:fill="auto"/>
          <w:lang w:val="pl-PL" w:eastAsia="pl-PL" w:bidi="pl-PL"/>
        </w:rPr>
        <w:t>Kronika angielska</w:t>
      </w:r>
      <w:bookmarkEnd w:id="20"/>
      <w:bookmarkEnd w:id="21"/>
    </w:p>
    <w:p>
      <w:pPr>
        <w:pStyle w:val="Style38"/>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WIERZYŃSKI</w:t>
      </w:r>
    </w:p>
    <w:p>
      <w:pPr>
        <w:pStyle w:val="Style38"/>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Śmierć Wierzyńskiego — jakże bolesna dla mnie i innych Jego przy</w:t>
        <w:softHyphen/>
        <w:t>jaciół — nie miała w sobie nic tragicznego. To było naturalne zamknięcie harmonijnej całości. Kazio żył długo i Jego życie było uwieńczone wspa</w:t>
        <w:softHyphen/>
        <w:t>niałym sukcesem. Tragicznie umierali Lechoń i Broniewski, lecz nie Ka</w:t>
        <w:softHyphen/>
        <w:t>zimierz.</w:t>
      </w:r>
    </w:p>
    <w:p>
      <w:pPr>
        <w:pStyle w:val="Style38"/>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Kazio nie płacił za swój talent neurozami, dziwactwem, alkoholizmem, potarganym życiem — jak wielu innych poetów. Łączył talent z normalno</w:t>
        <w:softHyphen/>
        <w:t>ścią, fizycznym zdrowiem i urodą. Było coś w nim z greckiej doskonałości łączącej sprawność fizyczną z sztuką i pięknem.</w:t>
      </w:r>
    </w:p>
    <w:p>
      <w:pPr>
        <w:pStyle w:val="Style38"/>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Nie potrzebował jak Broniewski „taryfy ulgowej”. Nie trzeba było pielę</w:t>
        <w:softHyphen/>
        <w:t>gnować jego kompleksów, wyciągać pijanego z zadymionych knajp, nie trzeba było słuchać półprzytomnych tyrad i żalów człowieka, który nie umie poradzić sobie z swoim życiem.</w:t>
      </w:r>
    </w:p>
    <w:p>
      <w:pPr>
        <w:pStyle w:val="Style38"/>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Przyjaźniłem się przez lata z Broniewskim i wybaczyłem mu nawet wiersz o Stalinie — tak jak wybacza się absurdalny wybryk utalentowane</w:t>
        <w:softHyphen/>
        <w:t>mu, niedowarzonemu chłopcu. Broniewski pozostał do śmierci niedowarzo- ny. Telefonował do mnie po nocach z Warszawy i tłumaczył mi rzeczy w nor</w:t>
        <w:softHyphen/>
        <w:t>malnej płaszczyźnie nie do wytłumaczenia. Był rewolucyjnym poetą lecz w sprawach politycznych i społecznych był naiwny i bezkrytyczny jak dziecko.</w:t>
      </w:r>
    </w:p>
    <w:p>
      <w:pPr>
        <w:pStyle w:val="Style38"/>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 xml:space="preserve">Wierzyński był znacznie trudniejszy do odcyfrowania, ponieważ był jak najdalszy od ekshibicjonizmu Broniewskiego czy od psychopatycznego świata Lechonia. Flaga biało-czerwona, która pokrywała jego trumnę — leżała na nim całe życie jak frak dobrze uszyty. </w:t>
      </w:r>
      <w:r>
        <w:rPr>
          <w:i/>
          <w:iCs/>
          <w:color w:val="000000"/>
          <w:spacing w:val="0"/>
          <w:w w:val="100"/>
          <w:position w:val="0"/>
          <w:shd w:val="clear" w:color="auto" w:fill="auto"/>
          <w:lang w:val="pl-PL" w:eastAsia="pl-PL" w:bidi="pl-PL"/>
        </w:rPr>
        <w:t>Establishment</w:t>
      </w:r>
      <w:r>
        <w:rPr>
          <w:color w:val="000000"/>
          <w:spacing w:val="0"/>
          <w:w w:val="100"/>
          <w:position w:val="0"/>
          <w:shd w:val="clear" w:color="auto" w:fill="auto"/>
          <w:lang w:val="pl-PL" w:eastAsia="pl-PL" w:bidi="pl-PL"/>
        </w:rPr>
        <w:t xml:space="preserve"> uważało Go za sztan</w:t>
        <w:softHyphen/>
        <w:t>darowego poetę, który ciasnotę oficjalnych instytucji przysłonił swoim auten</w:t>
        <w:softHyphen/>
        <w:t>tycznym laurem.</w:t>
      </w:r>
    </w:p>
    <w:p>
      <w:pPr>
        <w:pStyle w:val="Style38"/>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Wierzyński nie był reakcyjny. Ponieważ nie pisał typowo intelektualnych wierszy — jego intelekt był niedoceniony. Z tradycji i z sentymentu był piłsudczykiem lecz równocześnie był człowiekiem o poglądach postępowych.</w:t>
      </w:r>
      <w:r>
        <w:br w:type="page"/>
      </w:r>
    </w:p>
    <w:p>
      <w:pPr>
        <w:pStyle w:val="Style38"/>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 xml:space="preserve">Znaliśmy się od trzydziestu kilku lat lecz zaprzyjaźniliśmy się w ostatnich dziesięciu latach. Kazimierz interesował się </w:t>
      </w:r>
      <w:r>
        <w:rPr>
          <w:i/>
          <w:iCs/>
          <w:color w:val="000000"/>
          <w:spacing w:val="0"/>
          <w:w w:val="100"/>
          <w:position w:val="0"/>
          <w:shd w:val="clear" w:color="auto" w:fill="auto"/>
          <w:lang w:val="pl-PL" w:eastAsia="pl-PL" w:bidi="pl-PL"/>
        </w:rPr>
        <w:t>Kulturą</w:t>
      </w:r>
      <w:r>
        <w:rPr>
          <w:color w:val="000000"/>
          <w:spacing w:val="0"/>
          <w:w w:val="100"/>
          <w:position w:val="0"/>
          <w:shd w:val="clear" w:color="auto" w:fill="auto"/>
          <w:lang w:val="pl-PL" w:eastAsia="pl-PL" w:bidi="pl-PL"/>
        </w:rPr>
        <w:t xml:space="preserve"> i żywo reagował na moje artykuły. Nie wiem czy kiedyś w przeszłości istniał taki stosunek pomiędzy poetą a publicystą. Wierzyński dyskutował ze mną moje artykuły — kry</w:t>
        <w:softHyphen/>
        <w:t>tykował, chwalił i wysuwał propozycje. Był doskonale zorientowany w po</w:t>
        <w:softHyphen/>
        <w:t>lityce — czytał dokładnie i regularnie prasę amerykańską, angielską i fran</w:t>
        <w:softHyphen/>
        <w:t>cuską. Wiele moich not w „Kronice Angielskiej” powstało jako bezpośred</w:t>
        <w:softHyphen/>
        <w:t>nie zamówienie Kazimierza. Ostatnie z owych zamówień ukazało się w „Kronice Angielskiej” w numerze marcowym pt. „Paszporty reżymowe”. W tych sprawach był uparty. Zawsze sprawdzał czy napisałem to co chciał.</w:t>
      </w:r>
    </w:p>
    <w:p>
      <w:pPr>
        <w:pStyle w:val="Style38"/>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W przeciwieństwie do wielu poetów emigracyjnych Wierzyński był pisa</w:t>
        <w:softHyphen/>
        <w:t xml:space="preserve">rzem zaangażowanym. W głównym zarysie akceptował naszą linię polityczną i mówił mi przy wielu okazjach, że uważa </w:t>
      </w:r>
      <w:r>
        <w:rPr>
          <w:i/>
          <w:iCs/>
          <w:color w:val="000000"/>
          <w:spacing w:val="0"/>
          <w:w w:val="100"/>
          <w:position w:val="0"/>
          <w:shd w:val="clear" w:color="auto" w:fill="auto"/>
          <w:lang w:val="pl-PL" w:eastAsia="pl-PL" w:bidi="pl-PL"/>
        </w:rPr>
        <w:t>Kulturę</w:t>
      </w:r>
      <w:r>
        <w:rPr>
          <w:color w:val="000000"/>
          <w:spacing w:val="0"/>
          <w:w w:val="100"/>
          <w:position w:val="0"/>
          <w:shd w:val="clear" w:color="auto" w:fill="auto"/>
          <w:lang w:val="pl-PL" w:eastAsia="pl-PL" w:bidi="pl-PL"/>
        </w:rPr>
        <w:t xml:space="preserve"> za najlepsze polskie pis</w:t>
        <w:softHyphen/>
        <w:t>mo na świecie. Gdy ukazała się moja książka pt. „Polityczne Neurozy”, którą emigracyjny Londyn odsądził od czci i wiary — Wierzyński walczył o przyznanie mi nagrody Jurzykowskich. Nadaremnie starałem się go prze</w:t>
        <w:softHyphen/>
        <w:t>konać, że pisarze mojego typu nie dostają nigdy żadnych nagród. Kazimierz co roku ponawiał swoje starania i nie dawał za wygraną.</w:t>
      </w:r>
    </w:p>
    <w:p>
      <w:pPr>
        <w:pStyle w:val="Style38"/>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Ujawniam te — jakże charakterystyczne szczegóły, by sparaliżować w za</w:t>
        <w:softHyphen/>
        <w:t>rodku wszelkie próby identyfikowania Wierzyńskiego z reakcyjnym skrzy</w:t>
        <w:softHyphen/>
        <w:t>dłem opinii emigracyjnej. Niejednokrotnie Kazio zdumiewał mnie niekonfor- mizmem swoich poglądów. Mój artykuł pt. „Religia i Polityka”, który wy</w:t>
        <w:softHyphen/>
        <w:t>wołał falę „świętych oburzeń” i potępień — Wierzyński uważał za jeden z najlepszych artykułów jakie napisałem.</w:t>
      </w:r>
    </w:p>
    <w:p>
      <w:pPr>
        <w:pStyle w:val="Style38"/>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Chciałbym podkreślić rzecz bardzo istotną. Kazimierz różnił się od swego pokolenia nie spojrzeniem na przeszłość ale stosunkiem do teraźniejszo</w:t>
        <w:softHyphen/>
        <w:t>ści. Był gorącym patriotą i piłsudczykiem lecz, w przeciwieństwie do wielu swych rówieśników, nie skostniał i zachował do końca fenomenalną dyna</w:t>
        <w:softHyphen/>
        <w:t>mikę rozwojową. Był młody i owa młodość wyrażała się zrozumieniem prze</w:t>
        <w:softHyphen/>
        <w:t>mian, bezbłędnym odczuciem współczesności, którą uważał za swój czas i swoją epokę. Jan Palach to był jego rówieśnik, któremu Kazio poświęcił swój ostatni wiersz.</w:t>
      </w:r>
    </w:p>
    <w:p>
      <w:pPr>
        <w:pStyle w:val="Style38"/>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Starzy ludzie są często konserwatywni i reakcyjni nie ze swojej winy. Ich mózg nie nadąża za wiecznie nową problematyką życia. Być człowie</w:t>
        <w:softHyphen/>
        <w:t>kiem współczesnym oznacza bowiem nie tylko rozumieć rozwój innych lecz być samemu zdolnym do rozwoju. Ową zdolność, która u ludzi starych jest niepomiernie rzadsza niż talent— Kazimierz zachował do ostatniego dnia. Wierzyński należał do biologicznej i genetycznej elity, która nie może być mierzona zwyczajną miarą.</w:t>
      </w:r>
    </w:p>
    <w:p>
      <w:pPr>
        <w:pStyle w:val="Style38"/>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Kazio był człowiekiem aktywnie dobrym. W Londynie mam kolegów z wojska, którzy przemierzyli ze mną Środkowy Wschód i Afrykę — lecz gdy w maju ubiegłego roku Francja na skutek strajków i rozruchów została odcięta od reszty świata — żaden z nich nie podniósł słuchawki. Kazimierz podniósł słuchawkę i zapytał czy nie potrzebuję pieniędzy, ponieważ moja pensja z Paryża nie przyjdzie. Kilka miesięcy temu w okresie kryzysu franka wyczytał w prasie, że wprowadzono nowe ograniczenia w przekazywaniu pie</w:t>
        <w:softHyphen/>
        <w:t>niędzy z Francji. Powtórnie zaoferował mi pomoc finansową. Wiedział, że nie widzę na lewe oko i upierał się bym poszedł z nim do prywatnego specjalisty.</w:t>
      </w:r>
    </w:p>
    <w:p>
      <w:pPr>
        <w:pStyle w:val="Style38"/>
        <w:keepNext w:val="0"/>
        <w:keepLines w:val="0"/>
        <w:widowControl w:val="0"/>
        <w:shd w:val="clear" w:color="auto" w:fill="auto"/>
        <w:bidi w:val="0"/>
        <w:spacing w:before="0" w:after="380" w:line="240" w:lineRule="auto"/>
        <w:ind w:left="0" w:right="0" w:firstLine="260"/>
        <w:jc w:val="both"/>
      </w:pPr>
      <w:r>
        <w:rPr>
          <w:color w:val="000000"/>
          <w:spacing w:val="0"/>
          <w:w w:val="100"/>
          <w:position w:val="0"/>
          <w:shd w:val="clear" w:color="auto" w:fill="auto"/>
          <w:lang w:val="pl-PL" w:eastAsia="pl-PL" w:bidi="pl-PL"/>
        </w:rPr>
        <w:t>Przyjaciół z którymi można wypić kieliszek wódki i pogwarzyć o daw</w:t>
        <w:softHyphen/>
        <w:br w:type="page"/>
      </w:r>
      <w:r>
        <w:rPr>
          <w:color w:val="000000"/>
          <w:spacing w:val="0"/>
          <w:w w:val="100"/>
          <w:position w:val="0"/>
          <w:shd w:val="clear" w:color="auto" w:fill="auto"/>
          <w:lang w:val="pl-PL" w:eastAsia="pl-PL" w:bidi="pl-PL"/>
        </w:rPr>
        <w:t>nych czasach jest na kopy. Lecz ludzi zdolnych do prawdziwej przyjaźni jest niezmiernie mało ponieważ w gruncie rzeczy przyjaźń jest czymś rzadszym niż miłość. Gdy takiego przyjaciela jak Kazimierz nagle zabraknie — coś istotnego w nas samych umiera razem z nim.</w:t>
      </w:r>
    </w:p>
    <w:p>
      <w:pPr>
        <w:pStyle w:val="Style38"/>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PIENIĄDZ I WYZYSK</w:t>
      </w:r>
    </w:p>
    <w:p>
      <w:pPr>
        <w:pStyle w:val="Style38"/>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Prasa amerykańska ujawniła, że w Stanach Zjednoczonych około 10 mi</w:t>
        <w:softHyphen/>
        <w:t>lionów ludzi wykazuje objawy niedożywienia jak pelagra, szkorbut itp. Chodzi w tym wypadku o dwa hrabstwa — Beaufort i Jasper w Stanie South Carolina.</w:t>
      </w:r>
    </w:p>
    <w:p>
      <w:pPr>
        <w:pStyle w:val="Style38"/>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Czy fakt, że ludzie w Jasper niedojadają oznacza, że Kuroń i Modzelew</w:t>
        <w:softHyphen/>
        <w:t>ski są dostatecznie odżywiani w polskim więzieniu?</w:t>
      </w:r>
    </w:p>
    <w:p>
      <w:pPr>
        <w:pStyle w:val="Style38"/>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Zastanawiałem się zawsze nad celem książek jak np. „Zoolityka” Jana Gerharda, wydana przez MON w Warszawie. „Zoolityka” oznacza politykę zezwierzęcenia. Naród amerykański składa się z wyzyskiwaczy, głodujących Murzynów i gangsterów. Jednym słowem — dżungla.</w:t>
      </w:r>
    </w:p>
    <w:p>
      <w:pPr>
        <w:pStyle w:val="Style38"/>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Załóżmy absurdalną tezę, że istotnie tak jest jak opisuje p. Gerhard. Pójdźmy o krok dalej i załóżmy, że Ameryka przywróciła niewolnictwo. Czy przywrócenie niewolnictwa w Stanach Zjednoczonych przekształciłoby ustrój w PRL w prawdziwy socjalizm?</w:t>
      </w:r>
    </w:p>
    <w:p>
      <w:pPr>
        <w:pStyle w:val="Style38"/>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Marksizm zakłada, że kapitalizm jest złym ustrojem ponieważ oparty jest na prywatnej własności środków produkcji i na wyzysku. Lecz z faktu, że kapitalizm jest zły nie wynika logicznie, że komunizm jest dobry.</w:t>
      </w:r>
    </w:p>
    <w:p>
      <w:pPr>
        <w:pStyle w:val="Style38"/>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W teorię marksizmu wbudowany jest system przeciwstawień. Reakcja contra postęp, konserwatyzm contra rewolucja, uspołeczniona produkcja contra prywatna produkcja, wyzysk contra sprawiedliwy podział dochodu narodo</w:t>
        <w:softHyphen/>
        <w:t>wego itd. itdp. W rezultacie kapitalizm jako ustrój jest antagonistycznie sprzeczny z ustrojem komunistycznym.</w:t>
      </w:r>
    </w:p>
    <w:p>
      <w:pPr>
        <w:pStyle w:val="Style38"/>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Nigdzie nie jest powiedziane, że dana teza jest z definicji lepsza od swojej antagonistycznej anty-tezy. Wolność stanowi anty-tezę niewoli. Czy to ozna</w:t>
        <w:softHyphen/>
        <w:t>cza, że zawsze i w każdych warunkach lepiej jest być na wolności niż w wię</w:t>
        <w:softHyphen/>
        <w:t>zieniu? Na pewno nie. Lepiej jest mieć kawałek więziennego chleba i barak z żelaznym piecykiem — niż być na wolności jeżeli owa wolność oznacza setki kilometrów zamarzniętej, zaśnieżonej tundry. Lepiej jest być wyzyskiwanym pracownikiem w super-kapitalistycznej fabryce i zarabiać £ 60 tygodniowo — niż być robotnikiem w super-uspołecznionym kołchozie i zarabiać £ 3 tygodniowo.</w:t>
      </w:r>
    </w:p>
    <w:p>
      <w:pPr>
        <w:pStyle w:val="Style38"/>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Przed kilku miesiącami rozmawiałem z pewną panią, która przyjechała z Kraju odwiedzić swoją zamożną córkę. Pani o której mowa nie posiada wyższego wykształcenia a jej spracowane ręce mówią o niej więcej niż pasz</w:t>
        <w:softHyphen/>
        <w:t>port. Na pytanie jak żyje się w Polsce uśmiechnęła się i odpowiedziała: „W Polsce jest tak jak w Anglii i jak wszędzie. Jeżeli ktoś ma pieniądze to mu się dobrze powodzi — jeżeli ktoś nie ma pieniędzy to mu się źle powodzi”.</w:t>
      </w:r>
    </w:p>
    <w:p>
      <w:pPr>
        <w:pStyle w:val="Style38"/>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Nie ma na świecie ustroju, gdzie obowiązywałaby zasada: każdemu we</w:t>
        <w:softHyphen/>
        <w:t>dług jego potrzeb. Wszędzie obowiązuje zasada: każdemu według jego port</w:t>
        <w:softHyphen/>
        <w:t>felu.</w:t>
      </w:r>
    </w:p>
    <w:p>
      <w:pPr>
        <w:pStyle w:val="Style38"/>
        <w:keepNext w:val="0"/>
        <w:keepLines w:val="0"/>
        <w:widowControl w:val="0"/>
        <w:shd w:val="clear" w:color="auto" w:fill="auto"/>
        <w:bidi w:val="0"/>
        <w:spacing w:before="0" w:after="0" w:line="240" w:lineRule="auto"/>
        <w:ind w:left="0" w:right="0" w:firstLine="260"/>
        <w:jc w:val="both"/>
      </w:pPr>
      <w:r>
        <w:rPr>
          <w:color w:val="000000"/>
          <w:spacing w:val="0"/>
          <w:w w:val="100"/>
          <w:position w:val="0"/>
          <w:shd w:val="clear" w:color="auto" w:fill="auto"/>
          <w:lang w:val="pl-PL" w:eastAsia="pl-PL" w:bidi="pl-PL"/>
        </w:rPr>
        <w:t>Ustrój socjalistyczny nigdy nie wykaże swojej wyższości ogłaszając rejes-</w:t>
      </w:r>
      <w:r>
        <w:br w:type="page"/>
      </w:r>
    </w:p>
    <w:p>
      <w:pPr>
        <w:pStyle w:val="Style38"/>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try błędów kapitalizmu. Trzeba by jeszcze wykazać, że owe błędy w ustroju socjalistycznym zostały przezwyciężone. Uniknięcie błędów kapitalizmu w socjalizmie utrudnia fakt, że socjalizm w niczym nie może przypominać ka</w:t>
        <w:softHyphen/>
        <w:t>pitalizmu, ponieważ stanowi jego antagonistyczną anty-tezę. Uprywatnienie rzemiosła czy wprowadzenie motywu zysku — choć z punktu widzenia prak</w:t>
        <w:softHyphen/>
        <w:t>tycznej ekonomii stanowi prawidłowe rozwiązanie — nie jest socjalistyczne ponieważ nie jest anty-kapitalistyczne.</w:t>
      </w:r>
    </w:p>
    <w:p>
      <w:pPr>
        <w:pStyle w:val="Style38"/>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Istotą socjalizmu nie jest anty-kapitalizm. Istotą socjalizmu jest zniesienie wyzysku człowieka przez człowieka. Uspołecznienie środków produkcji jest tylko rozwiązaniem częściowym. Głównym instrumentem wyzysku na całym świecie bez względu na ustrój jest pieniądz. Duszą kapitalizmu jest pieniądz i żaden ustrój oparty na systemie wymiany pieniądza nie może głosić, że jest antykapitalistyczny. Kolektywny kapitalista nie przestaje być kapitalistą i w wielu wypadkach posiada większe możliwości wyzysku niż kapitalista prywatny.</w:t>
      </w:r>
    </w:p>
    <w:p>
      <w:pPr>
        <w:pStyle w:val="Style38"/>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Pieniądz stanowi własność doprowadzoną do ekonomicznego ideału. Jeżeli ktoś ma dolary schowane w sienniku w Szczecinie czy w Londynie może za nie kupić co mu się podoba. Żadna inna forma własności nie budzi w człowieku równie brudnych namiętności. Żadna inna forma własności nie jest tak pożądliwie zdobywana uczciwie czy nieuczciwie. Pieniądz to jest coś więcej, niż domy, samochody czy ziemia. Pieniądz to jest własność w skonden</w:t>
        <w:softHyphen/>
        <w:t>sowanej formie — kapitał w chemicznie czystej postaci.</w:t>
      </w:r>
    </w:p>
    <w:p>
      <w:pPr>
        <w:pStyle w:val="Style38"/>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Marks napisał, że własność jest złodziejstwem. Mówiąc o środkach pro</w:t>
        <w:softHyphen/>
        <w:t>dukcji miał na myśli przede wszystkim kapitał — ponieważ kapitał jest wszędzie głównym środkiem produkcji.</w:t>
      </w:r>
    </w:p>
    <w:p>
      <w:pPr>
        <w:pStyle w:val="Style38"/>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Władze Polski Ludowej zachęcają ludzi do oszczędzania — do akumulo- wania kapitału na prywatnych rachunkach w PKO.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 bloku państw komu</w:t>
        <w:softHyphen/>
        <w:t xml:space="preserve">nistycznych wszystko jest do kupienia za pieniądze i niczego nie ma dla ludzi bez pieniędzy. Pieniądz jest narzędziem nacisku i wyzysku identycznie jak w ustroju kapitalistycznym. Można powiedzieć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X, że dostanie podwyżkę pensji jeżeli zapisze się do partii — można mu zaproponować, że dostanie premię jeżeli podpisze sfałszowany bilans.</w:t>
      </w:r>
    </w:p>
    <w:p>
      <w:pPr>
        <w:pStyle w:val="Style38"/>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 xml:space="preserve">W „Pamiątce z Celulozy” Igora </w:t>
      </w:r>
      <w:r>
        <w:rPr>
          <w:color w:val="000000"/>
          <w:spacing w:val="0"/>
          <w:w w:val="100"/>
          <w:position w:val="0"/>
          <w:shd w:val="clear" w:color="auto" w:fill="auto"/>
          <w:lang w:val="fr-FR" w:eastAsia="fr-FR" w:bidi="fr-FR"/>
        </w:rPr>
        <w:t xml:space="preserve">Neverle </w:t>
      </w:r>
      <w:r>
        <w:rPr>
          <w:color w:val="000000"/>
          <w:spacing w:val="0"/>
          <w:w w:val="100"/>
          <w:position w:val="0"/>
          <w:shd w:val="clear" w:color="auto" w:fill="auto"/>
          <w:lang w:val="pl-PL" w:eastAsia="pl-PL" w:bidi="pl-PL"/>
        </w:rPr>
        <w:t>— jeden z bohaterów, który nie ma pieniędzy na paczkę papierosów — pociesza się, że kiedyś gdy komunizm zostanie w pełni urzeczywistniony będzie można wejść do sklepu i dostać wszystko czego człowiek potrzebuje — bez pieniędzy. Dziś po dziesiątkach lat doświadczeń nie sądzę, by w całym bloku wschodnim można by znaleźć jednego komunistę który oddaje się tego typu marzeniom. Komunizm skazany jest na kapitał, czyli pieniądze i na zło z tym związane.</w:t>
      </w:r>
    </w:p>
    <w:p>
      <w:pPr>
        <w:pStyle w:val="Style38"/>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W ustroju komunistycznym zło, immanentnie związane z pieniądzem, zo</w:t>
        <w:softHyphen/>
        <w:t>stało przekształcone w instytucję. Sprzeczność istniejąca pomiędzy pracą (na</w:t>
        <w:softHyphen/>
        <w:t>jemną) a kapitałem w systemie demokratycznym nie została wprawdzie roz</w:t>
        <w:softHyphen/>
        <w:t>wiązana lecz nie została również zlikwidowana na warunkach kapitalisty. Setki strajków dowodzą, że ową sprzeczność rozwiązuje się kompromisowo i ostatnie słowo w dyskusjach przemysłowych należy zawsze do robotników a nie do kapitalistów.</w:t>
      </w:r>
    </w:p>
    <w:p>
      <w:pPr>
        <w:pStyle w:val="Style38"/>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 xml:space="preserve">W ustroju komunistycznym </w:t>
      </w:r>
      <w:r>
        <w:rPr>
          <w:i/>
          <w:iCs/>
          <w:color w:val="000000"/>
          <w:spacing w:val="0"/>
          <w:w w:val="100"/>
          <w:position w:val="0"/>
          <w:shd w:val="clear" w:color="auto" w:fill="auto"/>
          <w:lang w:val="pl-PL" w:eastAsia="pl-PL" w:bidi="pl-PL"/>
        </w:rPr>
        <w:t>de facto</w:t>
      </w:r>
      <w:r>
        <w:rPr>
          <w:color w:val="000000"/>
          <w:spacing w:val="0"/>
          <w:w w:val="100"/>
          <w:position w:val="0"/>
          <w:shd w:val="clear" w:color="auto" w:fill="auto"/>
          <w:lang w:val="pl-PL" w:eastAsia="pl-PL" w:bidi="pl-PL"/>
        </w:rPr>
        <w:t xml:space="preserve"> istnieje identyczna sprzeczność po</w:t>
        <w:softHyphen/>
        <w:t>między pracą a kapitałem z tą różnicą, że ową sprzeczność uznano za nie</w:t>
        <w:softHyphen/>
        <w:t>legalną. Można zalegalizować ustawodawczo, pogląd, że rak jako choroba nie istnieje. To nie oznacza jednak, że ludzie przestaną umierać na raka.</w:t>
      </w:r>
      <w:r>
        <w:br w:type="page"/>
      </w:r>
    </w:p>
    <w:p>
      <w:pPr>
        <w:pStyle w:val="Style38"/>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W państwie komunistycznym kapitał nie pertraktuje z robotnikami — tylko dyktuje robotnikom swoje warunki pocieszając najemników śmieszną bajeczką, że właścicielem fabryk jest naród a tym samym i robotnicy. Kapi</w:t>
        <w:softHyphen/>
        <w:t>tał państwowy, kolektywny czy prywatny stara się zawsze kupić maksimum pracy za minimum płacy. Robotnik ma zawsze tyle i tylko tyle ile zdoła wywalczyć. W systemie, który walkę robotnika czyni nielegalną — wyzysk musi kwitnąć choćby ludzie byli aniołami.</w:t>
      </w:r>
    </w:p>
    <w:p>
      <w:pPr>
        <w:pStyle w:val="Style38"/>
        <w:keepNext w:val="0"/>
        <w:keepLines w:val="0"/>
        <w:widowControl w:val="0"/>
        <w:shd w:val="clear" w:color="auto" w:fill="auto"/>
        <w:bidi w:val="0"/>
        <w:spacing w:before="0" w:after="0" w:line="240" w:lineRule="auto"/>
        <w:ind w:left="0" w:right="0" w:firstLine="340"/>
        <w:jc w:val="both"/>
      </w:pPr>
      <w:r>
        <w:rPr>
          <w:color w:val="000000"/>
          <w:spacing w:val="0"/>
          <w:w w:val="100"/>
          <w:position w:val="0"/>
          <w:shd w:val="clear" w:color="auto" w:fill="auto"/>
          <w:lang w:val="pl-PL" w:eastAsia="pl-PL" w:bidi="pl-PL"/>
        </w:rPr>
        <w:t>Wyobraźmy sobie idealną, wręcz utopijną spółdzielnię robotniczą. Nawet w takiej spółdzielni — zwłaszcza gdyby liczyła 30-50 tysięcy członków — zarząd najdemokratyczniej wybrany reprezentowałby w pierwszej kolejności kapitał a dopiero w drugiej kolejności pracę. Zarząd mógłby się składać z naj</w:t>
        <w:softHyphen/>
        <w:t>uczciwszych pod słońcem ludzi — lecz ci ludzie decydowaliby o inwestycjach, podziale zysków itp. Gdyby robotnikom w takim „raju na ziemi” nie przy</w:t>
        <w:softHyphen/>
        <w:t>sługiwało prawo strajku — tylko normalna procedura demokratyczna tzn. wy</w:t>
        <w:softHyphen/>
        <w:t>bory — robotnicy-spółdzielcy bardzo szybko przekonaliby się, że ich własna robotnicza biurokracja ubezpieczona pozycją i przywilejami trzyma ich w gar</w:t>
        <w:softHyphen/>
        <w:t>ści. Komunistyczny slogan, który głosi, że robotnicy nie mogą strajkować „przeciwko sobie” — jest nonsensem, ponieważ robotnicy nigdy nie straj</w:t>
        <w:softHyphen/>
        <w:t>kują przeciwko sobie tylko zawsze w własnej obronie. Dyktatorskie zakusy cechują zarówno kapitalistyczną jak i robotniczą biurokrację. Z tej przyczy</w:t>
        <w:softHyphen/>
        <w:t>ny „robotnicza demokracja”, która nie uznaje prawa strajków nie ma nic wspólnego ani z demokracją, ani z robotnikami.</w:t>
      </w:r>
    </w:p>
    <w:p>
      <w:pPr>
        <w:pStyle w:val="Style38"/>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Powtarzam jeszcze raz. Sprzeczności pomiędzy kapitałem a pracą nie roz</w:t>
        <w:softHyphen/>
        <w:t>wiązał ani ustrój demokratyczny ani komunistyczny. Jednak w systemie de</w:t>
        <w:softHyphen/>
        <w:t>mokratycznym owa sprzeczność jest uznana i inkorporowana w układ sto</w:t>
        <w:softHyphen/>
        <w:t>sunków — natomiast w systemie komunistycznym sprzeczność o której mówi</w:t>
        <w:softHyphen/>
        <w:t>my jest wyjęta spod prawa.</w:t>
      </w:r>
    </w:p>
    <w:p>
      <w:pPr>
        <w:pStyle w:val="Style38"/>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Wyzysk jako zjawisko społeczne w ramach naszej cywilizacji związany jest z mitologią pracy. Od zarania dziejów istniał inny kodeks moralny dla ubogich a inny dla bogaczy. „Módl się i pracuj”, „Jaka praca taka płaca”, i wreszcie brutalne sowieckie „Kto nie pracuje ten nie je” — wszystkie owe slogany ilustrują odwieczną teorię zdobywania kawałka chleba w pocie czoła.</w:t>
      </w:r>
    </w:p>
    <w:p>
      <w:pPr>
        <w:pStyle w:val="Style38"/>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W moim przekonaniu pra-źródłem wyzysku jest związek pomiędzy pracą (najemną) a chlebem. Człowiek, który nie ma chleba tzn. środków utrzy</w:t>
        <w:softHyphen/>
        <w:t>mania — nie pertraktuje nigdy z pozycji siły i tym samym stanowi zaprosze</w:t>
        <w:softHyphen/>
        <w:t>nie do wyzysku.</w:t>
      </w:r>
    </w:p>
    <w:p>
      <w:pPr>
        <w:pStyle w:val="Style38"/>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Wydaje mi się, że nie zbudujemy nigdy ekonomii bezpieniężnej i wsku</w:t>
        <w:softHyphen/>
        <w:t>tek tego wzniosła zasada „każdy według swoich możliwości — każdemu według jego potrzeb” pozostanie nieosiągalnym mitem. Niewątpliwie jednak olbrzymim krokiem naprzód w likwidacji wyzysku byłoby zerwanie wieko</w:t>
        <w:softHyphen/>
        <w:t>wego związku pomiędzy pracą a chlebem.</w:t>
      </w:r>
    </w:p>
    <w:p>
      <w:pPr>
        <w:pStyle w:val="Style38"/>
        <w:keepNext w:val="0"/>
        <w:keepLines w:val="0"/>
        <w:widowControl w:val="0"/>
        <w:shd w:val="clear" w:color="auto" w:fill="auto"/>
        <w:bidi w:val="0"/>
        <w:spacing w:before="0" w:after="0" w:line="240" w:lineRule="auto"/>
        <w:ind w:left="0" w:right="0"/>
        <w:jc w:val="both"/>
      </w:pPr>
      <w:r>
        <w:rPr>
          <w:color w:val="000000"/>
          <w:spacing w:val="0"/>
          <w:w w:val="100"/>
          <w:position w:val="0"/>
          <w:shd w:val="clear" w:color="auto" w:fill="auto"/>
          <w:lang w:val="pl-PL" w:eastAsia="pl-PL" w:bidi="pl-PL"/>
        </w:rPr>
        <w:t>Jeżeli ziszczą się nadzieje pokładane w nowoczesnej technologii — jeżeli zdołamy całość produkcji przemysłowej przerzucić na skomputeryzowane zespoły fabryk — wówczas nie tylko będzie można lecz będzie trzeba płacić uposażenie setkom a może milionom ludzi niezatrudnionych. Pewni socjolo</w:t>
        <w:softHyphen/>
        <w:t>gowie amerykańscy rozważając ów kompleks zagadnień — wysunęli projekt stałej pensji dla wszystkich obywateli. Innymi słowy każdy Amerykanin otrzymywałby co miesiąc stałą pensję bez względu na to czy byłby zatrudnio</w:t>
        <w:softHyphen/>
        <w:t>ny czy nie.</w:t>
      </w:r>
    </w:p>
    <w:p>
      <w:pPr>
        <w:pStyle w:val="Style38"/>
        <w:keepNext w:val="0"/>
        <w:keepLines w:val="0"/>
        <w:widowControl w:val="0"/>
        <w:shd w:val="clear" w:color="auto" w:fill="auto"/>
        <w:bidi w:val="0"/>
        <w:spacing w:before="0" w:after="0" w:line="240" w:lineRule="auto"/>
        <w:ind w:left="0" w:right="0" w:firstLine="260"/>
        <w:jc w:val="both"/>
      </w:pPr>
      <w:r>
        <w:rPr>
          <w:color w:val="000000"/>
          <w:spacing w:val="0"/>
          <w:w w:val="100"/>
          <w:position w:val="0"/>
          <w:shd w:val="clear" w:color="auto" w:fill="auto"/>
          <w:lang w:val="pl-PL" w:eastAsia="pl-PL" w:bidi="pl-PL"/>
        </w:rPr>
        <w:t>Oczywiście w po-technologicznym społeczeństwie problemem będzie nie</w:t>
        <w:br w:type="page"/>
      </w:r>
      <w:r>
        <w:rPr>
          <w:color w:val="000000"/>
          <w:spacing w:val="0"/>
          <w:w w:val="100"/>
          <w:position w:val="0"/>
          <w:shd w:val="clear" w:color="auto" w:fill="auto"/>
          <w:lang w:val="pl-PL" w:eastAsia="pl-PL" w:bidi="pl-PL"/>
        </w:rPr>
        <w:t>praca tylko czas wolny od pracy. Niemniej zerwanie z zasadą, że kto nie pra</w:t>
        <w:softHyphen/>
        <w:t>cuje ten nie je, zerwanie z filozofią, że człowiek ubogi w przeciwieństwie do bliźniego, który odziedziczył fortunę — musi pracować by jeść i się odziać — przyczyniłoby się do wyeliminowania wyzysku w stopniu do tej pory nieosiągalnym.</w:t>
      </w:r>
    </w:p>
    <w:p>
      <w:pPr>
        <w:pStyle w:val="Style38"/>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Pieniądz nie opuści nas nigdy i zawsze będą nierówności w stopie życio</w:t>
        <w:softHyphen/>
        <w:t>wej. Jednak w opisanej powyżej sytuacji pieniądz utraci swój ultymatywny charakter, ponieważ nikt nie będzie bez pieniędzy. Pieniądz przestanie być nagrodą za „trud w pocie czoła” — albowiem tylko mniejszość społeczeń</w:t>
        <w:softHyphen/>
        <w:t>stwa związana będzie z procesem produkcji.</w:t>
      </w:r>
    </w:p>
    <w:p>
      <w:pPr>
        <w:pStyle w:val="Style38"/>
        <w:keepNext w:val="0"/>
        <w:keepLines w:val="0"/>
        <w:widowControl w:val="0"/>
        <w:shd w:val="clear" w:color="auto" w:fill="auto"/>
        <w:bidi w:val="0"/>
        <w:spacing w:before="0" w:after="380" w:line="240" w:lineRule="auto"/>
        <w:ind w:left="0" w:right="0" w:firstLine="380"/>
        <w:jc w:val="both"/>
      </w:pPr>
      <w:r>
        <w:rPr>
          <w:color w:val="000000"/>
          <w:spacing w:val="0"/>
          <w:w w:val="100"/>
          <w:position w:val="0"/>
          <w:shd w:val="clear" w:color="auto" w:fill="auto"/>
          <w:lang w:val="pl-PL" w:eastAsia="pl-PL" w:bidi="pl-PL"/>
        </w:rPr>
        <w:t>Oczywiście najwybitniejsi specjaliści nie mogą dziś dokładnie przewidzieć jak będzie wyglądał świat za sto lat. Wydaje mi się jednak, że zhumanizo- wanie społecznej funkcji pieniądza i wyeliminowanie wyzysku będą realną propozycją w po-technologicznych demokracjach Zachodu a nie w totalistycz- nym komunizmie.</w:t>
      </w:r>
    </w:p>
    <w:p>
      <w:pPr>
        <w:pStyle w:val="Style38"/>
        <w:keepNext w:val="0"/>
        <w:keepLines w:val="0"/>
        <w:widowControl w:val="0"/>
        <w:shd w:val="clear" w:color="auto" w:fill="auto"/>
        <w:bidi w:val="0"/>
        <w:spacing w:before="0" w:after="180" w:line="240" w:lineRule="auto"/>
        <w:ind w:left="0" w:right="0" w:firstLine="0"/>
        <w:jc w:val="center"/>
      </w:pPr>
      <w:r>
        <w:rPr>
          <w:color w:val="000000"/>
          <w:spacing w:val="0"/>
          <w:w w:val="100"/>
          <w:position w:val="0"/>
          <w:shd w:val="clear" w:color="auto" w:fill="auto"/>
          <w:lang w:val="pl-PL" w:eastAsia="pl-PL" w:bidi="pl-PL"/>
        </w:rPr>
        <w:t>CHINSZCZYZNA</w:t>
      </w:r>
    </w:p>
    <w:p>
      <w:pPr>
        <w:pStyle w:val="Style38"/>
        <w:keepNext w:val="0"/>
        <w:keepLines w:val="0"/>
        <w:widowControl w:val="0"/>
        <w:shd w:val="clear" w:color="auto" w:fill="auto"/>
        <w:bidi w:val="0"/>
        <w:spacing w:before="0" w:after="0" w:line="240" w:lineRule="auto"/>
        <w:ind w:left="0" w:right="0" w:firstLine="380"/>
        <w:jc w:val="both"/>
      </w:pPr>
      <w:r>
        <w:rPr>
          <w:color w:val="000000"/>
          <w:spacing w:val="0"/>
          <w:w w:val="100"/>
          <w:position w:val="0"/>
          <w:shd w:val="clear" w:color="auto" w:fill="auto"/>
          <w:lang w:val="pl-PL" w:eastAsia="pl-PL" w:bidi="pl-PL"/>
        </w:rPr>
        <w:t>Berlin jest czymś tak absurdalnym, że godny podziwu jest fakt, że do tej pory nie wybuchła tam wojna. Wojna nie wybucha, ponieważ wybór nowego prezydenta NRF czy problem zachodnich berlińczyków, którzy mają krewnych w wschodnim Berlinie — to nie są interesy ani amerykańskie ani rosyjskie. W gruncie rzeczy tak Amerykanom jak i Rosjanom nic nie zależy gdzie i kiedy obierany jest prezydent NRF. Ani Rosjanie ani Amerykanie nie podejmą również wojny w tym celu, by p. Schulz w Berlinie zachodnim mógł regularnie i bez kłopotu odwiedzać swoją ciotkę zamieszkałą w NRD. Dopóki kryzysy berlińskie są dziełem Niemców wschodnich i zachodnich — wojna nam nie zagraża ponieważ Amerykanie i Rosjanie gotowi są poprzeć prestiżowe żądania swoich podopiecznych tylko do pewnych granic. Kryzys w Berlinie byłby groźny tylko wówczas gdyby został spowodowany nie przez Niemców lecz przez Rosjan. Sądzę, że w takiej sytuacji nie byłoby kryzysu według dotychczasowych wzorów — tylko niespodziewany potężny atak. Ro</w:t>
        <w:softHyphen/>
        <w:t>sjanie z całą pewnością nie zrezygnowaliby z momentu strategicznego zasko</w:t>
        <w:softHyphen/>
        <w:t>czenia.</w:t>
      </w:r>
    </w:p>
    <w:p>
      <w:pPr>
        <w:pStyle w:val="Style38"/>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Zupełnie inny charakter miał kryzys na drugim krańcu sowieckiego im</w:t>
        <w:softHyphen/>
        <w:t>perium nad rzeką Ussuri.</w:t>
      </w:r>
    </w:p>
    <w:p>
      <w:pPr>
        <w:pStyle w:val="Style38"/>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Rosjanie wkroczyli do Pragi ponieważ uznano, zgodnie z doktryną Breż</w:t>
        <w:softHyphen/>
        <w:t>niewa, że losy komunizmu w Czechosłowacji — nie są tylko sprawą Cze- chosłowaków lecz sprawą obozu państw komunistycznych. Jeżeli mała Czecho</w:t>
        <w:softHyphen/>
        <w:t>słowacja stanowi zagrożenie dla obozu komunistycznego — to tym większe niebezpieczeństwo stanowią Chiny.</w:t>
      </w:r>
    </w:p>
    <w:p>
      <w:pPr>
        <w:pStyle w:val="Style38"/>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Rosyjski „Drang Nach Osten” — słabnie. Rosjanie kolonizują Ukrainę a nie Syberię. Według „The Guardian” w miastach ukraińskich 30 procent ludności stanowią dziś Rosjanie a w niektórych miastach na Ukrainie liczba Rosjan sięga 50 procent.</w:t>
      </w:r>
    </w:p>
    <w:p>
      <w:pPr>
        <w:pStyle w:val="Style38"/>
        <w:keepNext w:val="0"/>
        <w:keepLines w:val="0"/>
        <w:widowControl w:val="0"/>
        <w:shd w:val="clear" w:color="auto" w:fill="auto"/>
        <w:bidi w:val="0"/>
        <w:spacing w:before="0" w:after="0" w:line="240" w:lineRule="auto"/>
        <w:ind w:left="0" w:right="0" w:firstLine="300"/>
        <w:jc w:val="both"/>
      </w:pPr>
      <w:r>
        <w:rPr>
          <w:color w:val="000000"/>
          <w:spacing w:val="0"/>
          <w:w w:val="100"/>
          <w:position w:val="0"/>
          <w:shd w:val="clear" w:color="auto" w:fill="auto"/>
          <w:lang w:val="pl-PL" w:eastAsia="pl-PL" w:bidi="pl-PL"/>
        </w:rPr>
        <w:t>Jeżeli się przeanalizuje informacje jakie napływają od anglosaskich ko</w:t>
        <w:softHyphen/>
        <w:t>respondentów dalekowschodnich — musi się dojść do wniosku, że Rosja systematycznie okrąża Chiny. Sowiety umacniają nie tylko granicę lądową lecz ich flota zagraża Chinom od wschodu (Pacyfik) i od południowego za</w:t>
        <w:softHyphen/>
        <w:br w:type="page"/>
      </w:r>
      <w:r>
        <w:rPr>
          <w:color w:val="000000"/>
          <w:spacing w:val="0"/>
          <w:w w:val="100"/>
          <w:position w:val="0"/>
          <w:shd w:val="clear" w:color="auto" w:fill="auto"/>
          <w:lang w:val="pl-PL" w:eastAsia="pl-PL" w:bidi="pl-PL"/>
        </w:rPr>
        <w:t>chodu (Ocean Indyjski). Nacjonalistyczny rząd na Formozie zaniechał ostat</w:t>
        <w:softHyphen/>
        <w:t>nio jakichkolwiek wystąpień antysowieckich, co z całą pewnością zostało odnotowane w Pekinie.</w:t>
      </w:r>
    </w:p>
    <w:p>
      <w:pPr>
        <w:pStyle w:val="Style38"/>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 xml:space="preserve">Rosja jest zdecydowana nie dopuścić Chin do sukcesji po Brytyjczykach i Amerykanach w południowo-wschodniej Azji. Moskwa zaproponowała </w:t>
      </w:r>
      <w:r>
        <w:rPr>
          <w:color w:val="000000"/>
          <w:spacing w:val="0"/>
          <w:w w:val="100"/>
          <w:position w:val="0"/>
          <w:shd w:val="clear" w:color="auto" w:fill="auto"/>
          <w:lang w:val="fr-FR" w:eastAsia="fr-FR" w:bidi="fr-FR"/>
        </w:rPr>
        <w:t xml:space="preserve">Hanoi </w:t>
      </w:r>
      <w:r>
        <w:rPr>
          <w:color w:val="000000"/>
          <w:spacing w:val="0"/>
          <w:w w:val="100"/>
          <w:position w:val="0"/>
          <w:shd w:val="clear" w:color="auto" w:fill="auto"/>
          <w:lang w:val="pl-PL" w:eastAsia="pl-PL" w:bidi="pl-PL"/>
        </w:rPr>
        <w:t>gigantyczną pożyczkę na powojenną odbudowę w chwili gdy pokój zostanie osiągnięty. Polityczni planiści sowieccy pragną zneutralizowania całego sub- kontynentu.</w:t>
      </w:r>
    </w:p>
    <w:p>
      <w:pPr>
        <w:pStyle w:val="Style38"/>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Sowiety zawarły umowę z Japończykami dotyczącą rozbudowy Syberii. Na razie kontrakty nie przekraczają dwudziestu milionów funtów szterlin- gów — przewidziana jest jednak cała seria dalszych umów.</w:t>
      </w:r>
    </w:p>
    <w:p>
      <w:pPr>
        <w:pStyle w:val="Style38"/>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 xml:space="preserve">Z korespondentów daleko-wschodnieh największym zaufaniem darzę Den- nisa Bloodworth („The </w:t>
      </w:r>
      <w:r>
        <w:rPr>
          <w:color w:val="000000"/>
          <w:spacing w:val="0"/>
          <w:w w:val="100"/>
          <w:position w:val="0"/>
          <w:shd w:val="clear" w:color="auto" w:fill="auto"/>
          <w:lang w:val="fr-FR" w:eastAsia="fr-FR" w:bidi="fr-FR"/>
        </w:rPr>
        <w:t xml:space="preserve">Observer”) </w:t>
      </w:r>
      <w:r>
        <w:rPr>
          <w:color w:val="000000"/>
          <w:spacing w:val="0"/>
          <w:w w:val="100"/>
          <w:position w:val="0"/>
          <w:shd w:val="clear" w:color="auto" w:fill="auto"/>
          <w:lang w:val="pl-PL" w:eastAsia="pl-PL" w:bidi="pl-PL"/>
        </w:rPr>
        <w:t>— ponieważ jest nie tylko doskonałym znawcą Chin lecz jest również ożeniony z wybitną chińską intelektualistką, która pracowała na uniwersytecie w Pekinie. Można powiedzieć, że Blood</w:t>
        <w:softHyphen/>
        <w:t>worth — choć mieszka w Singapore — ma Chiny u siebie w domu.</w:t>
      </w:r>
    </w:p>
    <w:p>
      <w:pPr>
        <w:pStyle w:val="Style38"/>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Otóż jego tezę — do której powraca niemal we wszystkich artykułach — można streścić następująco. Chiny — w przeciwieństwie do współczesnej Rosji — są zasadniczo mocarstwem statycznym i lądowym. Pekin mówi o rewolucji światowej lecz nie zamierza angażować się w poważniejszy kon</w:t>
        <w:softHyphen/>
        <w:t>flikt zbrojny. Tak było do tej pory. Obecnie Chińczycy podejrzewają, że ich wrogowie pod wpływem Rosji — zaczynają obmurowywać Chiny ze wszyst</w:t>
        <w:softHyphen/>
        <w:t>kich stron, by je w końcu zadławić.</w:t>
      </w:r>
    </w:p>
    <w:p>
      <w:pPr>
        <w:pStyle w:val="Style38"/>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„Rewolucja kulturalna” pomyślana była jako powrót do źródeł czystej rewolucji, znieprawionej przez biurokrację. W Związku Sowieckim biurokra</w:t>
        <w:softHyphen/>
        <w:t>cja znieprawiła rewolucję lecz zbudowała przemysł. W Chinach natomiast buduje się rewolucyjną ideologię lecz nie rozbudowuje się przemysłu.</w:t>
      </w:r>
    </w:p>
    <w:p>
      <w:pPr>
        <w:pStyle w:val="Style38"/>
        <w:keepNext w:val="0"/>
        <w:keepLines w:val="0"/>
        <w:widowControl w:val="0"/>
        <w:shd w:val="clear" w:color="auto" w:fill="auto"/>
        <w:bidi w:val="0"/>
        <w:spacing w:before="0" w:after="0" w:line="240" w:lineRule="auto"/>
        <w:ind w:left="0" w:right="0" w:firstLine="320"/>
        <w:jc w:val="both"/>
      </w:pPr>
      <w:r>
        <w:rPr>
          <w:color w:val="000000"/>
          <w:spacing w:val="0"/>
          <w:w w:val="100"/>
          <w:position w:val="0"/>
          <w:shd w:val="clear" w:color="auto" w:fill="auto"/>
          <w:lang w:val="pl-PL" w:eastAsia="pl-PL" w:bidi="pl-PL"/>
        </w:rPr>
        <w:t>Niebezpieczeństwo polega na tym, że Chiny w przeszłości reagowały gwałtownie na sytuacje „klaustrofobiczne”. Im pierścień wrogów wokół Chin będzie bardziej się zaciskał —- tym prawdopodobieństwo wybuchu zbrojnego konfliktu będzie realniejsze. Chińczycy mają niezmiernie wyczulony instynkt obrony.</w:t>
      </w:r>
    </w:p>
    <w:p>
      <w:pPr>
        <w:pStyle w:val="Style38"/>
        <w:keepNext w:val="0"/>
        <w:keepLines w:val="0"/>
        <w:widowControl w:val="0"/>
        <w:shd w:val="clear" w:color="auto" w:fill="auto"/>
        <w:bidi w:val="0"/>
        <w:spacing w:before="0" w:after="0" w:line="240" w:lineRule="auto"/>
        <w:ind w:left="0" w:right="0" w:firstLine="320"/>
        <w:jc w:val="both"/>
        <w:sectPr>
          <w:headerReference w:type="default" r:id="rId77"/>
          <w:footerReference w:type="default" r:id="rId78"/>
          <w:headerReference w:type="even" r:id="rId79"/>
          <w:footerReference w:type="even" r:id="rId80"/>
          <w:headerReference w:type="first" r:id="rId81"/>
          <w:footerReference w:type="first" r:id="rId82"/>
          <w:footnotePr>
            <w:pos w:val="pageBottom"/>
            <w:numFmt w:val="decimal"/>
            <w:numStart w:val="1"/>
            <w:numRestart w:val="continuous"/>
            <w15:footnoteColumns w:val="1"/>
          </w:footnotePr>
          <w:pgSz w:w="6929" w:h="11774"/>
          <w:pgMar w:top="1152" w:left="446" w:right="446" w:bottom="888" w:header="0" w:footer="3" w:gutter="0"/>
          <w:cols w:space="720"/>
          <w:noEndnote/>
          <w:titlePg/>
          <w:rtlGutter/>
          <w:docGrid w:linePitch="360"/>
        </w:sectPr>
      </w:pPr>
      <w:r>
        <mc:AlternateContent>
          <mc:Choice Requires="wps">
            <w:drawing>
              <wp:anchor distT="0" distB="0" distL="114300" distR="114300" simplePos="0" relativeHeight="125829382" behindDoc="0" locked="0" layoutInCell="1" allowOverlap="1">
                <wp:simplePos x="0" y="0"/>
                <wp:positionH relativeFrom="margin">
                  <wp:posOffset>2698750</wp:posOffset>
                </wp:positionH>
                <wp:positionV relativeFrom="paragraph">
                  <wp:posOffset>927100</wp:posOffset>
                </wp:positionV>
                <wp:extent cx="788670" cy="173990"/>
                <wp:wrapSquare wrapText="left"/>
                <wp:docPr id="88" name="Shape 88"/>
                <a:graphic xmlns:a="http://schemas.openxmlformats.org/drawingml/2006/main">
                  <a:graphicData uri="http://schemas.microsoft.com/office/word/2010/wordprocessingShape">
                    <wps:wsp>
                      <wps:cNvSpPr txBox="1"/>
                      <wps:spPr>
                        <a:xfrm>
                          <a:ext cx="788670" cy="173990"/>
                        </a:xfrm>
                        <a:prstGeom prst="rect"/>
                        <a:noFill/>
                      </wps:spPr>
                      <wps:txbx>
                        <w:txbxContent>
                          <w:p>
                            <w:pPr>
                              <w:pStyle w:val="Style44"/>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LONDYŃCZYK</w:t>
                            </w:r>
                          </w:p>
                        </w:txbxContent>
                      </wps:txbx>
                      <wps:bodyPr wrap="none" lIns="0" tIns="0" rIns="0" bIns="0">
                        <a:noAutoFit/>
                      </wps:bodyPr>
                    </wps:wsp>
                  </a:graphicData>
                </a:graphic>
              </wp:anchor>
            </w:drawing>
          </mc:Choice>
          <mc:Fallback>
            <w:pict>
              <v:shape id="_x0000_s1114" type="#_x0000_t202" style="position:absolute;margin-left:212.5pt;margin-top:73.pt;width:62.100000000000001pt;height:13.699999999999999pt;z-index:-125829371;mso-wrap-distance-left:9.pt;mso-wrap-distance-right:9.pt;mso-position-horizontal-relative:margin" filled="f" stroked="f">
                <v:textbox inset="0,0,0,0">
                  <w:txbxContent>
                    <w:p>
                      <w:pPr>
                        <w:pStyle w:val="Style44"/>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LONDYŃCZYK</w:t>
                      </w:r>
                    </w:p>
                  </w:txbxContent>
                </v:textbox>
                <w10:wrap type="square" side="left" anchorx="margin"/>
              </v:shape>
            </w:pict>
          </mc:Fallback>
        </mc:AlternateContent>
      </w:r>
      <w:r>
        <w:rPr>
          <w:color w:val="000000"/>
          <w:spacing w:val="0"/>
          <w:w w:val="100"/>
          <w:position w:val="0"/>
          <w:shd w:val="clear" w:color="auto" w:fill="auto"/>
          <w:lang w:val="pl-PL" w:eastAsia="pl-PL" w:bidi="pl-PL"/>
        </w:rPr>
        <w:t>Niebezpieczeństwo kryje się również w fakcie, że Rosja ze swoją anty- chińską kampanią musi się spieszyć. Moskwa zechce z całą pewnością wykorzystać obecny okres pełnej izolacji Chin — izolacji, która nie będzie trwała wiecznie. Z chwilą kiedy Pekin zrozumie, że zastępowanie dyplomacji ideologią nie zapewnia politycznych korzyści — otworzą się przed Chinami możliwości normalizacji stosunków z Ameryką. To byłby cios dla sowieckiej polityki okrążenia Chin, którego Moskwa być może boi się więcej niż otwartego konfliktu.</w:t>
      </w:r>
    </w:p>
    <w:p>
      <w:pPr>
        <w:pStyle w:val="Style14"/>
        <w:keepNext w:val="0"/>
        <w:keepLines w:val="0"/>
        <w:widowControl w:val="0"/>
        <w:shd w:val="clear" w:color="auto" w:fill="auto"/>
        <w:bidi w:val="0"/>
        <w:spacing w:before="0" w:after="1040" w:line="240" w:lineRule="auto"/>
        <w:ind w:left="0" w:right="0" w:firstLine="0"/>
        <w:jc w:val="right"/>
      </w:pPr>
      <w:r>
        <w:rPr>
          <w:color w:val="000000"/>
          <w:spacing w:val="0"/>
          <w:w w:val="100"/>
          <w:position w:val="0"/>
          <w:u w:val="single"/>
          <w:shd w:val="clear" w:color="auto" w:fill="auto"/>
          <w:lang w:val="pl-PL" w:eastAsia="pl-PL" w:bidi="pl-PL"/>
        </w:rPr>
        <w:t>Sąsiedzi</w:t>
      </w:r>
    </w:p>
    <w:p>
      <w:pPr>
        <w:pStyle w:val="Style36"/>
        <w:keepNext/>
        <w:keepLines/>
        <w:widowControl w:val="0"/>
        <w:shd w:val="clear" w:color="auto" w:fill="auto"/>
        <w:bidi w:val="0"/>
        <w:spacing w:before="0" w:after="680" w:line="240" w:lineRule="auto"/>
        <w:ind w:left="0" w:right="0" w:firstLine="0"/>
        <w:jc w:val="left"/>
      </w:pPr>
      <w:bookmarkStart w:id="22" w:name="bookmark22"/>
      <w:bookmarkStart w:id="23" w:name="bookmark23"/>
      <w:r>
        <w:rPr>
          <w:color w:val="000000"/>
          <w:spacing w:val="0"/>
          <w:w w:val="100"/>
          <w:position w:val="0"/>
          <w:shd w:val="clear" w:color="auto" w:fill="auto"/>
          <w:lang w:val="pl-PL" w:eastAsia="pl-PL" w:bidi="pl-PL"/>
        </w:rPr>
        <w:t>Wizyta w Moskwie</w:t>
      </w:r>
      <w:bookmarkEnd w:id="22"/>
      <w:bookmarkEnd w:id="23"/>
    </w:p>
    <w:p>
      <w:pPr>
        <w:pStyle w:val="Style44"/>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Zaraz pierwszego wieczoru Władek się urwał i poszedł na Plac Czerwony zawadziwszy przedtem o GUM. W GUM-ie dokonał tego czego nikomu z nas nie udało się powtórzyć do końca po</w:t>
        <w:softHyphen/>
        <w:t xml:space="preserve">bytu: za siedem rubli kupił butelkę francuskiego koniaku </w:t>
      </w:r>
      <w:r>
        <w:rPr>
          <w:b w:val="0"/>
          <w:bCs w:val="0"/>
          <w:i/>
          <w:iCs/>
          <w:color w:val="000000"/>
          <w:spacing w:val="0"/>
          <w:w w:val="100"/>
          <w:position w:val="0"/>
          <w:shd w:val="clear" w:color="auto" w:fill="auto"/>
          <w:lang w:val="pl-PL" w:eastAsia="pl-PL" w:bidi="pl-PL"/>
        </w:rPr>
        <w:t xml:space="preserve">Camus. </w:t>
      </w:r>
      <w:r>
        <w:rPr>
          <w:b w:val="0"/>
          <w:bCs w:val="0"/>
          <w:color w:val="000000"/>
          <w:spacing w:val="0"/>
          <w:w w:val="100"/>
          <w:position w:val="0"/>
          <w:shd w:val="clear" w:color="auto" w:fill="auto"/>
          <w:lang w:val="pl-PL" w:eastAsia="pl-PL" w:bidi="pl-PL"/>
        </w:rPr>
        <w:t>(Siedem rubli to: 102 złote po kursie turystycznym, 140 zł jeśli wymienić przemycone banknoty w moskiewskim banku, około 300 zł po kursie przemytniczym, tj. tyle wychodzi jeśli się kupi np. sokowyżymałkę, przemyci do Polski i sprzeda w komisie. W Polsce taki koniak kosztuje przeszło 500 zł, jeśli w ogóle można go dostać).</w:t>
      </w:r>
    </w:p>
    <w:p>
      <w:pPr>
        <w:pStyle w:val="Style44"/>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Na Placu Czerwonym Władek usiadł na śniegu naprzeciw cer</w:t>
        <w:softHyphen/>
        <w:t>kwi Wasyla Błażennowo, odkorkował koniak, pociągnął łyk, po</w:t>
        <w:softHyphen/>
        <w:t>stawił butelkę na ziemi i zaczął kontemplować. Co piętnaście minut pociągał z butelki i dalej przeżywał. Miał nowy bułgarski kożuch i siedziałby bez końca gdyby nie milicjant. Jeszcze rano, mimo kaca, był zaczarowany: „Słuchaj, to była najdziwniejsza i najpiękniejsza noc w moim życiu! Wyobraź sobie: Zima, śnieg. Księżyc. Gwiazdy. Moskwa. Plac Czerwony. Wasilij Błażennyj jak z bajki. Francuski koniak. Ani żywej duszy — i ja w środku tego wszystkiego".</w:t>
      </w:r>
    </w:p>
    <w:p>
      <w:pPr>
        <w:pStyle w:val="Style44"/>
        <w:keepNext w:val="0"/>
        <w:keepLines w:val="0"/>
        <w:widowControl w:val="0"/>
        <w:shd w:val="clear" w:color="auto" w:fill="auto"/>
        <w:bidi w:val="0"/>
        <w:spacing w:before="0" w:after="260" w:line="199" w:lineRule="auto"/>
        <w:ind w:left="0" w:right="0" w:firstLine="280"/>
        <w:jc w:val="both"/>
      </w:pPr>
      <w:r>
        <w:rPr>
          <w:b w:val="0"/>
          <w:bCs w:val="0"/>
          <w:color w:val="000000"/>
          <w:spacing w:val="0"/>
          <w:w w:val="100"/>
          <w:position w:val="0"/>
          <w:shd w:val="clear" w:color="auto" w:fill="auto"/>
          <w:lang w:val="pl-PL" w:eastAsia="pl-PL" w:bidi="pl-PL"/>
        </w:rPr>
        <w:t>Władek szukał przeżyć surrealistycznych, mnie bardziej inte</w:t>
        <w:softHyphen/>
        <w:t>resowała prawda o ludziach. Bytowaliśmy więc w Moskwie dwoi</w:t>
        <w:softHyphen/>
        <w:t>ście, przechodząc na zmianę ze świata fantastycznych doznań gdzie słońce, śnieg, złote kopuły cerkwi, kremlowskie ikony, ko</w:t>
        <w:softHyphen/>
        <w:t>niak i lody mieszały się ze sobą w sposób zwariowany — do świata prawdziwego: zgaszonego, czujnego, innego a jednocześnie tak podobnego do tego co mamy w Polsce.</w:t>
      </w:r>
    </w:p>
    <w:p>
      <w:pPr>
        <w:pStyle w:val="Style44"/>
        <w:keepNext w:val="0"/>
        <w:keepLines w:val="0"/>
        <w:widowControl w:val="0"/>
        <w:shd w:val="clear" w:color="auto" w:fill="auto"/>
        <w:bidi w:val="0"/>
        <w:spacing w:before="0" w:after="120" w:line="199" w:lineRule="auto"/>
        <w:ind w:left="0" w:right="0" w:firstLine="0"/>
        <w:jc w:val="both"/>
      </w:pPr>
      <w:r>
        <w:rPr>
          <w:b w:val="0"/>
          <w:bCs w:val="0"/>
          <w:i/>
          <w:iCs/>
          <w:color w:val="000000"/>
          <w:spacing w:val="0"/>
          <w:w w:val="100"/>
          <w:position w:val="0"/>
          <w:shd w:val="clear" w:color="auto" w:fill="auto"/>
          <w:lang w:val="pl-PL" w:eastAsia="pl-PL" w:bidi="pl-PL"/>
        </w:rPr>
        <w:t>Wanna</w:t>
      </w:r>
    </w:p>
    <w:p>
      <w:pPr>
        <w:pStyle w:val="Style44"/>
        <w:keepNext w:val="0"/>
        <w:keepLines w:val="0"/>
        <w:widowControl w:val="0"/>
        <w:shd w:val="clear" w:color="auto" w:fill="auto"/>
        <w:bidi w:val="0"/>
        <w:spacing w:before="0" w:after="260" w:line="202" w:lineRule="auto"/>
        <w:ind w:left="0" w:right="0" w:firstLine="280"/>
        <w:jc w:val="both"/>
        <w:sectPr>
          <w:headerReference w:type="default" r:id="rId83"/>
          <w:footerReference w:type="default" r:id="rId84"/>
          <w:headerReference w:type="even" r:id="rId85"/>
          <w:footerReference w:type="even" r:id="rId86"/>
          <w:footnotePr>
            <w:pos w:val="pageBottom"/>
            <w:numFmt w:val="decimal"/>
            <w:numStart w:val="1"/>
            <w:numRestart w:val="continuous"/>
            <w15:footnoteColumns w:val="1"/>
          </w:footnotePr>
          <w:pgSz w:w="6929" w:h="11774"/>
          <w:pgMar w:top="1152" w:left="446" w:right="446" w:bottom="888" w:header="724" w:footer="460" w:gutter="0"/>
          <w:pgNumType w:start="485"/>
          <w:cols w:space="720"/>
          <w:noEndnote/>
          <w:rtlGutter/>
          <w:docGrid w:linePitch="360"/>
        </w:sectPr>
      </w:pPr>
      <w:r>
        <w:rPr>
          <w:b w:val="0"/>
          <w:bCs w:val="0"/>
          <w:color w:val="000000"/>
          <w:spacing w:val="0"/>
          <w:w w:val="100"/>
          <w:position w:val="0"/>
          <w:shd w:val="clear" w:color="auto" w:fill="auto"/>
          <w:lang w:val="pl-PL" w:eastAsia="pl-PL" w:bidi="pl-PL"/>
        </w:rPr>
        <w:t>Dwie uzależnione od siebie i przecinające się płaszczyzny: wa</w:t>
        <w:softHyphen/>
        <w:t>runki życia materialnego i stosunki między ludźmi. Na obu wyczuwalne od pierwszego dnia napięcie.</w:t>
      </w:r>
    </w:p>
    <w:p>
      <w:pPr>
        <w:pStyle w:val="Style44"/>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Hotel był drogi, czysty, staroświecki, demonstrował bogate dywany, polerowane mosiądze, lśniące parkiety. Nasza łazienka była wielka jak salon, z marmurami i lustrami. „Popatrz jak tu wspaniale!”, zawołałam do Władka. „Już idę, puść tymczasem wodę do wanny”. W tej chwili przeżyłam pierwszy mały wstrząs. Wanny nie było. Otwór rury która kiedyś doprowadzała wodę do wanny zabity był poczerniałym ze starości drewnianym kołkiem. Nie ulegało wątpliwości że kiedyś musiała tu stać wanna. Bardzo dawno temu. Co się z nią stało?</w:t>
      </w:r>
    </w:p>
    <w:p>
      <w:pPr>
        <w:pStyle w:val="Style44"/>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Wyobraźnia zaczęła działać samoczynnie. Wariant pierwszy: Rewolucyjna ojczyzna w niebezpieczeństwie! Wszystko dla fron</w:t>
        <w:softHyphen/>
        <w:t>tu! Cały metal do hut! Przetopimy patelnie na karabiny! Do hotelu wkracza wysłannik komisarza z nakazem rekwizycji wa</w:t>
        <w:softHyphen/>
        <w:t>nien.</w:t>
      </w:r>
    </w:p>
    <w:p>
      <w:pPr>
        <w:pStyle w:val="Style44"/>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Wariant drugi: (Na marginesie wiersza Majakowskiego o ro</w:t>
        <w:softHyphen/>
        <w:t>botniku i łazience) — Tokarz Wołodia bierze ślub z wysokopierśną Żenią. Upojeni rewolucją i spirytusem goście weselni wdzierają się do hotelu, rek wiru ją poburżujską wannę i zanoszą ją do miesz</w:t>
        <w:softHyphen/>
        <w:t>kania państwa młodych w prezencie od moskiewskiej klasy ro</w:t>
        <w:softHyphen/>
        <w:t>botniczej.</w:t>
      </w:r>
    </w:p>
    <w:p>
      <w:pPr>
        <w:pStyle w:val="Style44"/>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Wariant trzeci: NEP. Właściciel restauracji urządza sobie dom. Kusi administratora hotelu, poi go szampanem, faszeruje kawio</w:t>
        <w:softHyphen/>
        <w:t>rem, napycha kieszenie banknotami, na drugim planie gra cygań</w:t>
        <w:softHyphen/>
        <w:t>ska orkiestra. Administrator ulega. Wanna znika.</w:t>
      </w:r>
    </w:p>
    <w:p>
      <w:pPr>
        <w:pStyle w:val="Style44"/>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Ciąg dalszy: NKWD stawia obu pod ścianą. Wannę wnoszą do mieszkania zagranicznego specjalisty.</w:t>
      </w:r>
    </w:p>
    <w:p>
      <w:pPr>
        <w:pStyle w:val="Style44"/>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W łazience nie było też ciepłej wody. Dopiero po kilku dniach zorientowaliśmy się że łazienka spełnia funkcje czysto prestiżo we a kto chce się myć idzie do sutereny gdzie działają hotelowe prysznice.</w:t>
      </w:r>
    </w:p>
    <w:p>
      <w:pPr>
        <w:pStyle w:val="Style44"/>
        <w:keepNext w:val="0"/>
        <w:keepLines w:val="0"/>
        <w:widowControl w:val="0"/>
        <w:shd w:val="clear" w:color="auto" w:fill="auto"/>
        <w:bidi w:val="0"/>
        <w:spacing w:before="0" w:after="240" w:line="199" w:lineRule="auto"/>
        <w:ind w:left="0" w:right="0" w:firstLine="320"/>
        <w:jc w:val="both"/>
      </w:pPr>
      <w:r>
        <w:rPr>
          <w:b w:val="0"/>
          <w:bCs w:val="0"/>
          <w:color w:val="000000"/>
          <w:spacing w:val="0"/>
          <w:w w:val="100"/>
          <w:position w:val="0"/>
          <w:shd w:val="clear" w:color="auto" w:fill="auto"/>
          <w:lang w:val="pl-PL" w:eastAsia="pl-PL" w:bidi="pl-PL"/>
        </w:rPr>
        <w:t>Przejechaliśmy się metrem. Przepych, luksus, ciężkie pienią</w:t>
        <w:softHyphen/>
        <w:t>dze — dla efektu. Potem byliśmy na Uniwersytecie Moskiewskim. Znajdowała się tam na wydziale jedna ubikacja, urządzona do</w:t>
        <w:softHyphen/>
        <w:t>kładnie jak połowa latryna na obozie wojskowym, tyle że po</w:t>
        <w:softHyphen/>
        <w:t>dzielona przepierzeniami na przegrody. Brud nieopisany, błoto po kostki. Staje się na desce z wyciętą dziurą. Rąk nie ma gdzie umyć. Dziekan wydziału wyszedł stamtąd na korytarz, dopiął spodnie i uśmiechnął się do nas radośnie, bez śladu zażenowania.</w:t>
      </w:r>
    </w:p>
    <w:p>
      <w:pPr>
        <w:pStyle w:val="Style44"/>
        <w:keepNext w:val="0"/>
        <w:keepLines w:val="0"/>
        <w:widowControl w:val="0"/>
        <w:shd w:val="clear" w:color="auto" w:fill="auto"/>
        <w:bidi w:val="0"/>
        <w:spacing w:before="0" w:line="199" w:lineRule="auto"/>
        <w:ind w:left="0" w:right="0" w:firstLine="0"/>
        <w:jc w:val="both"/>
      </w:pPr>
      <w:r>
        <w:rPr>
          <w:b w:val="0"/>
          <w:bCs w:val="0"/>
          <w:i/>
          <w:iCs/>
          <w:color w:val="000000"/>
          <w:spacing w:val="0"/>
          <w:w w:val="100"/>
          <w:position w:val="0"/>
          <w:shd w:val="clear" w:color="auto" w:fill="auto"/>
          <w:lang w:val="pl-PL" w:eastAsia="pl-PL" w:bidi="pl-PL"/>
        </w:rPr>
        <w:t>Czujne oczy</w:t>
      </w:r>
    </w:p>
    <w:p>
      <w:pPr>
        <w:pStyle w:val="Style44"/>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Piętro hotelowe ma kształt prostokąta. Na przeciwległych ro</w:t>
        <w:softHyphen/>
        <w:t>gach stoją biurka, miejsca za biurkiem nigdy nie są puste. Dwie osoby ulokowane na strategicznych pozycjach za biurkami mają w polu obserwacji każdego kto opuszcza jakikolwiek pokój na piętrze i każdego kto wchodzi do pokoju. Zawsze czuło się na sobie to spojrzenie.</w:t>
      </w:r>
    </w:p>
    <w:p>
      <w:pPr>
        <w:pStyle w:val="Style44"/>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Przed wyjazdem poszliśmy oddać klucz przy biurku. „A ile macie walizek?” „Dwie”. Wobec tego dostaliśmy papierek na którym było napisane: pokój numer taki a taki. DWA CZEMO-</w:t>
        <w:br w:type="page"/>
      </w:r>
      <w:r>
        <w:rPr>
          <w:b w:val="0"/>
          <w:bCs w:val="0"/>
          <w:color w:val="000000"/>
          <w:spacing w:val="0"/>
          <w:w w:val="100"/>
          <w:position w:val="0"/>
          <w:shd w:val="clear" w:color="auto" w:fill="auto"/>
          <w:lang w:val="pl-PL" w:eastAsia="pl-PL" w:bidi="pl-PL"/>
        </w:rPr>
        <w:t>DANY. Przy wyjściu z hotelu portier nas zatrzymał i kategorycz</w:t>
        <w:softHyphen/>
        <w:t>nie zażądał tego papierka. Żeby wiedzieć czy nie wynosimy cu</w:t>
        <w:softHyphen/>
        <w:t>dzych walizek.</w:t>
      </w:r>
    </w:p>
    <w:p>
      <w:pPr>
        <w:pStyle w:val="Style44"/>
        <w:keepNext w:val="0"/>
        <w:keepLines w:val="0"/>
        <w:widowControl w:val="0"/>
        <w:shd w:val="clear" w:color="auto" w:fill="auto"/>
        <w:bidi w:val="0"/>
        <w:spacing w:before="0" w:after="0" w:line="202" w:lineRule="auto"/>
        <w:ind w:left="0" w:right="0" w:firstLine="380"/>
        <w:jc w:val="both"/>
      </w:pPr>
      <w:r>
        <w:rPr>
          <w:b w:val="0"/>
          <w:bCs w:val="0"/>
          <w:color w:val="000000"/>
          <w:spacing w:val="0"/>
          <w:w w:val="100"/>
          <w:position w:val="0"/>
          <w:shd w:val="clear" w:color="auto" w:fill="auto"/>
          <w:lang w:val="pl-PL" w:eastAsia="pl-PL" w:bidi="pl-PL"/>
        </w:rPr>
        <w:t>Służbowa podejrzliwość, urzędowa nieufność („rewolucyjna czujność”?): normalna postawa z jaką się stykają w Moskwie i przybysze i tubylcy. Doświadczyliśmy tego wielokrotnie.</w:t>
      </w:r>
    </w:p>
    <w:p>
      <w:pPr>
        <w:pStyle w:val="Style44"/>
        <w:keepNext w:val="0"/>
        <w:keepLines w:val="0"/>
        <w:widowControl w:val="0"/>
        <w:shd w:val="clear" w:color="auto" w:fill="auto"/>
        <w:bidi w:val="0"/>
        <w:spacing w:before="0" w:after="0" w:line="202" w:lineRule="auto"/>
        <w:ind w:left="0" w:right="0" w:firstLine="380"/>
        <w:jc w:val="both"/>
      </w:pPr>
      <w:r>
        <w:rPr>
          <w:b w:val="0"/>
          <w:bCs w:val="0"/>
          <w:color w:val="000000"/>
          <w:spacing w:val="0"/>
          <w:w w:val="100"/>
          <w:position w:val="0"/>
          <w:shd w:val="clear" w:color="auto" w:fill="auto"/>
          <w:lang w:val="pl-PL" w:eastAsia="pl-PL" w:bidi="pl-PL"/>
        </w:rPr>
        <w:t>Ale z drugiej strony: przyjazna poufałość, zainteresowanie, życzliwość. Pokojowa traktuje gości hotelowych jak miłych krew</w:t>
        <w:softHyphen/>
        <w:t>nych co zjechali z wizytą. W restauracjach ludzie przysiadali się do naszego stolika, zamawiali koniak i z powagą wznosili nasze zdrowie. Potem już zazwyczaj milczeli.</w:t>
      </w:r>
    </w:p>
    <w:p>
      <w:pPr>
        <w:pStyle w:val="Style44"/>
        <w:keepNext w:val="0"/>
        <w:keepLines w:val="0"/>
        <w:widowControl w:val="0"/>
        <w:shd w:val="clear" w:color="auto" w:fill="auto"/>
        <w:bidi w:val="0"/>
        <w:spacing w:before="0" w:after="240" w:line="202" w:lineRule="auto"/>
        <w:ind w:left="0" w:right="0" w:firstLine="380"/>
        <w:jc w:val="both"/>
      </w:pPr>
      <w:r>
        <w:rPr>
          <w:b w:val="0"/>
          <w:bCs w:val="0"/>
          <w:color w:val="000000"/>
          <w:spacing w:val="0"/>
          <w:w w:val="100"/>
          <w:position w:val="0"/>
          <w:shd w:val="clear" w:color="auto" w:fill="auto"/>
          <w:lang w:val="pl-PL" w:eastAsia="pl-PL" w:bidi="pl-PL"/>
        </w:rPr>
        <w:t>Wyczuwaliśmy w tym wszystkim sprzeczność wynikającą z dwu przeciwstawnych tendencji: ostrożności, bo każdy obcy jest potencjalnie wrogi — i tęsknoty do ciepłych, osobistych stosun</w:t>
        <w:softHyphen/>
        <w:t>ków z ludźmi, bo tak dyktuje wewnętrzna potrzeba.</w:t>
      </w:r>
    </w:p>
    <w:p>
      <w:pPr>
        <w:pStyle w:val="Style44"/>
        <w:keepNext w:val="0"/>
        <w:keepLines w:val="0"/>
        <w:widowControl w:val="0"/>
        <w:shd w:val="clear" w:color="auto" w:fill="auto"/>
        <w:bidi w:val="0"/>
        <w:spacing w:before="0" w:after="120" w:line="199" w:lineRule="auto"/>
        <w:ind w:left="0" w:right="0" w:firstLine="0"/>
        <w:jc w:val="both"/>
      </w:pPr>
      <w:r>
        <w:rPr>
          <w:b w:val="0"/>
          <w:bCs w:val="0"/>
          <w:i/>
          <w:iCs/>
          <w:color w:val="000000"/>
          <w:spacing w:val="0"/>
          <w:w w:val="100"/>
          <w:position w:val="0"/>
          <w:shd w:val="clear" w:color="auto" w:fill="auto"/>
          <w:lang w:val="pl-PL" w:eastAsia="pl-PL" w:bidi="pl-PL"/>
        </w:rPr>
        <w:t>Porykiwanie</w:t>
      </w:r>
    </w:p>
    <w:p>
      <w:pPr>
        <w:pStyle w:val="Style44"/>
        <w:keepNext w:val="0"/>
        <w:keepLines w:val="0"/>
        <w:widowControl w:val="0"/>
        <w:shd w:val="clear" w:color="auto" w:fill="auto"/>
        <w:bidi w:val="0"/>
        <w:spacing w:before="0" w:after="0" w:line="199" w:lineRule="auto"/>
        <w:ind w:left="0" w:right="0" w:firstLine="380"/>
        <w:jc w:val="both"/>
      </w:pPr>
      <w:r>
        <w:rPr>
          <w:b w:val="0"/>
          <w:bCs w:val="0"/>
          <w:color w:val="000000"/>
          <w:spacing w:val="0"/>
          <w:w w:val="100"/>
          <w:position w:val="0"/>
          <w:shd w:val="clear" w:color="auto" w:fill="auto"/>
          <w:lang w:val="pl-PL" w:eastAsia="pl-PL" w:bidi="pl-PL"/>
        </w:rPr>
        <w:t>Po wyjściu ze sztucznej, cieplarnianej a zarazem sztywnej atmosfery restauracji dla zagraniczników, zanurzaliśmy się w żywiole moskiewskiej ulicy.</w:t>
      </w:r>
    </w:p>
    <w:p>
      <w:pPr>
        <w:pStyle w:val="Style44"/>
        <w:keepNext w:val="0"/>
        <w:keepLines w:val="0"/>
        <w:widowControl w:val="0"/>
        <w:shd w:val="clear" w:color="auto" w:fill="auto"/>
        <w:bidi w:val="0"/>
        <w:spacing w:before="0" w:after="0" w:line="199" w:lineRule="auto"/>
        <w:ind w:left="0" w:right="0" w:firstLine="380"/>
        <w:jc w:val="both"/>
      </w:pPr>
      <w:r>
        <w:rPr>
          <w:b w:val="0"/>
          <w:bCs w:val="0"/>
          <w:color w:val="000000"/>
          <w:spacing w:val="0"/>
          <w:w w:val="100"/>
          <w:position w:val="0"/>
          <w:shd w:val="clear" w:color="auto" w:fill="auto"/>
          <w:lang w:val="pl-PL" w:eastAsia="pl-PL" w:bidi="pl-PL"/>
        </w:rPr>
        <w:t>Dystans, konwencjonalne formy, uśmiechy, uszanowanie stre</w:t>
        <w:softHyphen/>
        <w:t xml:space="preserve">fy ochronnej wokół jednostki — to co Anglicy nazywają </w:t>
      </w:r>
      <w:r>
        <w:rPr>
          <w:b w:val="0"/>
          <w:bCs w:val="0"/>
          <w:i/>
          <w:iCs/>
          <w:color w:val="000000"/>
          <w:spacing w:val="0"/>
          <w:w w:val="100"/>
          <w:position w:val="0"/>
          <w:shd w:val="clear" w:color="auto" w:fill="auto"/>
          <w:lang w:val="fr-FR" w:eastAsia="fr-FR" w:bidi="fr-FR"/>
        </w:rPr>
        <w:t xml:space="preserve">privacy </w:t>
      </w:r>
      <w:r>
        <w:rPr>
          <w:b w:val="0"/>
          <w:bCs w:val="0"/>
          <w:color w:val="000000"/>
          <w:spacing w:val="0"/>
          <w:w w:val="100"/>
          <w:position w:val="0"/>
          <w:shd w:val="clear" w:color="auto" w:fill="auto"/>
          <w:lang w:val="pl-PL" w:eastAsia="pl-PL" w:bidi="pl-PL"/>
        </w:rPr>
        <w:t>— nie istnieje. W domu towarowym przed ladą z biżuterią trzy szeregi ludzi: pierwszy leży na ladzie z nosem przylepionym do szyby; drugi leży na pierwszym i zagląda przez ramię; trzeci leży na drugim i nic nie widzi. (Nikt nic nie kupuje, biżuteria jest droga. Ale zanim zobaczyliśmy towar i ceny, minęło pół godziny).</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W sklepie wyrasta obok mnie sprzątaczka, wielka baba o ka</w:t>
        <w:softHyphen/>
        <w:t>miennej twarzy. Macha miotłą po podłodze za moimi plecami i nagle, bez słowa, chwyta mnie w ręce — jak dźwig worki z ce</w:t>
        <w:softHyphen/>
        <w:t>mentem — unosi w powietrze i stawia obok. Potem nie przery</w:t>
        <w:softHyphen/>
        <w:t>wając milczenia kontynuuje zamiatanie w miejscu opróżnionym z mojej osoby.</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Staliśmy na stacji metra w grupce ludzi. Nadjechał pociąg, wszyscy rzucili się do drzwi wagonu, porywając nas z sobą. Przez kilka minut walczyliśmy w tych drzwiach, łokieć w żebra, kolano w plecy, ktoś sapie nad uchem, ktoś coś ryczy. Wreszcie jak korek wystrzelony z butelki szampana wpadłam do przedziału. Pusto. Przedział wielki, wolne miejsca, cała grupka pasażerów z którą wdarliśmy się do środka siedziała gdzieś po kątach dysząc ciężko.</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Na ulicy mówią głośno, wykrzykują ochryple, często słyszy się „dawaj, dawaaj", z jakąś ni to pijacką ni to frontową intonacją.</w:t>
      </w:r>
    </w:p>
    <w:p>
      <w:pPr>
        <w:pStyle w:val="Style44"/>
        <w:keepNext w:val="0"/>
        <w:keepLines w:val="0"/>
        <w:widowControl w:val="0"/>
        <w:shd w:val="clear" w:color="auto" w:fill="auto"/>
        <w:bidi w:val="0"/>
        <w:spacing w:before="0" w:after="360" w:line="199" w:lineRule="auto"/>
        <w:ind w:left="0" w:right="0" w:firstLine="300"/>
        <w:jc w:val="both"/>
      </w:pPr>
      <w:r>
        <w:rPr>
          <w:b w:val="0"/>
          <w:bCs w:val="0"/>
          <w:color w:val="000000"/>
          <w:spacing w:val="0"/>
          <w:w w:val="100"/>
          <w:position w:val="0"/>
          <w:shd w:val="clear" w:color="auto" w:fill="auto"/>
          <w:lang w:val="pl-PL" w:eastAsia="pl-PL" w:bidi="pl-PL"/>
        </w:rPr>
        <w:t xml:space="preserve">Spotkaliśmy sąsiada z hotelu, też z Polski. Władek zażądał żeby przeprowadzić eksperyment. Polegało to na tym że sąsiad szedł po jednej stronie dość szerokiej ulicy, Władek po drugiej, obaj w tym samym kierunku. Sąsiad ryczał możliwie najbardziej przerażającym i donośnym głosem: „W </w:t>
      </w:r>
      <w:r>
        <w:rPr>
          <w:b w:val="0"/>
          <w:bCs w:val="0"/>
          <w:i/>
          <w:iCs/>
          <w:color w:val="000000"/>
          <w:spacing w:val="0"/>
          <w:w w:val="100"/>
          <w:position w:val="0"/>
          <w:shd w:val="clear" w:color="auto" w:fill="auto"/>
          <w:lang w:val="pl-PL" w:eastAsia="pl-PL" w:bidi="pl-PL"/>
        </w:rPr>
        <w:t>o ł o o o o d i a a a !</w:t>
      </w:r>
      <w:r>
        <w:rPr>
          <w:b w:val="0"/>
          <w:bCs w:val="0"/>
          <w:color w:val="000000"/>
          <w:spacing w:val="0"/>
          <w:w w:val="100"/>
          <w:position w:val="0"/>
          <w:shd w:val="clear" w:color="auto" w:fill="auto"/>
          <w:lang w:val="pl-PL" w:eastAsia="pl-PL" w:bidi="pl-PL"/>
        </w:rPr>
        <w:t xml:space="preserve"> W </w:t>
      </w:r>
      <w:r>
        <w:rPr>
          <w:b w:val="0"/>
          <w:bCs w:val="0"/>
          <w:i/>
          <w:iCs/>
          <w:color w:val="000000"/>
          <w:spacing w:val="0"/>
          <w:w w:val="100"/>
          <w:position w:val="0"/>
          <w:shd w:val="clear" w:color="auto" w:fill="auto"/>
          <w:lang w:val="pl-PL" w:eastAsia="pl-PL" w:bidi="pl-PL"/>
        </w:rPr>
        <w:t>o- ł o o o d i a !"</w:t>
      </w:r>
      <w:r>
        <w:rPr>
          <w:b w:val="0"/>
          <w:bCs w:val="0"/>
          <w:color w:val="000000"/>
          <w:spacing w:val="0"/>
          <w:w w:val="100"/>
          <w:position w:val="0"/>
          <w:shd w:val="clear" w:color="auto" w:fill="auto"/>
          <w:lang w:val="pl-PL" w:eastAsia="pl-PL" w:bidi="pl-PL"/>
        </w:rPr>
        <w:t xml:space="preserve"> a Władek odpowiadał, zdzierając struny głosowe: </w:t>
      </w:r>
      <w:r>
        <w:rPr>
          <w:b w:val="0"/>
          <w:bCs w:val="0"/>
          <w:i/>
          <w:iCs/>
          <w:color w:val="000000"/>
          <w:spacing w:val="0"/>
          <w:w w:val="100"/>
          <w:position w:val="0"/>
          <w:shd w:val="clear" w:color="auto" w:fill="auto"/>
          <w:lang w:val="pl-PL" w:eastAsia="pl-PL" w:bidi="pl-PL"/>
        </w:rPr>
        <w:t xml:space="preserve">„P i </w:t>
      </w:r>
      <w:r>
        <w:rPr>
          <w:b w:val="0"/>
          <w:bCs w:val="0"/>
          <w:i/>
          <w:iCs/>
          <w:color w:val="000000"/>
          <w:spacing w:val="0"/>
          <w:w w:val="100"/>
          <w:position w:val="0"/>
          <w:shd w:val="clear" w:color="auto" w:fill="auto"/>
          <w:lang w:val="fr-FR" w:eastAsia="fr-FR" w:bidi="fr-FR"/>
        </w:rPr>
        <w:t xml:space="preserve">e e e </w:t>
      </w:r>
      <w:r>
        <w:rPr>
          <w:b w:val="0"/>
          <w:bCs w:val="0"/>
          <w:i/>
          <w:iCs/>
          <w:color w:val="000000"/>
          <w:spacing w:val="0"/>
          <w:w w:val="100"/>
          <w:position w:val="0"/>
          <w:shd w:val="clear" w:color="auto" w:fill="auto"/>
          <w:lang w:val="pl-PL" w:eastAsia="pl-PL" w:bidi="pl-PL"/>
        </w:rPr>
        <w:t>t i a a a ! Pieeetiaa !”.</w:t>
      </w:r>
      <w:r>
        <w:rPr>
          <w:b w:val="0"/>
          <w:bCs w:val="0"/>
          <w:color w:val="000000"/>
          <w:spacing w:val="0"/>
          <w:w w:val="100"/>
          <w:position w:val="0"/>
          <w:shd w:val="clear" w:color="auto" w:fill="auto"/>
          <w:lang w:val="pl-PL" w:eastAsia="pl-PL" w:bidi="pl-PL"/>
        </w:rPr>
        <w:t xml:space="preserve"> Widziałam kiedyś w Paryżu</w:t>
        <w:br w:type="page"/>
      </w:r>
      <w:r>
        <w:rPr>
          <w:b w:val="0"/>
          <w:bCs w:val="0"/>
          <w:color w:val="000000"/>
          <w:spacing w:val="0"/>
          <w:w w:val="100"/>
          <w:position w:val="0"/>
          <w:shd w:val="clear" w:color="auto" w:fill="auto"/>
          <w:lang w:val="pl-PL" w:eastAsia="pl-PL" w:bidi="pl-PL"/>
        </w:rPr>
        <w:t>film o wampirach, ofiary wampirów wydobywały z siebie takie właśnie głosy w przedśmiertelnych drgawkach. Nikt z przechod</w:t>
        <w:softHyphen/>
        <w:t>niów się nie zatrzymał, nikt się nawet nie obejrzał, ryki Pieti i Wołodi mieściły się w przyjętych formach.</w:t>
      </w:r>
    </w:p>
    <w:p>
      <w:pPr>
        <w:pStyle w:val="Style44"/>
        <w:keepNext w:val="0"/>
        <w:keepLines w:val="0"/>
        <w:widowControl w:val="0"/>
        <w:shd w:val="clear" w:color="auto" w:fill="auto"/>
        <w:bidi w:val="0"/>
        <w:spacing w:before="0" w:after="180" w:line="199" w:lineRule="auto"/>
        <w:ind w:left="0" w:right="0" w:firstLine="0"/>
        <w:jc w:val="both"/>
      </w:pPr>
      <w:r>
        <w:rPr>
          <w:i/>
          <w:iCs/>
          <w:color w:val="000000"/>
          <w:spacing w:val="0"/>
          <w:w w:val="100"/>
          <w:position w:val="0"/>
          <w:shd w:val="clear" w:color="auto" w:fill="auto"/>
          <w:lang w:val="pl-PL" w:eastAsia="pl-PL" w:bidi="pl-PL"/>
        </w:rPr>
        <w:t>Polowanie</w:t>
      </w:r>
    </w:p>
    <w:p>
      <w:pPr>
        <w:pStyle w:val="Style44"/>
        <w:keepNext w:val="0"/>
        <w:keepLines w:val="0"/>
        <w:widowControl w:val="0"/>
        <w:shd w:val="clear" w:color="auto" w:fill="auto"/>
        <w:bidi w:val="0"/>
        <w:spacing w:before="0" w:after="0" w:line="199" w:lineRule="auto"/>
        <w:ind w:left="0" w:right="0" w:firstLine="380"/>
        <w:jc w:val="both"/>
      </w:pPr>
      <w:r>
        <w:rPr>
          <w:b w:val="0"/>
          <w:bCs w:val="0"/>
          <w:color w:val="000000"/>
          <w:spacing w:val="0"/>
          <w:w w:val="100"/>
          <w:position w:val="0"/>
          <w:shd w:val="clear" w:color="auto" w:fill="auto"/>
          <w:lang w:val="pl-PL" w:eastAsia="pl-PL" w:bidi="pl-PL"/>
        </w:rPr>
        <w:t>Dlaczego porykują? Uzgodniliśmy z Władkiem, że są to pory</w:t>
        <w:softHyphen/>
        <w:t>kiwania myśliwego w akcji. Czasem ryczy się dla dodania sobie otuchy — w obliczu kłów odyńca, czasem ryki mają wypłoszyć zwierzynę z matecznika a czasem odstraszyć innych myśliwych czatujących na tę samą zdobycz.</w:t>
      </w:r>
    </w:p>
    <w:p>
      <w:pPr>
        <w:pStyle w:val="Style44"/>
        <w:keepNext w:val="0"/>
        <w:keepLines w:val="0"/>
        <w:widowControl w:val="0"/>
        <w:shd w:val="clear" w:color="auto" w:fill="auto"/>
        <w:bidi w:val="0"/>
        <w:spacing w:before="0" w:after="0" w:line="199" w:lineRule="auto"/>
        <w:ind w:left="0" w:right="0" w:firstLine="380"/>
        <w:jc w:val="both"/>
      </w:pPr>
      <w:r>
        <w:rPr>
          <w:b w:val="0"/>
          <w:bCs w:val="0"/>
          <w:color w:val="000000"/>
          <w:spacing w:val="0"/>
          <w:w w:val="100"/>
          <w:position w:val="0"/>
          <w:shd w:val="clear" w:color="auto" w:fill="auto"/>
          <w:lang w:val="pl-PL" w:eastAsia="pl-PL" w:bidi="pl-PL"/>
        </w:rPr>
        <w:t>Bo obywatele Moskwy muszą polować aby żyć. Poluje się na towary w sklepach, na metry kwadratowe powierzchni mieszkal</w:t>
        <w:softHyphen/>
        <w:t>nej i na wszelkie inne pożądane dobra. Nic nie przychodzi natu</w:t>
        <w:softHyphen/>
        <w:t>ralną drogą, spokojnie, bez walki.</w:t>
      </w:r>
    </w:p>
    <w:p>
      <w:pPr>
        <w:pStyle w:val="Style44"/>
        <w:keepNext w:val="0"/>
        <w:keepLines w:val="0"/>
        <w:widowControl w:val="0"/>
        <w:shd w:val="clear" w:color="auto" w:fill="auto"/>
        <w:bidi w:val="0"/>
        <w:spacing w:before="0" w:after="0" w:line="199" w:lineRule="auto"/>
        <w:ind w:left="0" w:right="0" w:firstLine="380"/>
        <w:jc w:val="both"/>
      </w:pPr>
      <w:r>
        <w:rPr>
          <w:b w:val="0"/>
          <w:bCs w:val="0"/>
          <w:color w:val="000000"/>
          <w:spacing w:val="0"/>
          <w:w w:val="100"/>
          <w:position w:val="0"/>
          <w:shd w:val="clear" w:color="auto" w:fill="auto"/>
          <w:lang w:val="pl-PL" w:eastAsia="pl-PL" w:bidi="pl-PL"/>
        </w:rPr>
        <w:t>Opowiadano mi o zjeździe dziennikarzy — ogólnozwiązkowym — w Moskwie. Dla umilenia obrad w hallu kremlowskiego Pała</w:t>
        <w:softHyphen/>
        <w:t>cu Zjazdów ustawiono kiosk z ładnymi, kolorowymi, wełnianymi szalikami, niedostępnymi w normalnych sklepach. Na pierwszej przerwie delegaci przypuścili szturm do kiosku, sceny były dan</w:t>
        <w:softHyphen/>
        <w:t>tejskie, stłuczone szyby chrzęściły pod stopami. Na dzwonek obwieszczający koniec przerwy nikt nie zwrócił uwagi. Obrady można było wznowić dopiero kiedy kiosk został definitywnie zamknięty. (Wprawdzie dziennikarze w socjalizmie to wyjątko</w:t>
        <w:softHyphen/>
        <w:t>wa hołota, ale tym razem to było typowe nie tylko dla tej kategorii zawodowej).</w:t>
      </w:r>
    </w:p>
    <w:p>
      <w:pPr>
        <w:pStyle w:val="Style44"/>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Przez GUM (Gławnyj Uniwiersalnyj Magazin) przewalają się tłumy, z napiętymi, pełnymi oczekiwania twarzami. Co jakiś czas pada skądś cicha informacja — hasło i wtedy wszyscy rzucają się w kierunku jakiegoś stoiska. Przywieźli pomarańcze! Są nocne koszule! Majtki! Ręczniki! Żarówki!! Przepychają się potrącają, tratują. I porykują.</w:t>
      </w:r>
    </w:p>
    <w:p>
      <w:pPr>
        <w:pStyle w:val="Style44"/>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Zabłądziliśmy wieczorem w zaułkach starej Moskwy i stanę</w:t>
        <w:softHyphen/>
        <w:t>liśmy przed jakąś tablicą na ścianie. Moskwiczanie przypinali na niej zardzewiałymi pluskiewkami ogłoszenia powypisywane na świstkach papieru. Najwięcej ogłoszeń dotyczyło sprzedaży i kupna różnych przedmiotów oraz wymiany mieszkań. Sprzeda</w:t>
        <w:softHyphen/>
        <w:t>wano najczęściej: wózki dziecinne, płyty gramofonowe, lodów</w:t>
        <w:softHyphen/>
        <w:t>ki i motocykle. Ogłoszenia o mieszkaniach dotyczyły wymiany jednego pokoju zajmowanego przez rodzinę we wspólnym miesz</w:t>
        <w:softHyphen/>
        <w:t>kaniu na inny pokój we wspólnym mieszkaniu. Zalety pokoi: wnęka do spania; duże okna; słoneczny; pierwsze piętro; tylko jedna rodzina we wspólnej kuchni, bezdzietna.</w:t>
      </w:r>
    </w:p>
    <w:p>
      <w:pPr>
        <w:pStyle w:val="Style44"/>
        <w:keepNext w:val="0"/>
        <w:keepLines w:val="0"/>
        <w:widowControl w:val="0"/>
        <w:shd w:val="clear" w:color="auto" w:fill="auto"/>
        <w:bidi w:val="0"/>
        <w:spacing w:before="0" w:after="280" w:line="199" w:lineRule="auto"/>
        <w:ind w:left="0" w:right="0" w:firstLine="320"/>
        <w:jc w:val="both"/>
      </w:pPr>
      <w:r>
        <w:rPr>
          <w:b w:val="0"/>
          <w:bCs w:val="0"/>
          <w:color w:val="000000"/>
          <w:spacing w:val="0"/>
          <w:w w:val="100"/>
          <w:position w:val="0"/>
          <w:shd w:val="clear" w:color="auto" w:fill="auto"/>
          <w:lang w:val="pl-PL" w:eastAsia="pl-PL" w:bidi="pl-PL"/>
        </w:rPr>
        <w:t>Psychoza polowania; iluzja że jeden pokój we wspólnym miesz</w:t>
        <w:softHyphen/>
        <w:t>kaniu może być dla małżeństwa z dzieckiem i babcią dogodniej</w:t>
        <w:softHyphen/>
        <w:t>szy niż inny pokój też we wspólnym mieszkaniu. Znamy to z własnych doświadczeń, ile razy zamieszczaliśmy w swoim cza</w:t>
        <w:softHyphen/>
        <w:t>sie takie ogłoszenia w gazecie, ile pokoi obejrzeliśmy z Władkiem.</w:t>
      </w:r>
      <w:r>
        <w:br w:type="page"/>
      </w:r>
    </w:p>
    <w:p>
      <w:pPr>
        <w:pStyle w:val="Style44"/>
        <w:keepNext w:val="0"/>
        <w:keepLines w:val="0"/>
        <w:widowControl w:val="0"/>
        <w:shd w:val="clear" w:color="auto" w:fill="auto"/>
        <w:bidi w:val="0"/>
        <w:spacing w:before="0" w:after="120" w:line="199" w:lineRule="auto"/>
        <w:ind w:left="0" w:right="0" w:firstLine="0"/>
        <w:jc w:val="both"/>
      </w:pPr>
      <w:r>
        <w:rPr>
          <w:b w:val="0"/>
          <w:bCs w:val="0"/>
          <w:i/>
          <w:iCs/>
          <w:color w:val="000000"/>
          <w:spacing w:val="0"/>
          <w:w w:val="100"/>
          <w:position w:val="0"/>
          <w:shd w:val="clear" w:color="auto" w:fill="auto"/>
          <w:lang w:val="pl-PL" w:eastAsia="pl-PL" w:bidi="pl-PL"/>
        </w:rPr>
        <w:t>Karakuły</w:t>
      </w:r>
    </w:p>
    <w:p>
      <w:pPr>
        <w:pStyle w:val="Style44"/>
        <w:keepNext w:val="0"/>
        <w:keepLines w:val="0"/>
        <w:widowControl w:val="0"/>
        <w:shd w:val="clear" w:color="auto" w:fill="auto"/>
        <w:bidi w:val="0"/>
        <w:spacing w:before="0" w:after="0" w:line="199" w:lineRule="auto"/>
        <w:ind w:left="0" w:right="0" w:firstLine="340"/>
        <w:jc w:val="both"/>
      </w:pPr>
      <w:r>
        <w:rPr>
          <w:b w:val="0"/>
          <w:bCs w:val="0"/>
          <w:i/>
          <w:iCs/>
          <w:color w:val="000000"/>
          <w:spacing w:val="0"/>
          <w:w w:val="100"/>
          <w:position w:val="0"/>
          <w:shd w:val="clear" w:color="auto" w:fill="auto"/>
          <w:lang w:val="pl-PL" w:eastAsia="pl-PL" w:bidi="pl-PL"/>
        </w:rPr>
        <w:t>W</w:t>
      </w:r>
      <w:r>
        <w:rPr>
          <w:b w:val="0"/>
          <w:bCs w:val="0"/>
          <w:color w:val="000000"/>
          <w:spacing w:val="0"/>
          <w:w w:val="100"/>
          <w:position w:val="0"/>
          <w:shd w:val="clear" w:color="auto" w:fill="auto"/>
          <w:lang w:val="pl-PL" w:eastAsia="pl-PL" w:bidi="pl-PL"/>
        </w:rPr>
        <w:t xml:space="preserve"> Londynie niechlujna staruszka oglądająca wystawy Harrod- sa może być (i bywa) milionerką, w Paryżu niepozorny pan w starej marynarce i welwetowych spodniach, sączący szklaneczkę najtańszego wina, łokieć w łokieć z chłopcem od rzeźnika, w ba- rze trzeciej kategorii — jakbyśmy powiedzieli w Warszawie — może być laureatem nagrody Nobla albo deputowanym do Zgro</w:t>
        <w:softHyphen/>
        <w:t>madzenia Narodowego. Nic takiego w Moskwie. W porównaniu z Moskwą ulice kapitalistycznych stolic wydają się bezklasowe.</w:t>
      </w:r>
    </w:p>
    <w:p>
      <w:pPr>
        <w:pStyle w:val="Style44"/>
        <w:keepNext w:val="0"/>
        <w:keepLines w:val="0"/>
        <w:widowControl w:val="0"/>
        <w:shd w:val="clear" w:color="auto" w:fill="auto"/>
        <w:bidi w:val="0"/>
        <w:spacing w:before="0" w:after="0" w:line="199" w:lineRule="auto"/>
        <w:ind w:left="0" w:right="0" w:firstLine="340"/>
        <w:jc w:val="both"/>
      </w:pPr>
      <w:r>
        <w:rPr>
          <w:b w:val="0"/>
          <w:bCs w:val="0"/>
          <w:color w:val="000000"/>
          <w:spacing w:val="0"/>
          <w:w w:val="100"/>
          <w:position w:val="0"/>
          <w:shd w:val="clear" w:color="auto" w:fill="auto"/>
          <w:lang w:val="pl-PL" w:eastAsia="pl-PL" w:bidi="pl-PL"/>
        </w:rPr>
        <w:t>W Moskwie przedziały klasowe są tak wyraźne jakby ludzie nosili etykietki. Na dole jakieś podejrzane, dość obdarte i nie</w:t>
        <w:softHyphen/>
        <w:t>chlujne, podchmielone typy, wałęsające się bez wyraźnego celu — margines społeczny. Nieco wyżej: klasa pracująca, kobieciny o zmęczonych twarzach, w zmiętych paltocikach z czterdziesto- procentowej wełny, okutane chustami; szary i smutny tłumek, jak na Bałutach w Łodzi, na Pradze w Warszawie, w Podgórzu w Krakowie, tyle że biedniejszy.</w:t>
      </w:r>
    </w:p>
    <w:p>
      <w:pPr>
        <w:pStyle w:val="Style44"/>
        <w:keepNext w:val="0"/>
        <w:keepLines w:val="0"/>
        <w:widowControl w:val="0"/>
        <w:shd w:val="clear" w:color="auto" w:fill="auto"/>
        <w:bidi w:val="0"/>
        <w:spacing w:before="0" w:after="0" w:line="199" w:lineRule="auto"/>
        <w:ind w:left="0" w:right="0" w:firstLine="340"/>
        <w:jc w:val="both"/>
      </w:pPr>
      <w:r>
        <w:rPr>
          <w:b w:val="0"/>
          <w:bCs w:val="0"/>
          <w:color w:val="000000"/>
          <w:spacing w:val="0"/>
          <w:w w:val="100"/>
          <w:position w:val="0"/>
          <w:shd w:val="clear" w:color="auto" w:fill="auto"/>
          <w:lang w:val="pl-PL" w:eastAsia="pl-PL" w:bidi="pl-PL"/>
        </w:rPr>
        <w:t>Największą moją ciekawość budziła elita: mężczyźni w długich futrach krytych szarą stuprocentową wełną, w drogich futrza</w:t>
        <w:softHyphen/>
        <w:t>nych czapach, albo w dobrze uszytych mundurach i lśniących butach z cholewami i ich kobiety, w karakułach i białych kaszmi</w:t>
        <w:softHyphen/>
        <w:t>rowych szalach. Są zbyt obficie odżywieni, przyciężcy, nawet zgrabne kobiety o ładnych nogach deformuje nadmiar sadła; już przed trzydziestką mają obrzmiałe, rozlewające się rysy. Chodzą niespiesznie, poruszają się godnie i trochę sztywno, są zwykle poważni. Widuje się ich w droższych restauracjach w centrum miasta, wczesnym popołudniem, w czasie przerwy w urzędowaniu. Wkraczają do pustej sali, w pojedynkę, zamawiają dwieście gram koniaku i szaszłyk, wypijają jednym haustem, je</w:t>
        <w:softHyphen/>
        <w:t>dzą wolno.</w:t>
      </w:r>
    </w:p>
    <w:p>
      <w:pPr>
        <w:pStyle w:val="Style44"/>
        <w:keepNext w:val="0"/>
        <w:keepLines w:val="0"/>
        <w:widowControl w:val="0"/>
        <w:shd w:val="clear" w:color="auto" w:fill="auto"/>
        <w:bidi w:val="0"/>
        <w:spacing w:before="0" w:after="300" w:line="199" w:lineRule="auto"/>
        <w:ind w:left="0" w:right="0" w:firstLine="340"/>
        <w:jc w:val="both"/>
      </w:pPr>
      <w:r>
        <w:rPr>
          <w:b w:val="0"/>
          <w:bCs w:val="0"/>
          <w:color w:val="000000"/>
          <w:spacing w:val="0"/>
          <w:w w:val="100"/>
          <w:position w:val="0"/>
          <w:shd w:val="clear" w:color="auto" w:fill="auto"/>
          <w:lang w:val="pl-PL" w:eastAsia="pl-PL" w:bidi="pl-PL"/>
        </w:rPr>
        <w:t>Karakuły kosztują sześćset, osiemset, tysiąc i więcej rubli. Zależy jakie. Opowiadano mi o kimś z szacunkiem, że dobrze za</w:t>
        <w:softHyphen/>
        <w:t>rabia. Ile? Ooo, ze sto dwadzieścia rubli. — A ile zarabia robot</w:t>
        <w:softHyphen/>
        <w:t>nik? — To zależy. — Sześćdziesiąt rubli? — Może być i sześć</w:t>
        <w:softHyphen/>
        <w:t>dziesiąt.</w:t>
      </w:r>
    </w:p>
    <w:p>
      <w:pPr>
        <w:pStyle w:val="Style44"/>
        <w:keepNext w:val="0"/>
        <w:keepLines w:val="0"/>
        <w:widowControl w:val="0"/>
        <w:shd w:val="clear" w:color="auto" w:fill="auto"/>
        <w:bidi w:val="0"/>
        <w:spacing w:before="0" w:after="120" w:line="199" w:lineRule="auto"/>
        <w:ind w:left="0" w:right="0" w:firstLine="0"/>
        <w:jc w:val="both"/>
      </w:pPr>
      <w:r>
        <w:rPr>
          <w:color w:val="000000"/>
          <w:spacing w:val="0"/>
          <w:w w:val="100"/>
          <w:position w:val="0"/>
          <w:sz w:val="16"/>
          <w:szCs w:val="16"/>
          <w:shd w:val="clear" w:color="auto" w:fill="auto"/>
          <w:lang w:val="pl-PL" w:eastAsia="pl-PL" w:bidi="pl-PL"/>
        </w:rPr>
        <w:t xml:space="preserve">Ż </w:t>
      </w:r>
      <w:r>
        <w:rPr>
          <w:b w:val="0"/>
          <w:bCs w:val="0"/>
          <w:i/>
          <w:iCs/>
          <w:color w:val="000000"/>
          <w:spacing w:val="0"/>
          <w:w w:val="100"/>
          <w:position w:val="0"/>
          <w:shd w:val="clear" w:color="auto" w:fill="auto"/>
          <w:lang w:val="pl-PL" w:eastAsia="pl-PL" w:bidi="pl-PL"/>
        </w:rPr>
        <w:t xml:space="preserve">o r ż </w:t>
      </w:r>
      <w:r>
        <w:rPr>
          <w:b w:val="0"/>
          <w:bCs w:val="0"/>
          <w:i/>
          <w:iCs/>
          <w:color w:val="000000"/>
          <w:spacing w:val="0"/>
          <w:w w:val="100"/>
          <w:position w:val="0"/>
          <w:shd w:val="clear" w:color="auto" w:fill="auto"/>
          <w:lang w:val="fr-FR" w:eastAsia="fr-FR" w:bidi="fr-FR"/>
        </w:rPr>
        <w:t xml:space="preserve">y </w:t>
      </w:r>
      <w:r>
        <w:rPr>
          <w:b w:val="0"/>
          <w:bCs w:val="0"/>
          <w:i/>
          <w:iCs/>
          <w:color w:val="000000"/>
          <w:spacing w:val="0"/>
          <w:w w:val="100"/>
          <w:position w:val="0"/>
          <w:shd w:val="clear" w:color="auto" w:fill="auto"/>
          <w:lang w:val="pl-PL" w:eastAsia="pl-PL" w:bidi="pl-PL"/>
        </w:rPr>
        <w:t>k</w:t>
      </w:r>
    </w:p>
    <w:p>
      <w:pPr>
        <w:pStyle w:val="Style44"/>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Poznaliśmy żorża. Ma 25 lat, chronicznie dobry humor którego niczym nie można zgasić i tupet jak cztery razy tam i z powrotem do Władywostoka. Co robi? Masę rzeczy. Ma w kieszeni trzy dele</w:t>
        <w:softHyphen/>
        <w:t>gacje służbowe, w tym jedną do Taszkientu, jutro ma lecieć sa</w:t>
        <w:softHyphen/>
        <w:t>molotem (nie poleci, pójdziemy na wódkę); pracuje w handlu, w wydawnictwie, w prasie, kulturze — kolejne wersje zależą od pogody, pory dnia i jadłopisu. — Ale przecież mówiłeś że pracu</w:t>
        <w:softHyphen/>
        <w:t>jesz w handlu, a teraz wydawnictwo? •— Oczywiście odpowiada nie speszony żorż, to także. Przyjechał dziś rano z odległej pro</w:t>
        <w:softHyphen/>
        <w:t>wincji, mieszka u kolegi w domu akademickim i oświadcza że</w:t>
        <w:br w:type="page"/>
      </w:r>
      <w:r>
        <w:rPr>
          <w:b w:val="0"/>
          <w:bCs w:val="0"/>
          <w:color w:val="000000"/>
          <w:spacing w:val="0"/>
          <w:w w:val="100"/>
          <w:position w:val="0"/>
          <w:shd w:val="clear" w:color="auto" w:fill="auto"/>
          <w:lang w:val="pl-PL" w:eastAsia="pl-PL" w:bidi="pl-PL"/>
        </w:rPr>
        <w:t>na wiosnę przyjedzie nas odwiedzić, przywiezie karakuły a my tymczasem mamy znaleźć nabywcę.</w:t>
      </w:r>
    </w:p>
    <w:p>
      <w:pPr>
        <w:pStyle w:val="Style44"/>
        <w:keepNext w:val="0"/>
        <w:keepLines w:val="0"/>
        <w:widowControl w:val="0"/>
        <w:shd w:val="clear" w:color="auto" w:fill="auto"/>
        <w:bidi w:val="0"/>
        <w:spacing w:before="0" w:after="0" w:line="199" w:lineRule="auto"/>
        <w:ind w:left="0" w:right="0" w:firstLine="400"/>
        <w:jc w:val="both"/>
      </w:pPr>
      <w:r>
        <w:rPr>
          <w:b w:val="0"/>
          <w:bCs w:val="0"/>
          <w:color w:val="000000"/>
          <w:spacing w:val="0"/>
          <w:w w:val="100"/>
          <w:position w:val="0"/>
          <w:shd w:val="clear" w:color="auto" w:fill="auto"/>
          <w:lang w:val="pl-PL" w:eastAsia="pl-PL" w:bidi="pl-PL"/>
        </w:rPr>
        <w:t>— Jak macie coś do sprzedania to wam mogę sprzedać, a tak sami to uważajcie. Jedną waszą kobietę zaczepił oficer, rozumie</w:t>
        <w:softHyphen/>
        <w:t>cie, kapitan, człowiek poważny. Szła z walizką. Kapitan pyta czy nie ma przypadkiem jakiego ładnego sweterka, kupiłby dla żony. Ona na to że ma i dawaj wyciągać. Nie tu, złości się kapitan, nie widzicie munduru, mnie nie wypada tak handlować, mogę mieć przykrości. Chodźmy najlepiej do mieszkania, dwa kroki, odpoczniecie, żona da herbatki. Przed drzwiami, a drzwi eleganc</w:t>
        <w:softHyphen/>
        <w:t>kie, przedwojenne, oficer powiada: wy tu teraz chwileczkę, mi</w:t>
        <w:softHyphen/>
        <w:t>nutkę poczekajcie, uprzedzę żonę że ma gościa, poprawi włosy i zaraz wychodzi; wybaczcie, ale mieszkanie u nas takie ciasne. Kobieta czeka, czeka, po pół godzinie naciska klamkę, drzwi się otwierają, a za nimi — powietrze! Ta część domu była zawalona czy specjalnie zburzona, jeszcze nie dobudowali, zaraz za drzwia</w:t>
        <w:softHyphen/>
        <w:t>mi była drabina, na dole ogród.</w:t>
      </w:r>
    </w:p>
    <w:p>
      <w:pPr>
        <w:pStyle w:val="Style44"/>
        <w:keepNext w:val="0"/>
        <w:keepLines w:val="0"/>
        <w:widowControl w:val="0"/>
        <w:shd w:val="clear" w:color="auto" w:fill="auto"/>
        <w:bidi w:val="0"/>
        <w:spacing w:before="0" w:after="0" w:line="199" w:lineRule="auto"/>
        <w:ind w:left="0" w:right="0" w:firstLine="400"/>
        <w:jc w:val="both"/>
      </w:pPr>
      <w:r>
        <w:rPr>
          <w:b w:val="0"/>
          <w:bCs w:val="0"/>
          <w:color w:val="000000"/>
          <w:spacing w:val="0"/>
          <w:w w:val="100"/>
          <w:position w:val="0"/>
          <w:shd w:val="clear" w:color="auto" w:fill="auto"/>
          <w:lang w:val="pl-PL" w:eastAsia="pl-PL" w:bidi="pl-PL"/>
        </w:rPr>
        <w:t>Patrzę na Władka, Władek nuci pod nosem i studiuje dania rybne w karcie. Wczoraj wieczór wziął nasze przemycone swe</w:t>
        <w:softHyphen/>
        <w:t>terki i oświadczył: Wracam z rublami. Zaczął od skromniejszej restauracji w pobliżu. Zaraz przysiadł się do niego jakiś przy</w:t>
        <w:softHyphen/>
        <w:t>stojniak, postawił wódkę, po pierwszej ćwiartce obgadali tran</w:t>
        <w:softHyphen/>
        <w:t>sakcję. „Chodź do mnie, blisko, tam mieszka kobieta co mnie utrzymuje, będą ruble”. W bramie przystojniak mówi: daj rzeczy, wezmę na górę. Władek — nie, idę z tobą. Tak się przekomarzali, aż przystojniak wyrwał paczkę i na schody. Władek go kopnął, zabrał paczkę i wrócił wściekły do hotelu. Oczywiście brakowało najładniejszego sweterka. A sw</w:t>
      </w:r>
      <w:r>
        <w:rPr>
          <w:b w:val="0"/>
          <w:bCs w:val="0"/>
          <w:color w:val="000000"/>
          <w:spacing w:val="0"/>
          <w:w w:val="100"/>
          <w:position w:val="0"/>
          <w:shd w:val="clear" w:color="auto" w:fill="auto"/>
          <w:vertAlign w:val="superscript"/>
          <w:lang w:val="pl-PL" w:eastAsia="pl-PL" w:bidi="pl-PL"/>
        </w:rPr>
        <w:t>T</w:t>
      </w:r>
      <w:r>
        <w:rPr>
          <w:b w:val="0"/>
          <w:bCs w:val="0"/>
          <w:color w:val="000000"/>
          <w:spacing w:val="0"/>
          <w:w w:val="100"/>
          <w:position w:val="0"/>
          <w:shd w:val="clear" w:color="auto" w:fill="auto"/>
          <w:lang w:val="pl-PL" w:eastAsia="pl-PL" w:bidi="pl-PL"/>
        </w:rPr>
        <w:t>oją drogą żorżyk łże pewnie jak najęty.</w:t>
      </w:r>
    </w:p>
    <w:p>
      <w:pPr>
        <w:pStyle w:val="Style44"/>
        <w:keepNext w:val="0"/>
        <w:keepLines w:val="0"/>
        <w:widowControl w:val="0"/>
        <w:shd w:val="clear" w:color="auto" w:fill="auto"/>
        <w:bidi w:val="0"/>
        <w:spacing w:before="0" w:after="0" w:line="209" w:lineRule="auto"/>
        <w:ind w:left="0" w:right="0" w:firstLine="300"/>
        <w:jc w:val="both"/>
        <w:rPr>
          <w:sz w:val="18"/>
          <w:szCs w:val="18"/>
        </w:rPr>
      </w:pPr>
      <w:r>
        <w:rPr>
          <w:b w:val="0"/>
          <w:bCs w:val="0"/>
          <w:color w:val="000000"/>
          <w:spacing w:val="0"/>
          <w:w w:val="100"/>
          <w:position w:val="0"/>
          <w:sz w:val="20"/>
          <w:szCs w:val="20"/>
          <w:shd w:val="clear" w:color="auto" w:fill="auto"/>
          <w:lang w:val="pl-PL" w:eastAsia="pl-PL" w:bidi="pl-PL"/>
        </w:rPr>
        <w:t>Żorżyk odkrywa przed nami pasjonujące kulisy życia sto</w:t>
        <w:softHyphen/>
      </w:r>
      <w:r>
        <w:rPr>
          <w:rFonts w:ascii="Arial" w:eastAsia="Arial" w:hAnsi="Arial" w:cs="Arial"/>
          <w:b w:val="0"/>
          <w:bCs w:val="0"/>
          <w:color w:val="000000"/>
          <w:spacing w:val="0"/>
          <w:w w:val="100"/>
          <w:position w:val="0"/>
          <w:sz w:val="18"/>
          <w:szCs w:val="18"/>
          <w:shd w:val="clear" w:color="auto" w:fill="auto"/>
          <w:lang w:val="pl-PL" w:eastAsia="pl-PL" w:bidi="pl-PL"/>
        </w:rPr>
        <w:t>łecznego.</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 Kupić można wszystko, tylko trzeba mieć polecenie do sklepu. Imitacja karakułów 80 rubli. Kierowniczce dacie 140, ona musi się podzielić, ale i tak na tym najlepiej zarobicie. Chcecie, załatwię.</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 Teraz mało jarzyn w Moskwie. Najlepiej jak jest sesja Rady Najwyższej, taki delegat z republiki doczepia wagon z kapustą albo z arbuzami do swojego pociągu i wio do Moskwy A ilu tych delegatów! I on coś ma z tego i wszyscy mają korzyść.</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A sąsiad — rodak z naszego hotelu dostaje telefony. „Mówi Natasza, gdzie się spotkamy?” Za chwilę: „Mówi Irina, czy macie czas dziś wieczór?” — „Odczepcie się dziewczyny, jestem człowiek poważny i żonaty”.</w:t>
      </w:r>
    </w:p>
    <w:p>
      <w:pPr>
        <w:pStyle w:val="Style44"/>
        <w:keepNext w:val="0"/>
        <w:keepLines w:val="0"/>
        <w:widowControl w:val="0"/>
        <w:shd w:val="clear" w:color="auto" w:fill="auto"/>
        <w:bidi w:val="0"/>
        <w:spacing w:before="0" w:after="120" w:line="199" w:lineRule="auto"/>
        <w:ind w:left="0" w:right="0" w:firstLine="300"/>
        <w:jc w:val="both"/>
      </w:pPr>
      <w:r>
        <w:rPr>
          <w:b w:val="0"/>
          <w:bCs w:val="0"/>
          <w:color w:val="000000"/>
          <w:spacing w:val="0"/>
          <w:w w:val="100"/>
          <w:position w:val="0"/>
          <w:shd w:val="clear" w:color="auto" w:fill="auto"/>
          <w:lang w:val="pl-PL" w:eastAsia="pl-PL" w:bidi="pl-PL"/>
        </w:rPr>
        <w:t>Ale kiedyś koło hotelu pokazuje nam taką ładniutką, z mesz</w:t>
        <w:softHyphen/>
        <w:t xml:space="preserve">kiem na górnej wardze: Patrzcie, to Natasza. A Natasza ma na szyi piękny nowy szalik z </w:t>
      </w:r>
      <w:r>
        <w:rPr>
          <w:b w:val="0"/>
          <w:bCs w:val="0"/>
          <w:color w:val="000000"/>
          <w:spacing w:val="0"/>
          <w:w w:val="100"/>
          <w:position w:val="0"/>
          <w:shd w:val="clear" w:color="auto" w:fill="auto"/>
          <w:lang w:val="fr-FR" w:eastAsia="fr-FR" w:bidi="fr-FR"/>
        </w:rPr>
        <w:t xml:space="preserve">Galeries </w:t>
      </w:r>
      <w:r>
        <w:rPr>
          <w:b w:val="0"/>
          <w:bCs w:val="0"/>
          <w:color w:val="000000"/>
          <w:spacing w:val="0"/>
          <w:w w:val="100"/>
          <w:position w:val="0"/>
          <w:shd w:val="clear" w:color="auto" w:fill="auto"/>
          <w:lang w:val="pl-PL" w:eastAsia="pl-PL" w:bidi="pl-PL"/>
        </w:rPr>
        <w:t>Lafayette.</w:t>
      </w:r>
    </w:p>
    <w:p>
      <w:pPr>
        <w:pStyle w:val="Style38"/>
        <w:keepNext w:val="0"/>
        <w:keepLines w:val="0"/>
        <w:widowControl w:val="0"/>
        <w:shd w:val="clear" w:color="auto" w:fill="auto"/>
        <w:bidi w:val="0"/>
        <w:spacing w:before="0" w:after="60" w:line="240" w:lineRule="auto"/>
        <w:ind w:left="0" w:right="0" w:firstLine="0"/>
        <w:jc w:val="both"/>
      </w:pPr>
      <w:r>
        <w:rPr>
          <w:i/>
          <w:iCs/>
          <w:color w:val="000000"/>
          <w:spacing w:val="0"/>
          <w:w w:val="100"/>
          <w:position w:val="0"/>
          <w:shd w:val="clear" w:color="auto" w:fill="auto"/>
          <w:lang w:val="pl-PL" w:eastAsia="pl-PL" w:bidi="pl-PL"/>
        </w:rPr>
        <w:t>Alkohol</w:t>
      </w:r>
    </w:p>
    <w:p>
      <w:pPr>
        <w:pStyle w:val="Style44"/>
        <w:keepNext w:val="0"/>
        <w:keepLines w:val="0"/>
        <w:widowControl w:val="0"/>
        <w:shd w:val="clear" w:color="auto" w:fill="auto"/>
        <w:bidi w:val="0"/>
        <w:spacing w:before="0" w:after="60" w:line="192" w:lineRule="auto"/>
        <w:ind w:left="0" w:right="0" w:firstLine="300"/>
        <w:jc w:val="both"/>
      </w:pPr>
      <w:r>
        <w:rPr>
          <w:b w:val="0"/>
          <w:bCs w:val="0"/>
          <w:color w:val="000000"/>
          <w:spacing w:val="0"/>
          <w:w w:val="100"/>
          <w:position w:val="0"/>
          <w:shd w:val="clear" w:color="auto" w:fill="auto"/>
          <w:lang w:val="pl-PL" w:eastAsia="pl-PL" w:bidi="pl-PL"/>
        </w:rPr>
        <w:t>— No, to idziemy na śniadanie, mówi żorżyk. Będzie tanio i zdrowo.</w:t>
      </w:r>
      <w:r>
        <w:br w:type="page"/>
      </w:r>
    </w:p>
    <w:p>
      <w:pPr>
        <w:pStyle w:val="Style44"/>
        <w:keepNext w:val="0"/>
        <w:keepLines w:val="0"/>
        <w:widowControl w:val="0"/>
        <w:shd w:val="clear" w:color="auto" w:fill="auto"/>
        <w:bidi w:val="0"/>
        <w:spacing w:before="0" w:after="60" w:line="199" w:lineRule="auto"/>
        <w:ind w:left="0" w:right="0" w:firstLine="420"/>
        <w:jc w:val="both"/>
      </w:pPr>
      <w:r>
        <w:rPr>
          <w:b w:val="0"/>
          <w:bCs w:val="0"/>
          <w:color w:val="000000"/>
          <w:spacing w:val="0"/>
          <w:w w:val="100"/>
          <w:position w:val="0"/>
          <w:shd w:val="clear" w:color="auto" w:fill="auto"/>
          <w:lang w:val="pl-PL" w:eastAsia="pl-PL" w:bidi="pl-PL"/>
        </w:rPr>
        <w:t>Najpierw sklep spożywczy. Przed kasą długa kolejka, trzeba z góry zapłacić, potem z kwitkiem odbiera się towar przy ladzie, żorżyk wpycha się na czoło kolejki, łamaną ruszczyzną anon</w:t>
        <w:softHyphen/>
        <w:t>sując donośnie wszystkim obecnym: Wybaczcie obywatele, jesteś</w:t>
        <w:softHyphen/>
        <w:t>my cudzoziemcy i bardzo nam się spieszy! Nikt nie protestuje. Jest nam głupio. „Pół litra Stolicznej”, komenderuje żorżyk.</w:t>
      </w:r>
    </w:p>
    <w:p>
      <w:pPr>
        <w:pStyle w:val="Style44"/>
        <w:keepNext w:val="0"/>
        <w:keepLines w:val="0"/>
        <w:widowControl w:val="0"/>
        <w:shd w:val="clear" w:color="auto" w:fill="auto"/>
        <w:bidi w:val="0"/>
        <w:spacing w:before="0" w:after="60" w:line="199" w:lineRule="auto"/>
        <w:ind w:left="0" w:right="0" w:firstLine="420"/>
        <w:jc w:val="both"/>
      </w:pPr>
      <w:r>
        <w:rPr>
          <w:b w:val="0"/>
          <w:bCs w:val="0"/>
          <w:color w:val="000000"/>
          <w:spacing w:val="0"/>
          <w:w w:val="100"/>
          <w:position w:val="0"/>
          <w:shd w:val="clear" w:color="auto" w:fill="auto"/>
          <w:lang w:val="pl-PL" w:eastAsia="pl-PL" w:bidi="pl-PL"/>
        </w:rPr>
        <w:t>Za rogiem schodzimy po schodkach do sutereny, brudno, gołe ściany, żarówka u sufitu. „Stołówka”. Jacyś ludzie jedzą zupę, żorżyk przynosi z bufetu trzy szklanki i trzy kiszone ogórki, jednym płynnym ruchem wybija korek z butelki i sprawiedliwie rozlewa wszystko na raz do szklanek. — Ale popatrz, żorż... mó</w:t>
        <w:softHyphen/>
        <w:t>wię wskazując na ścianę nad drzwiami: „Picie alkoholu zabro</w:t>
        <w:softHyphen/>
        <w:t>nione”. żorżyk pogardliwie wzrusza ramionami. — Żebyście się nie denerwowali — i wstawia butelkę pod stół, gdzie jak się okazuje stoją już dwie bliźniaczo podobne puste butelki. Przy są</w:t>
        <w:softHyphen/>
        <w:t>siednim stole młode, dobrze podchmielone towarzystwo wznosi nasze zdrowie. Bufetowa melancholijnie wpatruje się w popstrzo- ne przez muchy szybki za którymi poruszają się nogi prze</w:t>
        <w:softHyphen/>
        <w:t>chodniów.</w:t>
      </w:r>
    </w:p>
    <w:p>
      <w:pPr>
        <w:pStyle w:val="Style44"/>
        <w:keepNext w:val="0"/>
        <w:keepLines w:val="0"/>
        <w:widowControl w:val="0"/>
        <w:shd w:val="clear" w:color="auto" w:fill="auto"/>
        <w:bidi w:val="0"/>
        <w:spacing w:before="0" w:after="60" w:line="199" w:lineRule="auto"/>
        <w:ind w:left="0" w:right="0" w:firstLine="340"/>
        <w:jc w:val="both"/>
      </w:pPr>
      <w:r>
        <w:rPr>
          <w:b w:val="0"/>
          <w:bCs w:val="0"/>
          <w:color w:val="000000"/>
          <w:spacing w:val="0"/>
          <w:w w:val="100"/>
          <w:position w:val="0"/>
          <w:shd w:val="clear" w:color="auto" w:fill="auto"/>
          <w:lang w:val="pl-PL" w:eastAsia="pl-PL" w:bidi="pl-PL"/>
        </w:rPr>
        <w:t>W Polsce pije się bardzo dużo. W Moskwie pije się straszli</w:t>
        <w:softHyphen/>
        <w:t>wie. Nie tylko w dwuznacznym kręgu Żorżyka, wszystkie nasze spotkania z tamtymi ludźmi, różnych zawodów, z różnych środo</w:t>
        <w:softHyphen/>
        <w:t>wisk, upływały pod znakiem picia, najczęściej „do oporu”. Piją zachłannie, niecierpliwie czekają na działanie pierwszych kielisz</w:t>
        <w:softHyphen/>
        <w:t>ków. Potrzeba rozładowania napięcia? Wyrwania się z kręgu jałowej codzienności? Zagłuszenia niepokoju?</w:t>
      </w:r>
    </w:p>
    <w:p>
      <w:pPr>
        <w:pStyle w:val="Style44"/>
        <w:keepNext w:val="0"/>
        <w:keepLines w:val="0"/>
        <w:widowControl w:val="0"/>
        <w:shd w:val="clear" w:color="auto" w:fill="auto"/>
        <w:bidi w:val="0"/>
        <w:spacing w:before="0" w:after="240" w:line="199" w:lineRule="auto"/>
        <w:ind w:left="0" w:right="0" w:firstLine="340"/>
        <w:jc w:val="both"/>
      </w:pPr>
      <w:r>
        <w:rPr>
          <w:b w:val="0"/>
          <w:bCs w:val="0"/>
          <w:color w:val="000000"/>
          <w:spacing w:val="0"/>
          <w:w w:val="100"/>
          <w:position w:val="0"/>
          <w:shd w:val="clear" w:color="auto" w:fill="auto"/>
          <w:lang w:val="pl-PL" w:eastAsia="pl-PL" w:bidi="pl-PL"/>
        </w:rPr>
        <w:t>W mieście sporo pijanych, zwłaszcza wieczorem i w niektórych okolicach. A kiedyś o jedenastej rano na postoju taksówek nat</w:t>
        <w:softHyphen/>
        <w:t>knęliśmy się na pijanego w sztok, leżał w śniegu. Usiłowaliśmy wytłumaczyć taksówkarzom że coś z nim trzeba zrobić, może zatelefonować na pogotowie. „Nic mu nie będzie, wyśpi się i pój</w:t>
        <w:softHyphen/>
        <w:t>dzie do domu”, uspokajali nas z dobrodusznym uśmiechem, zdzi</w:t>
        <w:softHyphen/>
        <w:t>wieni naszym wystąpieniem.</w:t>
      </w:r>
    </w:p>
    <w:p>
      <w:pPr>
        <w:pStyle w:val="Style44"/>
        <w:keepNext w:val="0"/>
        <w:keepLines w:val="0"/>
        <w:widowControl w:val="0"/>
        <w:shd w:val="clear" w:color="auto" w:fill="auto"/>
        <w:bidi w:val="0"/>
        <w:spacing w:before="0" w:after="120" w:line="199" w:lineRule="auto"/>
        <w:ind w:left="0" w:right="0" w:firstLine="0"/>
        <w:jc w:val="both"/>
      </w:pPr>
      <w:r>
        <w:rPr>
          <w:b w:val="0"/>
          <w:bCs w:val="0"/>
          <w:i/>
          <w:iCs/>
          <w:color w:val="000000"/>
          <w:spacing w:val="0"/>
          <w:w w:val="100"/>
          <w:position w:val="0"/>
          <w:shd w:val="clear" w:color="auto" w:fill="auto"/>
          <w:lang w:val="pl-PL" w:eastAsia="pl-PL" w:bidi="pl-PL"/>
        </w:rPr>
        <w:t>Studenci</w:t>
      </w:r>
    </w:p>
    <w:p>
      <w:pPr>
        <w:pStyle w:val="Style44"/>
        <w:keepNext w:val="0"/>
        <w:keepLines w:val="0"/>
        <w:widowControl w:val="0"/>
        <w:shd w:val="clear" w:color="auto" w:fill="auto"/>
        <w:bidi w:val="0"/>
        <w:spacing w:before="0" w:after="0" w:line="199" w:lineRule="auto"/>
        <w:ind w:left="0" w:right="0" w:firstLine="340"/>
        <w:jc w:val="both"/>
      </w:pPr>
      <w:r>
        <w:rPr>
          <w:b w:val="0"/>
          <w:bCs w:val="0"/>
          <w:color w:val="000000"/>
          <w:spacing w:val="0"/>
          <w:w w:val="100"/>
          <w:position w:val="0"/>
          <w:shd w:val="clear" w:color="auto" w:fill="auto"/>
          <w:lang w:val="pl-PL" w:eastAsia="pl-PL" w:bidi="pl-PL"/>
        </w:rPr>
        <w:t>Pod koniec pobytu dostajemy prywatne zaproszenie do domu akademickiego w Leninskich Górkach. Piramidalny marmurowy pałac rysujący się z daleka na horyzoncie jest wewnątrz ciemna</w:t>
        <w:softHyphen/>
        <w:t>wy, ma lepkie od brudu ściany, nie umyte szyby, podłogi z suro</w:t>
        <w:softHyphen/>
        <w:t>wych brudnych desek.</w:t>
      </w:r>
    </w:p>
    <w:p>
      <w:pPr>
        <w:pStyle w:val="Style44"/>
        <w:keepNext w:val="0"/>
        <w:keepLines w:val="0"/>
        <w:widowControl w:val="0"/>
        <w:shd w:val="clear" w:color="auto" w:fill="auto"/>
        <w:bidi w:val="0"/>
        <w:spacing w:before="0" w:after="80" w:line="206" w:lineRule="auto"/>
        <w:ind w:left="0" w:right="0" w:firstLine="280"/>
        <w:jc w:val="both"/>
        <w:rPr>
          <w:sz w:val="18"/>
          <w:szCs w:val="18"/>
        </w:rPr>
      </w:pPr>
      <w:r>
        <w:rPr>
          <w:b w:val="0"/>
          <w:bCs w:val="0"/>
          <w:color w:val="000000"/>
          <w:spacing w:val="0"/>
          <w:w w:val="100"/>
          <w:position w:val="0"/>
          <w:sz w:val="20"/>
          <w:szCs w:val="20"/>
          <w:shd w:val="clear" w:color="auto" w:fill="auto"/>
          <w:lang w:val="pl-PL" w:eastAsia="pl-PL" w:bidi="pl-PL"/>
        </w:rPr>
        <w:t>Jeden z naszych gospodarzy dostał paczkę z domu, odgrzewa</w:t>
        <w:softHyphen/>
        <w:t>my pierożki z paczki i pi jemy pieprzówkę ze szklanek. Rozmawia</w:t>
        <w:softHyphen/>
        <w:t>my o muzyce, literaturze, malarstwie, teatrze. Nasi studenci wy</w:t>
        <w:softHyphen/>
        <w:t xml:space="preserve">kazują niezłą orientację w tym co się dzieje w świecie, a raczej co się działo przed kilku laty, najświeższe wiadomości jeszcze do nich nie dotarły. Traktują przedmiot serio i z dużym przejęciem. </w:t>
      </w:r>
      <w:r>
        <w:rPr>
          <w:rFonts w:ascii="Arial" w:eastAsia="Arial" w:hAnsi="Arial" w:cs="Arial"/>
          <w:b w:val="0"/>
          <w:bCs w:val="0"/>
          <w:color w:val="000000"/>
          <w:spacing w:val="0"/>
          <w:w w:val="100"/>
          <w:position w:val="0"/>
          <w:sz w:val="18"/>
          <w:szCs w:val="18"/>
          <w:shd w:val="clear" w:color="auto" w:fill="auto"/>
          <w:lang w:val="pl-PL" w:eastAsia="pl-PL" w:bidi="pl-PL"/>
        </w:rPr>
        <w:t xml:space="preserve">Z </w:t>
      </w:r>
      <w:r>
        <w:rPr>
          <w:b w:val="0"/>
          <w:bCs w:val="0"/>
          <w:color w:val="000000"/>
          <w:spacing w:val="0"/>
          <w:w w:val="100"/>
          <w:position w:val="0"/>
          <w:sz w:val="20"/>
          <w:szCs w:val="20"/>
          <w:shd w:val="clear" w:color="auto" w:fill="auto"/>
          <w:lang w:val="pl-PL" w:eastAsia="pl-PL" w:bidi="pl-PL"/>
        </w:rPr>
        <w:t xml:space="preserve">wypiekami na twarzy słuchają relacji z Warszawy, Wiednia, </w:t>
      </w:r>
      <w:r>
        <w:rPr>
          <w:rFonts w:ascii="Arial" w:eastAsia="Arial" w:hAnsi="Arial" w:cs="Arial"/>
          <w:b w:val="0"/>
          <w:bCs w:val="0"/>
          <w:color w:val="000000"/>
          <w:spacing w:val="0"/>
          <w:w w:val="100"/>
          <w:position w:val="0"/>
          <w:sz w:val="18"/>
          <w:szCs w:val="18"/>
          <w:shd w:val="clear" w:color="auto" w:fill="auto"/>
          <w:lang w:val="pl-PL" w:eastAsia="pl-PL" w:bidi="pl-PL"/>
        </w:rPr>
        <w:t>Londynu, Paryża.</w:t>
      </w:r>
      <w:r>
        <w:br w:type="page"/>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Jurij bierze mnie pod rękę, prowadzi w kąt pokoju pod oszklo</w:t>
        <w:softHyphen/>
        <w:t>ną staroświecką biblioteczkę. „To moje okno na świat”. Na szy</w:t>
        <w:softHyphen/>
        <w:t>bach parę przybrudzonych, starannie naklejonych, kiepskich re</w:t>
        <w:softHyphen/>
        <w:t>produkcji francuskich impresjonistów; Picasso; na półkach kil</w:t>
        <w:softHyphen/>
        <w:t>ka francuskich paperbacków — klasycy, opowiadania Aragona. Jurij wyciąga spod papierów na dnie szuflady pocztówkę z wieżą Eiffla.</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Zostajemy we trójkę, pozostali goście rozeszli się po swoich pokojach. Jurij robi mocną gruzińską herbatę, rozlewa resztę pieprzówki. Długo milczymy.</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I nagle Jurij zaczyna mówić, patrząc w okno. Od razu pierw</w:t>
        <w:softHyphen/>
        <w:t>sze słowa przełamują barierę milczenia otaczającą tematy tabu które dotychczas w rozmowach ze wszystkimi w tym mieście omijaliśmy starannie, wielkim łukiem.</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Los człowieka w jego kraju. Dziesiątki lat o których my, z Zachodu (dla nich Polska to ciągle Zachód) nie możemy mieć pojęcia. Ojciec który umarł po powrocie z obozu. Matka zwal</w:t>
        <w:softHyphen/>
        <w:t>niana co chwilę z pracy. Lęk. Bieda. Marnotrawstwo ludzkich sił.</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Zacina się, waha chwilami, nie kończy zaczętych zdań.</w:t>
      </w:r>
    </w:p>
    <w:p>
      <w:pPr>
        <w:pStyle w:val="Style44"/>
        <w:keepNext w:val="0"/>
        <w:keepLines w:val="0"/>
        <w:widowControl w:val="0"/>
        <w:shd w:val="clear" w:color="auto" w:fill="auto"/>
        <w:bidi w:val="0"/>
        <w:spacing w:before="0" w:after="360" w:line="199" w:lineRule="auto"/>
        <w:ind w:left="0" w:right="0" w:firstLine="300"/>
        <w:jc w:val="both"/>
      </w:pPr>
      <w:r>
        <w:rPr>
          <w:b w:val="0"/>
          <w:bCs w:val="0"/>
          <w:color w:val="000000"/>
          <w:spacing w:val="0"/>
          <w:w w:val="100"/>
          <w:position w:val="0"/>
          <w:shd w:val="clear" w:color="auto" w:fill="auto"/>
          <w:lang w:val="pl-PL" w:eastAsia="pl-PL" w:bidi="pl-PL"/>
        </w:rPr>
        <w:t>— Takie było nasze życie, teraz śpimy spokojniej, żeby nam dali jeszcze kilkanaście lat! Ci całkiem młodzi są już inni. A kraj piękny, tylu wspaniałych ludzi. Jakich rzeczy można z nimi do</w:t>
        <w:softHyphen/>
        <w:t>konać, jakie życie stworzyć. Zrozumcie, chodzi o kilkanaście lat normalnego życia i wszystko tu będzie można zrobić...</w:t>
      </w:r>
    </w:p>
    <w:p>
      <w:pPr>
        <w:pStyle w:val="Style44"/>
        <w:keepNext w:val="0"/>
        <w:keepLines w:val="0"/>
        <w:widowControl w:val="0"/>
        <w:shd w:val="clear" w:color="auto" w:fill="auto"/>
        <w:bidi w:val="0"/>
        <w:spacing w:before="0" w:after="180" w:line="199" w:lineRule="auto"/>
        <w:ind w:left="0" w:right="0" w:firstLine="0"/>
        <w:jc w:val="both"/>
      </w:pPr>
      <w:r>
        <w:rPr>
          <w:b w:val="0"/>
          <w:bCs w:val="0"/>
          <w:i/>
          <w:iCs/>
          <w:color w:val="000000"/>
          <w:spacing w:val="0"/>
          <w:w w:val="100"/>
          <w:position w:val="0"/>
          <w:shd w:val="clear" w:color="auto" w:fill="auto"/>
          <w:lang w:val="pl-PL" w:eastAsia="pl-PL" w:bidi="pl-PL"/>
        </w:rPr>
        <w:t>Profesor</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Profesor jest dość młody, nieźle podtuczony. Humanista. Z ży</w:t>
        <w:softHyphen/>
        <w:t>cia zadowolony. Ma żonę, dwoje dzieci, nowe dwupokojowe mie</w:t>
        <w:softHyphen/>
        <w:t>szkanie, telefon, telewizor i elekryczną froterkę. Planuje nabycie nowego dywanu i wycieczkę do Budapesztu. Denerwuje mnie w nim właściwie tylko jedno: długie kalesony zawiązane na ta</w:t>
        <w:softHyphen/>
        <w:t>siemki które wyłażą ze skarpetek kiedy siadając podciąga spod</w:t>
        <w:softHyphen/>
        <w:t>nie, ale wiem że to niesprawiedliwe z mojej strony.</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Profesor okazuje się fantastycznie oczytany i bardziej inteli</w:t>
        <w:softHyphen/>
        <w:t>gentny niżby to chciał wykazać w rozmowie. Mówi ciekawie o ikonach, potem o podboju kosmosu, kiedy podnosimy jakiś temat z jego własnej dziedziny, uprzejmie go podtrzymuje przez chwilę kilku ogólnikami a potem wraca do ikon i kosmosu.</w:t>
      </w:r>
    </w:p>
    <w:p>
      <w:pPr>
        <w:pStyle w:val="Style44"/>
        <w:keepNext w:val="0"/>
        <w:keepLines w:val="0"/>
        <w:widowControl w:val="0"/>
        <w:shd w:val="clear" w:color="auto" w:fill="auto"/>
        <w:bidi w:val="0"/>
        <w:spacing w:before="0" w:after="360" w:line="199" w:lineRule="auto"/>
        <w:ind w:left="0" w:right="0" w:firstLine="300"/>
        <w:jc w:val="both"/>
      </w:pPr>
      <w:r>
        <w:rPr>
          <w:b w:val="0"/>
          <w:bCs w:val="0"/>
          <w:color w:val="000000"/>
          <w:spacing w:val="0"/>
          <w:w w:val="100"/>
          <w:position w:val="0"/>
          <w:shd w:val="clear" w:color="auto" w:fill="auto"/>
          <w:lang w:val="pl-PL" w:eastAsia="pl-PL" w:bidi="pl-PL"/>
        </w:rPr>
        <w:t>Nazajutrz Władek przynosi mi z miasta egzemplarz czasopis</w:t>
        <w:softHyphen/>
        <w:t>ma naukowego z artykułem profesora. Drewniane, wyświechtane slogany. Długie cytaty z klasyków. Pustka. Bełkot.</w:t>
      </w:r>
    </w:p>
    <w:p>
      <w:pPr>
        <w:pStyle w:val="Style44"/>
        <w:keepNext w:val="0"/>
        <w:keepLines w:val="0"/>
        <w:widowControl w:val="0"/>
        <w:shd w:val="clear" w:color="auto" w:fill="auto"/>
        <w:bidi w:val="0"/>
        <w:spacing w:before="0" w:after="180" w:line="199" w:lineRule="auto"/>
        <w:ind w:left="0" w:right="0" w:firstLine="0"/>
        <w:jc w:val="both"/>
      </w:pPr>
      <w:r>
        <w:rPr>
          <w:b w:val="0"/>
          <w:bCs w:val="0"/>
          <w:i/>
          <w:iCs/>
          <w:color w:val="000000"/>
          <w:spacing w:val="0"/>
          <w:w w:val="100"/>
          <w:position w:val="0"/>
          <w:shd w:val="clear" w:color="auto" w:fill="auto"/>
          <w:lang w:val="fr-FR" w:eastAsia="fr-FR" w:bidi="fr-FR"/>
        </w:rPr>
        <w:t>M y</w:t>
      </w:r>
    </w:p>
    <w:p>
      <w:pPr>
        <w:pStyle w:val="Style44"/>
        <w:keepNext w:val="0"/>
        <w:keepLines w:val="0"/>
        <w:widowControl w:val="0"/>
        <w:shd w:val="clear" w:color="auto" w:fill="auto"/>
        <w:bidi w:val="0"/>
        <w:spacing w:before="0" w:after="280" w:line="202" w:lineRule="auto"/>
        <w:ind w:left="0" w:right="0" w:firstLine="300"/>
        <w:jc w:val="both"/>
        <w:sectPr>
          <w:headerReference w:type="default" r:id="rId87"/>
          <w:footerReference w:type="default" r:id="rId88"/>
          <w:headerReference w:type="even" r:id="rId89"/>
          <w:footerReference w:type="even" r:id="rId90"/>
          <w:footnotePr>
            <w:pos w:val="pageBottom"/>
            <w:numFmt w:val="decimal"/>
            <w:numStart w:val="1"/>
            <w:numRestart w:val="continuous"/>
            <w15:footnoteColumns w:val="1"/>
          </w:footnotePr>
          <w:pgSz w:w="6929" w:h="11774"/>
          <w:pgMar w:top="1152" w:left="446" w:right="446" w:bottom="888" w:header="0" w:footer="3" w:gutter="0"/>
          <w:pgNumType w:start="76"/>
          <w:cols w:space="720"/>
          <w:noEndnote/>
          <w:rtlGutter/>
          <w:docGrid w:linePitch="360"/>
        </w:sectPr>
      </w:pPr>
      <w:r>
        <w:rPr>
          <w:b w:val="0"/>
          <w:bCs w:val="0"/>
          <w:color w:val="000000"/>
          <w:spacing w:val="0"/>
          <w:w w:val="100"/>
          <w:position w:val="0"/>
          <w:shd w:val="clear" w:color="auto" w:fill="auto"/>
          <w:lang w:val="pl-PL" w:eastAsia="pl-PL" w:bidi="pl-PL"/>
        </w:rPr>
        <w:t>Czujemy się tu przeniesieni w inny wymiar. Jesteśmy kimś innym niż zazwyczaj. Zostaliśmy wyposażeni w nowe, zaska</w:t>
        <w:softHyphen/>
        <w:t>kujące nas cechy, nasze istnienie nabrało nowych znaczeń.</w:t>
      </w:r>
    </w:p>
    <w:p>
      <w:pPr>
        <w:pStyle w:val="Style44"/>
        <w:keepNext w:val="0"/>
        <w:keepLines w:val="0"/>
        <w:widowControl w:val="0"/>
        <w:shd w:val="clear" w:color="auto" w:fill="auto"/>
        <w:bidi w:val="0"/>
        <w:spacing w:before="0" w:after="0" w:line="199" w:lineRule="auto"/>
        <w:ind w:left="0" w:right="0" w:firstLine="380"/>
        <w:jc w:val="both"/>
      </w:pPr>
      <w:r>
        <w:rPr>
          <w:b w:val="0"/>
          <w:bCs w:val="0"/>
          <w:color w:val="000000"/>
          <w:spacing w:val="0"/>
          <w:w w:val="100"/>
          <w:position w:val="0"/>
          <w:shd w:val="clear" w:color="auto" w:fill="auto"/>
          <w:lang w:val="pl-PL" w:eastAsia="pl-PL" w:bidi="pl-PL"/>
        </w:rPr>
        <w:t>Wynika to ze stosunku tych ludzi do nas. Jesteśmy dla nich przedstawicielami innego świata; widzą ten świat w naszych od</w:t>
        <w:softHyphen/>
        <w:t>miennych ubraniach, przedmiotach które przywieźliśmy ze sobą, w przeżyciach które odgadują lub odtwarzają na podstawie na</w:t>
        <w:softHyphen/>
        <w:t>szych słów. Jesteśmy dla nich symbolem.</w:t>
      </w:r>
    </w:p>
    <w:p>
      <w:pPr>
        <w:pStyle w:val="Style44"/>
        <w:keepNext w:val="0"/>
        <w:keepLines w:val="0"/>
        <w:widowControl w:val="0"/>
        <w:shd w:val="clear" w:color="auto" w:fill="auto"/>
        <w:bidi w:val="0"/>
        <w:spacing w:before="0" w:after="0" w:line="199" w:lineRule="auto"/>
        <w:ind w:left="0" w:right="0" w:firstLine="380"/>
        <w:jc w:val="both"/>
      </w:pPr>
      <w:r>
        <w:rPr>
          <w:b w:val="0"/>
          <w:bCs w:val="0"/>
          <w:color w:val="000000"/>
          <w:spacing w:val="0"/>
          <w:w w:val="100"/>
          <w:position w:val="0"/>
          <w:shd w:val="clear" w:color="auto" w:fill="auto"/>
          <w:lang w:val="pl-PL" w:eastAsia="pl-PL" w:bidi="pl-PL"/>
        </w:rPr>
        <w:t>Ten ich stosunek do nas, reakcje jakie w nich budzimy, to dla mnie najważniejsza i najciekawsza sprawa w Moskwie.</w:t>
      </w:r>
    </w:p>
    <w:p>
      <w:pPr>
        <w:pStyle w:val="Style44"/>
        <w:keepNext w:val="0"/>
        <w:keepLines w:val="0"/>
        <w:widowControl w:val="0"/>
        <w:shd w:val="clear" w:color="auto" w:fill="auto"/>
        <w:bidi w:val="0"/>
        <w:spacing w:before="0" w:after="0" w:line="199" w:lineRule="auto"/>
        <w:ind w:left="0" w:right="0" w:firstLine="380"/>
        <w:jc w:val="both"/>
      </w:pPr>
      <w:r>
        <w:rPr>
          <w:b w:val="0"/>
          <w:bCs w:val="0"/>
          <w:color w:val="000000"/>
          <w:spacing w:val="0"/>
          <w:w w:val="100"/>
          <w:position w:val="0"/>
          <w:shd w:val="clear" w:color="auto" w:fill="auto"/>
          <w:lang w:val="pl-PL" w:eastAsia="pl-PL" w:bidi="pl-PL"/>
        </w:rPr>
        <w:t>Na czym polegają ich reakcje na nas? Jest w nich wielka ciekawość; trochę poczucia niższości; niezasłużonej krzywdy; tęsknota do innego życia które widzą w nas; lękliwy niepokój wywołany przez uświadomienie sobie tej tęsknoty; cień nadziei że świat który przyszedł do nich w naszych osobach mógłby się stać także ich udziałem. A zarazem: trochę zażenowania i wstydu że tak właśnie na nas reagują; trochę niechęci i agresji; od</w:t>
        <w:softHyphen/>
        <w:t>ruch lęku często wyzwalany automatycznie przy nieoficjalnych, nieformalnych kontaktach z nami; a także poczucie wyższości.</w:t>
      </w:r>
    </w:p>
    <w:p>
      <w:pPr>
        <w:pStyle w:val="Style44"/>
        <w:keepNext w:val="0"/>
        <w:keepLines w:val="0"/>
        <w:widowControl w:val="0"/>
        <w:shd w:val="clear" w:color="auto" w:fill="auto"/>
        <w:bidi w:val="0"/>
        <w:spacing w:before="0" w:after="0" w:line="199" w:lineRule="auto"/>
        <w:ind w:left="0" w:right="0" w:firstLine="380"/>
        <w:jc w:val="both"/>
      </w:pPr>
      <w:r>
        <w:rPr>
          <w:b w:val="0"/>
          <w:bCs w:val="0"/>
          <w:color w:val="000000"/>
          <w:spacing w:val="0"/>
          <w:w w:val="100"/>
          <w:position w:val="0"/>
          <w:shd w:val="clear" w:color="auto" w:fill="auto"/>
          <w:lang w:val="pl-PL" w:eastAsia="pl-PL" w:bidi="pl-PL"/>
        </w:rPr>
        <w:t>Budzimy więc w nich emocje dość silne, zróżnicowane a przy tym ambiwaletne. To sprawia że jesteśmy dla nich fascynujący.</w:t>
      </w:r>
    </w:p>
    <w:p>
      <w:pPr>
        <w:pStyle w:val="Style44"/>
        <w:keepNext w:val="0"/>
        <w:keepLines w:val="0"/>
        <w:widowControl w:val="0"/>
        <w:shd w:val="clear" w:color="auto" w:fill="auto"/>
        <w:bidi w:val="0"/>
        <w:spacing w:before="0" w:after="0" w:line="199" w:lineRule="auto"/>
        <w:ind w:left="0" w:right="0" w:firstLine="380"/>
        <w:jc w:val="both"/>
      </w:pPr>
      <w:r>
        <w:rPr>
          <w:b w:val="0"/>
          <w:bCs w:val="0"/>
          <w:color w:val="000000"/>
          <w:spacing w:val="0"/>
          <w:w w:val="100"/>
          <w:position w:val="0"/>
          <w:shd w:val="clear" w:color="auto" w:fill="auto"/>
          <w:lang w:val="pl-PL" w:eastAsia="pl-PL" w:bidi="pl-PL"/>
        </w:rPr>
        <w:t>Oczywiście dla niektórych jesteśmy tylko nosicielami presti</w:t>
        <w:softHyphen/>
        <w:t>żu. Ich własny prestiż, w oczach otoczenia i ich własnych, zwięk</w:t>
        <w:softHyphen/>
        <w:t>sza się kiedy przebywają w naszym towarzystwie, żorżyk nawet wyobrażał sobie że jest jednym z nas, co wprawiało go w stany dość euforyczne.</w:t>
      </w:r>
    </w:p>
    <w:p>
      <w:pPr>
        <w:pStyle w:val="Style44"/>
        <w:keepNext w:val="0"/>
        <w:keepLines w:val="0"/>
        <w:widowControl w:val="0"/>
        <w:shd w:val="clear" w:color="auto" w:fill="auto"/>
        <w:bidi w:val="0"/>
        <w:spacing w:before="0" w:after="0" w:line="199" w:lineRule="auto"/>
        <w:ind w:left="0" w:right="0" w:firstLine="380"/>
        <w:jc w:val="both"/>
      </w:pPr>
      <w:r>
        <w:rPr>
          <w:b w:val="0"/>
          <w:bCs w:val="0"/>
          <w:color w:val="000000"/>
          <w:spacing w:val="0"/>
          <w:w w:val="100"/>
          <w:position w:val="0"/>
          <w:shd w:val="clear" w:color="auto" w:fill="auto"/>
          <w:lang w:val="pl-PL" w:eastAsia="pl-PL" w:bidi="pl-PL"/>
        </w:rPr>
        <w:t>Ale są też tacy w których budzimy głęboki, zasadniczy niepo</w:t>
        <w:softHyphen/>
        <w:t>kój. Tak jakby to co przez nas dostrzegają rzucało na ich świat, na ich egzystencje, nowe światło. I jakby to co widzą w tym świetle głęboko ich poruszało.</w:t>
      </w:r>
    </w:p>
    <w:p>
      <w:pPr>
        <w:pStyle w:val="Style44"/>
        <w:keepNext w:val="0"/>
        <w:keepLines w:val="0"/>
        <w:widowControl w:val="0"/>
        <w:shd w:val="clear" w:color="auto" w:fill="auto"/>
        <w:bidi w:val="0"/>
        <w:spacing w:before="0" w:after="180" w:line="199" w:lineRule="auto"/>
        <w:ind w:left="0" w:right="0" w:firstLine="380"/>
        <w:jc w:val="both"/>
      </w:pPr>
      <w:r>
        <w:rPr>
          <w:b w:val="0"/>
          <w:bCs w:val="0"/>
          <w:color w:val="000000"/>
          <w:spacing w:val="0"/>
          <w:w w:val="100"/>
          <w:position w:val="0"/>
          <w:shd w:val="clear" w:color="auto" w:fill="auto"/>
          <w:lang w:val="pl-PL" w:eastAsia="pl-PL" w:bidi="pl-PL"/>
        </w:rPr>
        <w:t>Władek był kiedyś sam wieczorem na moście. Za nim od chwili szedł młody człowiek. Zatrzymał Władka, poprosił o ogień a potem poprawną choć ubogą w słowa angielszczyzną spytał czy Władek nie jest przypadkiem amerykańskim dziennikarzem i wymienił znane nazwisko tego dziennikarza. Był trochę rozcza</w:t>
        <w:softHyphen/>
        <w:t>rowany że nie, ale i tak powiedział że jest studentem, że chciałby porozmawiać, odprowadził Władka w okolice hotelu, umówili się na następny dzień. Władek czekał dwie godziny, chłopiec się nie pojawił, ani wtedy ani nigdy później.</w:t>
      </w:r>
    </w:p>
    <w:p>
      <w:pPr>
        <w:pStyle w:val="Style44"/>
        <w:keepNext w:val="0"/>
        <w:keepLines w:val="0"/>
        <w:widowControl w:val="0"/>
        <w:shd w:val="clear" w:color="auto" w:fill="auto"/>
        <w:bidi w:val="0"/>
        <w:spacing w:before="0" w:after="700" w:line="199" w:lineRule="auto"/>
        <w:ind w:left="3920" w:right="0" w:firstLine="0"/>
        <w:jc w:val="both"/>
      </w:pPr>
      <w:r>
        <w:rPr>
          <w:b w:val="0"/>
          <w:bCs w:val="0"/>
          <w:i/>
          <w:iCs/>
          <w:color w:val="000000"/>
          <w:spacing w:val="0"/>
          <w:w w:val="100"/>
          <w:position w:val="0"/>
          <w:shd w:val="clear" w:color="auto" w:fill="auto"/>
          <w:lang w:val="pl-PL" w:eastAsia="pl-PL" w:bidi="pl-PL"/>
        </w:rPr>
        <w:t>Paulina PREISS</w:t>
      </w:r>
    </w:p>
    <w:p>
      <w:pPr>
        <w:pStyle w:val="Style36"/>
        <w:keepNext/>
        <w:keepLines/>
        <w:widowControl w:val="0"/>
        <w:shd w:val="clear" w:color="auto" w:fill="auto"/>
        <w:bidi w:val="0"/>
        <w:spacing w:before="0" w:after="320" w:line="240" w:lineRule="auto"/>
        <w:ind w:left="0" w:right="0" w:firstLine="0"/>
        <w:jc w:val="both"/>
      </w:pPr>
      <w:bookmarkStart w:id="24" w:name="bookmark24"/>
      <w:bookmarkStart w:id="25" w:name="bookmark25"/>
      <w:r>
        <w:rPr>
          <w:color w:val="000000"/>
          <w:spacing w:val="0"/>
          <w:w w:val="100"/>
          <w:position w:val="0"/>
          <w:shd w:val="clear" w:color="auto" w:fill="auto"/>
          <w:lang w:val="pl-PL" w:eastAsia="pl-PL" w:bidi="pl-PL"/>
        </w:rPr>
        <w:t>Zła wola czy ignorancja</w:t>
      </w:r>
      <w:bookmarkEnd w:id="24"/>
      <w:bookmarkEnd w:id="25"/>
    </w:p>
    <w:p>
      <w:pPr>
        <w:pStyle w:val="Style38"/>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 xml:space="preserve">W ostrawskiej </w:t>
      </w:r>
      <w:r>
        <w:rPr>
          <w:i/>
          <w:iCs/>
          <w:color w:val="000000"/>
          <w:spacing w:val="0"/>
          <w:w w:val="100"/>
          <w:position w:val="0"/>
          <w:shd w:val="clear" w:color="auto" w:fill="auto"/>
          <w:lang w:val="pl-PL" w:eastAsia="pl-PL" w:bidi="pl-PL"/>
        </w:rPr>
        <w:t>Nowej Swobodzie</w:t>
      </w:r>
      <w:r>
        <w:rPr>
          <w:color w:val="000000"/>
          <w:spacing w:val="0"/>
          <w:w w:val="100"/>
          <w:position w:val="0"/>
          <w:shd w:val="clear" w:color="auto" w:fill="auto"/>
          <w:lang w:val="pl-PL" w:eastAsia="pl-PL" w:bidi="pl-PL"/>
        </w:rPr>
        <w:t xml:space="preserve"> z dnia 4 lutego 1969 pojawił się artykuł pióra Tomasa </w:t>
      </w:r>
      <w:r>
        <w:rPr>
          <w:color w:val="000000"/>
          <w:spacing w:val="0"/>
          <w:w w:val="100"/>
          <w:position w:val="0"/>
          <w:shd w:val="clear" w:color="auto" w:fill="auto"/>
          <w:lang w:val="fr-FR" w:eastAsia="fr-FR" w:bidi="fr-FR"/>
        </w:rPr>
        <w:t xml:space="preserve">Pavlicy </w:t>
      </w:r>
      <w:r>
        <w:rPr>
          <w:color w:val="000000"/>
          <w:spacing w:val="0"/>
          <w:w w:val="100"/>
          <w:position w:val="0"/>
          <w:shd w:val="clear" w:color="auto" w:fill="auto"/>
          <w:lang w:val="pl-PL" w:eastAsia="pl-PL" w:bidi="pl-PL"/>
        </w:rPr>
        <w:t>„Dela nad Olsi”, poruszający sprawę najazdu wojsk czeskich na Śląsk Cieszyński przed 50-ciu laty oraz sytuację na tym terenie aż do momentu rozstrzygnięcia sporu o Śląsk Cieszyński.</w:t>
      </w:r>
    </w:p>
    <w:p>
      <w:pPr>
        <w:pStyle w:val="Style38"/>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Ze względu na drażliwość tematu tego w ostatnim ćwierćwieczu w ogóle</w:t>
        <w:br w:type="page"/>
      </w:r>
      <w:r>
        <w:rPr>
          <w:color w:val="000000"/>
          <w:spacing w:val="0"/>
          <w:w w:val="100"/>
          <w:position w:val="0"/>
          <w:shd w:val="clear" w:color="auto" w:fill="auto"/>
          <w:lang w:val="pl-PL" w:eastAsia="pl-PL" w:bidi="pl-PL"/>
        </w:rPr>
        <w:t xml:space="preserve">nie poruszano (moim zdaniem niesłusznie), dlatego też pojawienie się tego rodzaju tematu na łamach prasy należy zaaprobować. Niestety, sposób, w jaki autor przedstawia owe czasy, nie ma nic wspólnego z naukowym podejściem do sprawy, jednostronnie i wprost fałszywie informuje czytelników </w:t>
      </w:r>
      <w:r>
        <w:rPr>
          <w:i/>
          <w:iCs/>
          <w:color w:val="000000"/>
          <w:spacing w:val="0"/>
          <w:w w:val="100"/>
          <w:position w:val="0"/>
          <w:shd w:val="clear" w:color="auto" w:fill="auto"/>
          <w:lang w:val="pl-PL" w:eastAsia="pl-PL" w:bidi="pl-PL"/>
        </w:rPr>
        <w:t>Nowej Swobody</w:t>
      </w:r>
      <w:r>
        <w:rPr>
          <w:color w:val="000000"/>
          <w:spacing w:val="0"/>
          <w:w w:val="100"/>
          <w:position w:val="0"/>
          <w:shd w:val="clear" w:color="auto" w:fill="auto"/>
          <w:lang w:val="pl-PL" w:eastAsia="pl-PL" w:bidi="pl-PL"/>
        </w:rPr>
        <w:t xml:space="preserve"> o tych niezmiernie skomplikowanych sprawach. Czytając powyższy artykuł odnosi się wrażenie, że ma się w rękach organ </w:t>
      </w:r>
      <w:r>
        <w:rPr>
          <w:color w:val="000000"/>
          <w:spacing w:val="0"/>
          <w:w w:val="100"/>
          <w:position w:val="0"/>
          <w:shd w:val="clear" w:color="auto" w:fill="auto"/>
          <w:lang w:val="fr-FR" w:eastAsia="fr-FR" w:bidi="fr-FR"/>
        </w:rPr>
        <w:t xml:space="preserve">Slezské </w:t>
      </w:r>
      <w:r>
        <w:rPr>
          <w:color w:val="000000"/>
          <w:spacing w:val="0"/>
          <w:w w:val="100"/>
          <w:position w:val="0"/>
          <w:shd w:val="clear" w:color="auto" w:fill="auto"/>
          <w:lang w:val="pl-PL" w:eastAsia="pl-PL" w:bidi="pl-PL"/>
        </w:rPr>
        <w:t xml:space="preserve">matice </w:t>
      </w:r>
      <w:r>
        <w:rPr>
          <w:color w:val="000000"/>
          <w:spacing w:val="0"/>
          <w:w w:val="100"/>
          <w:position w:val="0"/>
          <w:shd w:val="clear" w:color="auto" w:fill="auto"/>
          <w:lang w:val="fr-FR" w:eastAsia="fr-FR" w:bidi="fr-FR"/>
        </w:rPr>
        <w:t xml:space="preserve">osvêty lidové </w:t>
      </w:r>
      <w:r>
        <w:rPr>
          <w:color w:val="000000"/>
          <w:spacing w:val="0"/>
          <w:w w:val="100"/>
          <w:position w:val="0"/>
          <w:shd w:val="clear" w:color="auto" w:fill="auto"/>
          <w:lang w:val="pl-PL" w:eastAsia="pl-PL" w:bidi="pl-PL"/>
        </w:rPr>
        <w:t xml:space="preserve">z okresu międzywojennego, lub też organ </w:t>
      </w:r>
      <w:r>
        <w:rPr>
          <w:color w:val="000000"/>
          <w:spacing w:val="0"/>
          <w:w w:val="100"/>
          <w:position w:val="0"/>
          <w:shd w:val="clear" w:color="auto" w:fill="auto"/>
          <w:lang w:val="fr-FR" w:eastAsia="fr-FR" w:bidi="fr-FR"/>
        </w:rPr>
        <w:t xml:space="preserve">Uhlirovcôw </w:t>
      </w:r>
      <w:r>
        <w:rPr>
          <w:color w:val="000000"/>
          <w:spacing w:val="0"/>
          <w:w w:val="100"/>
          <w:position w:val="0"/>
          <w:shd w:val="clear" w:color="auto" w:fill="auto"/>
          <w:lang w:val="pl-PL" w:eastAsia="pl-PL" w:bidi="pl-PL"/>
        </w:rPr>
        <w:t>z roku 1947, a nie poważny dziennik komunistyczny, w dodatku po sierpniowych wyda</w:t>
        <w:softHyphen/>
        <w:t>rzeniach.</w:t>
      </w:r>
    </w:p>
    <w:p>
      <w:pPr>
        <w:pStyle w:val="Style38"/>
        <w:keepNext w:val="0"/>
        <w:keepLines w:val="0"/>
        <w:widowControl w:val="0"/>
        <w:shd w:val="clear" w:color="auto" w:fill="auto"/>
        <w:bidi w:val="0"/>
        <w:spacing w:before="0" w:after="0" w:line="221" w:lineRule="auto"/>
        <w:ind w:left="0" w:right="0" w:firstLine="320"/>
        <w:jc w:val="both"/>
      </w:pPr>
      <w:r>
        <w:rPr>
          <w:color w:val="000000"/>
          <w:spacing w:val="0"/>
          <w:w w:val="100"/>
          <w:position w:val="0"/>
          <w:shd w:val="clear" w:color="auto" w:fill="auto"/>
          <w:lang w:val="pl-PL" w:eastAsia="pl-PL" w:bidi="pl-PL"/>
        </w:rPr>
        <w:t>Nie mam zamiaru polemizować z autorem, bo na to poziom artykułu nie zasługuje, lecz poruszony temat jest tej wagi, a jego naświetlenie tak złośliwe i szowinistyczne, że nie można nad tym przejść do porządku dziennego, nie</w:t>
        <w:softHyphen/>
        <w:t>właściwe bowiem i mylne informowanie o tych sprawach spowodowało już i może jeszcze spowodować dużo złej krwi we wzajemnych stosunkach. Dla</w:t>
        <w:softHyphen/>
        <w:t>tego uważam za pożyteczne i konieczne wskazać przynajmniej na najważniej</w:t>
        <w:softHyphen/>
        <w:t>sze wypaczenia artykułu, pomijając cały szereg nieścisłości i nieznajomości faktów i problematyki przez autora.</w:t>
      </w:r>
    </w:p>
    <w:p>
      <w:pPr>
        <w:pStyle w:val="Style38"/>
        <w:keepNext w:val="0"/>
        <w:keepLines w:val="0"/>
        <w:widowControl w:val="0"/>
        <w:shd w:val="clear" w:color="auto" w:fill="auto"/>
        <w:bidi w:val="0"/>
        <w:spacing w:before="0" w:after="0" w:line="221" w:lineRule="auto"/>
        <w:ind w:left="0" w:right="0" w:firstLine="320"/>
        <w:jc w:val="both"/>
      </w:pPr>
      <w:r>
        <w:rPr>
          <w:color w:val="000000"/>
          <w:spacing w:val="0"/>
          <w:w w:val="100"/>
          <w:position w:val="0"/>
          <w:shd w:val="clear" w:color="auto" w:fill="auto"/>
          <w:lang w:val="pl-PL" w:eastAsia="pl-PL" w:bidi="pl-PL"/>
        </w:rPr>
        <w:t>Autor stara się w swym artykule udowodnić, że Śląsk Cieszyński był czeski, jego zajęcie przez wojska czeskie było rzeczą słuszną i całą winę za spór o ten skrawek ziemi ponosi strona polska, jak to wyraził zaraz na wstę</w:t>
        <w:softHyphen/>
        <w:t>pie. Z takich założeń wychodził i im podporządkował całą argumentację.</w:t>
      </w:r>
    </w:p>
    <w:p>
      <w:pPr>
        <w:pStyle w:val="Style38"/>
        <w:keepNext w:val="0"/>
        <w:keepLines w:val="0"/>
        <w:widowControl w:val="0"/>
        <w:shd w:val="clear" w:color="auto" w:fill="auto"/>
        <w:bidi w:val="0"/>
        <w:spacing w:before="0" w:after="0" w:line="221" w:lineRule="auto"/>
        <w:ind w:left="0" w:right="0" w:firstLine="320"/>
        <w:jc w:val="both"/>
      </w:pPr>
      <w:r>
        <w:rPr>
          <w:color w:val="000000"/>
          <w:spacing w:val="0"/>
          <w:w w:val="100"/>
          <w:position w:val="0"/>
          <w:shd w:val="clear" w:color="auto" w:fill="auto"/>
          <w:lang w:val="pl-PL" w:eastAsia="pl-PL" w:bidi="pl-PL"/>
        </w:rPr>
        <w:t>Spróbujmy jego podstawowe założenia porównać z prawdą historyczną.</w:t>
      </w:r>
    </w:p>
    <w:p>
      <w:pPr>
        <w:pStyle w:val="Style38"/>
        <w:keepNext w:val="0"/>
        <w:keepLines w:val="0"/>
        <w:widowControl w:val="0"/>
        <w:shd w:val="clear" w:color="auto" w:fill="auto"/>
        <w:bidi w:val="0"/>
        <w:spacing w:before="0" w:after="0" w:line="221" w:lineRule="auto"/>
        <w:ind w:left="0" w:right="0" w:firstLine="320"/>
        <w:jc w:val="both"/>
      </w:pPr>
      <w:r>
        <w:rPr>
          <w:color w:val="000000"/>
          <w:spacing w:val="0"/>
          <w:w w:val="100"/>
          <w:position w:val="0"/>
          <w:shd w:val="clear" w:color="auto" w:fill="auto"/>
          <w:lang w:val="pl-PL" w:eastAsia="pl-PL" w:bidi="pl-PL"/>
        </w:rPr>
        <w:t>Tak więc zdaniem autora Śląsk Cieszyński był pierwotnie czeski i do</w:t>
        <w:softHyphen/>
        <w:t>piero imigracja sił roboczych z Galicji w związku z rozwijającym się prze</w:t>
        <w:softHyphen/>
        <w:t>mysłem węglowym i hutniczym spolszczyła ten teren. Lapidarnie wyraził to w zdaniu: „Kraj dosud cesky se silne popolstil”. Jaka była rzeczywistość?</w:t>
      </w:r>
    </w:p>
    <w:p>
      <w:pPr>
        <w:pStyle w:val="Style38"/>
        <w:keepNext w:val="0"/>
        <w:keepLines w:val="0"/>
        <w:widowControl w:val="0"/>
        <w:shd w:val="clear" w:color="auto" w:fill="auto"/>
        <w:bidi w:val="0"/>
        <w:spacing w:before="0" w:after="0" w:line="221" w:lineRule="auto"/>
        <w:ind w:left="0" w:right="0" w:firstLine="320"/>
        <w:jc w:val="both"/>
      </w:pPr>
      <w:r>
        <w:rPr>
          <w:color w:val="000000"/>
          <w:spacing w:val="0"/>
          <w:w w:val="100"/>
          <w:position w:val="0"/>
          <w:shd w:val="clear" w:color="auto" w:fill="auto"/>
          <w:lang w:val="pl-PL" w:eastAsia="pl-PL" w:bidi="pl-PL"/>
        </w:rPr>
        <w:t>Najpierw problem przychodźców — Galicjan. Jest prawdą, że do Zagłę</w:t>
        <w:softHyphen/>
        <w:t>bia Karwińskiego przybywali Galicjanie za pracą, ale w większej ilości dopie</w:t>
        <w:softHyphen/>
        <w:t>ro na przełomie XIX i XX wieku i nawet wtedy nie wywarli większego wpły</w:t>
        <w:softHyphen/>
        <w:t>wu na „popolszczenie” miejscowej ludności. Można się tutaj powołać na wy</w:t>
        <w:softHyphen/>
        <w:t xml:space="preserve">niki badań dr. Pitronowej z Instytutu Śląskiego w Opawie, która w publikacji </w:t>
      </w:r>
      <w:r>
        <w:rPr>
          <w:color w:val="000000"/>
          <w:spacing w:val="0"/>
          <w:w w:val="100"/>
          <w:position w:val="0"/>
          <w:shd w:val="clear" w:color="auto" w:fill="auto"/>
          <w:lang w:val="fr-FR" w:eastAsia="fr-FR" w:bidi="fr-FR"/>
        </w:rPr>
        <w:t xml:space="preserve">„Karvina. </w:t>
      </w:r>
      <w:r>
        <w:rPr>
          <w:color w:val="000000"/>
          <w:spacing w:val="0"/>
          <w:w w:val="100"/>
          <w:position w:val="0"/>
          <w:shd w:val="clear" w:color="auto" w:fill="auto"/>
          <w:lang w:val="pl-PL" w:eastAsia="pl-PL" w:bidi="pl-PL"/>
        </w:rPr>
        <w:t xml:space="preserve">Sbornik </w:t>
      </w:r>
      <w:r>
        <w:rPr>
          <w:color w:val="000000"/>
          <w:spacing w:val="0"/>
          <w:w w:val="100"/>
          <w:position w:val="0"/>
          <w:shd w:val="clear" w:color="auto" w:fill="auto"/>
          <w:lang w:val="fr-FR" w:eastAsia="fr-FR" w:bidi="fr-FR"/>
        </w:rPr>
        <w:t xml:space="preserve">prispevku </w:t>
      </w:r>
      <w:r>
        <w:rPr>
          <w:color w:val="000000"/>
          <w:spacing w:val="0"/>
          <w:w w:val="100"/>
          <w:position w:val="0"/>
          <w:shd w:val="clear" w:color="auto" w:fill="auto"/>
          <w:lang w:val="pl-PL" w:eastAsia="pl-PL" w:bidi="pl-PL"/>
        </w:rPr>
        <w:t xml:space="preserve">k dejinam </w:t>
      </w:r>
      <w:r>
        <w:rPr>
          <w:color w:val="000000"/>
          <w:spacing w:val="0"/>
          <w:w w:val="100"/>
          <w:position w:val="0"/>
          <w:shd w:val="clear" w:color="auto" w:fill="auto"/>
          <w:lang w:val="fr-FR" w:eastAsia="fr-FR" w:bidi="fr-FR"/>
        </w:rPr>
        <w:t xml:space="preserve">a vystavbe </w:t>
      </w:r>
      <w:r>
        <w:rPr>
          <w:color w:val="000000"/>
          <w:spacing w:val="0"/>
          <w:w w:val="100"/>
          <w:position w:val="0"/>
          <w:shd w:val="clear" w:color="auto" w:fill="auto"/>
          <w:lang w:val="pl-PL" w:eastAsia="pl-PL" w:bidi="pl-PL"/>
        </w:rPr>
        <w:t xml:space="preserve">mesta” na str. 107 pisze: „V celem frystackem okrese melo tedy </w:t>
      </w:r>
      <w:r>
        <w:rPr>
          <w:color w:val="000000"/>
          <w:spacing w:val="0"/>
          <w:w w:val="100"/>
          <w:position w:val="0"/>
          <w:shd w:val="clear" w:color="auto" w:fill="auto"/>
          <w:lang w:val="fr-FR" w:eastAsia="fr-FR" w:bidi="fr-FR"/>
        </w:rPr>
        <w:t xml:space="preserve">v </w:t>
      </w:r>
      <w:r>
        <w:rPr>
          <w:color w:val="000000"/>
          <w:spacing w:val="0"/>
          <w:w w:val="100"/>
          <w:position w:val="0"/>
          <w:shd w:val="clear" w:color="auto" w:fill="auto"/>
          <w:lang w:val="pl-PL" w:eastAsia="pl-PL" w:bidi="pl-PL"/>
        </w:rPr>
        <w:t xml:space="preserve">prubehu XIX stoleti aż do </w:t>
      </w:r>
      <w:r>
        <w:rPr>
          <w:color w:val="000000"/>
          <w:spacing w:val="0"/>
          <w:w w:val="100"/>
          <w:position w:val="0"/>
          <w:shd w:val="clear" w:color="auto" w:fill="auto"/>
          <w:lang w:val="fr-FR" w:eastAsia="fr-FR" w:bidi="fr-FR"/>
        </w:rPr>
        <w:t xml:space="preserve">prvni svetové valky </w:t>
      </w:r>
      <w:r>
        <w:rPr>
          <w:color w:val="000000"/>
          <w:spacing w:val="0"/>
          <w:w w:val="100"/>
          <w:position w:val="0"/>
          <w:shd w:val="clear" w:color="auto" w:fill="auto"/>
          <w:lang w:val="pl-PL" w:eastAsia="pl-PL" w:bidi="pl-PL"/>
        </w:rPr>
        <w:t xml:space="preserve">rozhodujici roli </w:t>
      </w:r>
      <w:r>
        <w:rPr>
          <w:color w:val="000000"/>
          <w:spacing w:val="0"/>
          <w:w w:val="100"/>
          <w:position w:val="0"/>
          <w:shd w:val="clear" w:color="auto" w:fill="auto"/>
          <w:lang w:val="fr-FR" w:eastAsia="fr-FR" w:bidi="fr-FR"/>
        </w:rPr>
        <w:t xml:space="preserve">obyvatelstwo </w:t>
      </w:r>
      <w:r>
        <w:rPr>
          <w:color w:val="000000"/>
          <w:spacing w:val="0"/>
          <w:w w:val="100"/>
          <w:position w:val="0"/>
          <w:shd w:val="clear" w:color="auto" w:fill="auto"/>
          <w:lang w:val="pl-PL" w:eastAsia="pl-PL" w:bidi="pl-PL"/>
        </w:rPr>
        <w:t xml:space="preserve">domaciho </w:t>
      </w:r>
      <w:r>
        <w:rPr>
          <w:color w:val="000000"/>
          <w:spacing w:val="0"/>
          <w:w w:val="100"/>
          <w:position w:val="0"/>
          <w:shd w:val="clear" w:color="auto" w:fill="auto"/>
          <w:lang w:val="fr-FR" w:eastAsia="fr-FR" w:bidi="fr-FR"/>
        </w:rPr>
        <w:t>puvodu”.</w:t>
      </w:r>
    </w:p>
    <w:p>
      <w:pPr>
        <w:pStyle w:val="Style38"/>
        <w:keepNext w:val="0"/>
        <w:keepLines w:val="0"/>
        <w:widowControl w:val="0"/>
        <w:shd w:val="clear" w:color="auto" w:fill="auto"/>
        <w:bidi w:val="0"/>
        <w:spacing w:before="0" w:after="0" w:line="221" w:lineRule="auto"/>
        <w:ind w:left="0" w:right="0" w:firstLine="320"/>
        <w:jc w:val="both"/>
      </w:pPr>
      <w:r>
        <w:rPr>
          <w:color w:val="000000"/>
          <w:spacing w:val="0"/>
          <w:w w:val="100"/>
          <w:position w:val="0"/>
          <w:shd w:val="clear" w:color="auto" w:fill="auto"/>
          <w:lang w:val="pl-PL" w:eastAsia="pl-PL" w:bidi="pl-PL"/>
        </w:rPr>
        <w:t>W hucie trzynieckiej było do roku 1910 niespełna 3 % zatrudnionych pochodzenia z Galicji. Galicjanie skupiali się głównie na zachodnich krań</w:t>
        <w:softHyphen/>
        <w:t>cach Śląska Cieszyńskiego oraz w Zagłębiu Ostrawskim, czyli w środowisku czeskim, a tam jako stojący na niskim stopniu uświadomienia społecznego i narodowego, szybko się asymilowali i dziś świadczą o nich już tylko polskie nazwiska. Natomiast kierownicze stanowiska w Zagłębiu Karwińskim zajmo</w:t>
        <w:softHyphen/>
        <w:t>wali większością urzędnicy z głębi Moraw i Czech i ci z racji swej postawy społecznej komplikowali stosunki narodowościowe na tym terenie bardziej, aniżeli przychodźcy z Galicji.</w:t>
      </w:r>
    </w:p>
    <w:p>
      <w:pPr>
        <w:pStyle w:val="Style38"/>
        <w:keepNext w:val="0"/>
        <w:keepLines w:val="0"/>
        <w:widowControl w:val="0"/>
        <w:shd w:val="clear" w:color="auto" w:fill="auto"/>
        <w:bidi w:val="0"/>
        <w:spacing w:before="0" w:after="0" w:line="221" w:lineRule="auto"/>
        <w:ind w:left="0" w:right="0" w:firstLine="320"/>
        <w:jc w:val="both"/>
      </w:pPr>
      <w:r>
        <w:rPr>
          <w:color w:val="000000"/>
          <w:spacing w:val="0"/>
          <w:w w:val="100"/>
          <w:position w:val="0"/>
          <w:shd w:val="clear" w:color="auto" w:fill="auto"/>
          <w:lang w:val="pl-PL" w:eastAsia="pl-PL" w:bidi="pl-PL"/>
        </w:rPr>
        <w:t>Twierdzenie to można również uzasadnić na podstawie wyników spisów ludności. Ze spisu ludności z 1880 roku wynika, że na terenie ówczesnych powiatów politycznych Frysztat (powiaty sądowe Frysztat i Bogumin) i Cie</w:t>
        <w:softHyphen/>
        <w:t>szyn (powiaty sądowe Cieszyn i Jabłonków) żyło 76 % (94.294) Polaków, 14% (17.795) Czechów i 10% (12.089) Niemców. Jest rzeczą znaną, że w tych czasach nie można jeszcze tutaj mówić o większych wpływach imi</w:t>
        <w:softHyphen/>
        <w:t>gracji, czyli, że chodziło o ludność miejscową. Czy dane te świadczą o czeskim Śląsku Cieszyńskim?</w:t>
      </w:r>
    </w:p>
    <w:p>
      <w:pPr>
        <w:pStyle w:val="Style38"/>
        <w:keepNext w:val="0"/>
        <w:keepLines w:val="0"/>
        <w:widowControl w:val="0"/>
        <w:shd w:val="clear" w:color="auto" w:fill="auto"/>
        <w:bidi w:val="0"/>
        <w:spacing w:before="0" w:after="0" w:line="221" w:lineRule="auto"/>
        <w:ind w:left="0" w:right="0" w:firstLine="320"/>
        <w:jc w:val="both"/>
        <w:sectPr>
          <w:headerReference w:type="default" r:id="rId91"/>
          <w:footerReference w:type="default" r:id="rId92"/>
          <w:headerReference w:type="even" r:id="rId93"/>
          <w:footerReference w:type="even" r:id="rId94"/>
          <w:headerReference w:type="first" r:id="rId95"/>
          <w:footerReference w:type="first" r:id="rId96"/>
          <w:footnotePr>
            <w:pos w:val="pageBottom"/>
            <w:numFmt w:val="decimal"/>
            <w:numStart w:val="1"/>
            <w:numRestart w:val="continuous"/>
            <w15:footnoteColumns w:val="1"/>
          </w:footnotePr>
          <w:pgSz w:w="6929" w:h="11774"/>
          <w:pgMar w:top="1152" w:left="446" w:right="446" w:bottom="888" w:header="0" w:footer="3" w:gutter="0"/>
          <w:cols w:space="720"/>
          <w:noEndnote/>
          <w:titlePg/>
          <w:rtlGutter/>
          <w:docGrid w:linePitch="360"/>
        </w:sectPr>
      </w:pPr>
      <w:r>
        <w:rPr>
          <w:color w:val="000000"/>
          <w:spacing w:val="0"/>
          <w:w w:val="100"/>
          <w:position w:val="0"/>
          <w:shd w:val="clear" w:color="auto" w:fill="auto"/>
          <w:lang w:val="pl-PL" w:eastAsia="pl-PL" w:bidi="pl-PL"/>
        </w:rPr>
        <w:t>Sytuacja w 1910 roku uległa zmianie, ale co ciekawe — na niekorzyść Polaków: 69,6 % (152.609) Polaków, 15,7 % (34.307) Czechów i 14,7 % (32.204) Niemców. Dowodzi to, że Galicjanie nie popolszczyli miejscowej ludności, ale raczej na odwrót, różne inne czynniki działały na korzyść Cze</w:t>
        <w:softHyphen/>
        <w:t>chów, a zwłaszcza Niemców.</w:t>
      </w:r>
    </w:p>
    <w:p>
      <w:pPr>
        <w:pStyle w:val="Style38"/>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 xml:space="preserve">Dalej : autor ma rację twierdząc, że przeciwko usiłowaniom przyłączenia Śląska Cieszyńskiego do Polski przez Radę Narodową Księstwa Cieszyńskiego „se </w:t>
      </w:r>
      <w:r>
        <w:rPr>
          <w:color w:val="000000"/>
          <w:spacing w:val="0"/>
          <w:w w:val="100"/>
          <w:position w:val="0"/>
          <w:shd w:val="clear" w:color="auto" w:fill="auto"/>
          <w:lang w:val="fr-FR" w:eastAsia="fr-FR" w:bidi="fr-FR"/>
        </w:rPr>
        <w:t xml:space="preserve">ovsem postavilo obyvatelstvo </w:t>
      </w:r>
      <w:r>
        <w:rPr>
          <w:color w:val="000000"/>
          <w:spacing w:val="0"/>
          <w:w w:val="100"/>
          <w:position w:val="0"/>
          <w:shd w:val="clear" w:color="auto" w:fill="auto"/>
          <w:lang w:val="pl-PL" w:eastAsia="pl-PL" w:bidi="pl-PL"/>
        </w:rPr>
        <w:t xml:space="preserve">obci </w:t>
      </w:r>
      <w:r>
        <w:rPr>
          <w:color w:val="000000"/>
          <w:spacing w:val="0"/>
          <w:w w:val="100"/>
          <w:position w:val="0"/>
          <w:shd w:val="clear" w:color="auto" w:fill="auto"/>
          <w:lang w:val="fr-FR" w:eastAsia="fr-FR" w:bidi="fr-FR"/>
        </w:rPr>
        <w:t xml:space="preserve">s ceskou prevahou”. </w:t>
      </w:r>
      <w:r>
        <w:rPr>
          <w:color w:val="000000"/>
          <w:spacing w:val="0"/>
          <w:w w:val="100"/>
          <w:position w:val="0"/>
          <w:shd w:val="clear" w:color="auto" w:fill="auto"/>
          <w:lang w:val="pl-PL" w:eastAsia="pl-PL" w:bidi="pl-PL"/>
        </w:rPr>
        <w:t>Ale czy wiadomo autorowi, że podług spisu ludności z 1910 roku (a sytuacja od tego czasu nie uległa zasadniczej zmianie) spośród 82 gmin obu powiatów politycznych Frysztat i Cieszyn, tylko w czterech, to jest w Pietwałdzie, Dziećmorowicach, Łazach i Orłowej znajdowała się większość czeska?</w:t>
      </w:r>
    </w:p>
    <w:p>
      <w:pPr>
        <w:pStyle w:val="Style38"/>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Najazdu zbrojnego wojsk czeskich na Śląsk Cieszyński w styczniu 1919 r. nie można usprawiedliwić ani momentami historycznymi, ani gospodarczymi, jak to czyni autor. Sytuacja była o wiele więcej skomplikowana.</w:t>
      </w:r>
    </w:p>
    <w:p>
      <w:pPr>
        <w:pStyle w:val="Style38"/>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Grubą nieprawdą jest twierdzenie autora, jakoby Polska obawiała się wyników plebiscytu i odrzuciła go, zawierając 10 lipca 1920 roku umowę z rządem czeskim o podziale Śląska Cieszyńskiego. Jest rzeczą dobrze znaną, że spór oddały obie strony do załatwienia Radzie Ambasadorów Aliantów, która zadecydowała o podziale Śląska Cieszyńskiego w Spaa w dniu 28 lipca 1920 roku.</w:t>
      </w:r>
    </w:p>
    <w:p>
      <w:pPr>
        <w:pStyle w:val="Style38"/>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Należy również przypomnieć, że w proch na cmentarzu nie zmienili się tylko polegli i zamordowani w Orłowej (Czesi), lecz również i w Stonawie, Trzyńcu i innych wioskach Śląska Cieszyńskiego (Polacy).</w:t>
      </w:r>
    </w:p>
    <w:p>
      <w:pPr>
        <w:pStyle w:val="Style38"/>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 xml:space="preserve">Wielka szkoda, że tak poważny dziennik, jakim bezsprzecznie </w:t>
      </w:r>
      <w:r>
        <w:rPr>
          <w:i/>
          <w:iCs/>
          <w:color w:val="000000"/>
          <w:spacing w:val="0"/>
          <w:w w:val="100"/>
          <w:position w:val="0"/>
          <w:shd w:val="clear" w:color="auto" w:fill="auto"/>
          <w:lang w:val="pl-PL" w:eastAsia="pl-PL" w:bidi="pl-PL"/>
        </w:rPr>
        <w:t>Nowa Swo</w:t>
        <w:softHyphen/>
        <w:t>boda</w:t>
      </w:r>
      <w:r>
        <w:rPr>
          <w:color w:val="000000"/>
          <w:spacing w:val="0"/>
          <w:w w:val="100"/>
          <w:position w:val="0"/>
          <w:shd w:val="clear" w:color="auto" w:fill="auto"/>
          <w:lang w:val="pl-PL" w:eastAsia="pl-PL" w:bidi="pl-PL"/>
        </w:rPr>
        <w:t xml:space="preserve"> jest, przysłużył się tym razem niedobrej sprawie. Jeśli redakcja zamie</w:t>
        <w:softHyphen/>
        <w:t>ściła artykuł ten bez komentarza, można sądzić, że zgadza się z jego treścią. Ten sposób na pewno nie przyczyni się do zacieśniania stosunków przyjaznych na mieszanym narodowościowo terenie Śląska Cieszyńskiego. A że społeczeń</w:t>
        <w:softHyphen/>
        <w:t>stwo polskie w Czechosłowacji jest bardzo wrażliwe na prawdę społeczną i chętne do zgody i przyjaźni, wykazało dostatecznie swą postawę w niedaw</w:t>
        <w:softHyphen/>
        <w:t>nych wydarzeniach politycznych. Dlatego tym boleśniej odczuwa tego rodza</w:t>
        <w:softHyphen/>
        <w:t>ju fałszowanie przeszłości rodzinnego kraju. Równocześnie jest to cios wy</w:t>
        <w:softHyphen/>
        <w:t>mierzony w jego uczucia narodowe.</w:t>
      </w:r>
    </w:p>
    <w:p>
      <w:pPr>
        <w:pStyle w:val="Style38"/>
        <w:keepNext w:val="0"/>
        <w:keepLines w:val="0"/>
        <w:widowControl w:val="0"/>
        <w:shd w:val="clear" w:color="auto" w:fill="auto"/>
        <w:bidi w:val="0"/>
        <w:spacing w:before="0" w:after="120" w:line="221" w:lineRule="auto"/>
        <w:ind w:left="2920" w:right="0" w:firstLine="0"/>
        <w:jc w:val="both"/>
      </w:pPr>
      <w:r>
        <w:rPr>
          <w:i/>
          <w:iCs/>
          <w:color w:val="000000"/>
          <w:spacing w:val="0"/>
          <w:w w:val="100"/>
          <w:position w:val="0"/>
          <w:shd w:val="clear" w:color="auto" w:fill="auto"/>
          <w:lang w:val="pl-PL" w:eastAsia="pl-PL" w:bidi="pl-PL"/>
        </w:rPr>
        <w:t>Dr Stanisław ZAHRADN1K, CSc.</w:t>
      </w:r>
    </w:p>
    <w:p>
      <w:pPr>
        <w:pStyle w:val="Style44"/>
        <w:keepNext w:val="0"/>
        <w:keepLines w:val="0"/>
        <w:widowControl w:val="0"/>
        <w:shd w:val="clear" w:color="auto" w:fill="auto"/>
        <w:bidi w:val="0"/>
        <w:spacing w:before="0" w:after="120" w:line="240" w:lineRule="auto"/>
        <w:ind w:left="0" w:right="0" w:firstLine="0"/>
        <w:jc w:val="center"/>
      </w:pPr>
      <w:r>
        <w:rPr>
          <w:b w:val="0"/>
          <w:bCs w:val="0"/>
          <w:color w:val="000000"/>
          <w:spacing w:val="0"/>
          <w:w w:val="100"/>
          <w:position w:val="0"/>
          <w:shd w:val="clear" w:color="auto" w:fill="auto"/>
          <w:lang w:val="pl-PL" w:eastAsia="pl-PL" w:bidi="pl-PL"/>
        </w:rPr>
        <w:t>♦</w:t>
      </w:r>
    </w:p>
    <w:p>
      <w:pPr>
        <w:pStyle w:val="Style38"/>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 xml:space="preserve">Od lat żyjemy obok siebie, pracujemy wspólnie, należymy do jednego wydawcy. Zarówno redakcja </w:t>
      </w:r>
      <w:r>
        <w:rPr>
          <w:i/>
          <w:iCs/>
          <w:color w:val="000000"/>
          <w:spacing w:val="0"/>
          <w:w w:val="100"/>
          <w:position w:val="0"/>
          <w:shd w:val="clear" w:color="auto" w:fill="auto"/>
          <w:lang w:val="pl-PL" w:eastAsia="pl-PL" w:bidi="pl-PL"/>
        </w:rPr>
        <w:t>Nowej Swobody</w:t>
      </w:r>
      <w:r>
        <w:rPr>
          <w:color w:val="000000"/>
          <w:spacing w:val="0"/>
          <w:w w:val="100"/>
          <w:position w:val="0"/>
          <w:shd w:val="clear" w:color="auto" w:fill="auto"/>
          <w:lang w:val="pl-PL" w:eastAsia="pl-PL" w:bidi="pl-PL"/>
        </w:rPr>
        <w:t xml:space="preserve"> jak i </w:t>
      </w:r>
      <w:r>
        <w:rPr>
          <w:i/>
          <w:iCs/>
          <w:color w:val="000000"/>
          <w:spacing w:val="0"/>
          <w:w w:val="100"/>
          <w:position w:val="0"/>
          <w:shd w:val="clear" w:color="auto" w:fill="auto"/>
          <w:lang w:val="pl-PL" w:eastAsia="pl-PL" w:bidi="pl-PL"/>
        </w:rPr>
        <w:t>Głosu Ludu</w:t>
      </w:r>
      <w:r>
        <w:rPr>
          <w:color w:val="000000"/>
          <w:spacing w:val="0"/>
          <w:w w:val="100"/>
          <w:position w:val="0"/>
          <w:shd w:val="clear" w:color="auto" w:fill="auto"/>
          <w:lang w:val="pl-PL" w:eastAsia="pl-PL" w:bidi="pl-PL"/>
        </w:rPr>
        <w:t xml:space="preserve"> na swych ła</w:t>
        <w:softHyphen/>
        <w:t>mach realizują założenia partii, jej linię i cele. Jednym z czynników tej poli</w:t>
        <w:softHyphen/>
        <w:t>tyki jest sprawa internacjonalizmu, podkreślanie faktu, iż coraz mniej mo</w:t>
        <w:softHyphen/>
        <w:t>mentów nas rozdziela a coraz więcej łączy.</w:t>
      </w:r>
    </w:p>
    <w:p>
      <w:pPr>
        <w:pStyle w:val="Style38"/>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 xml:space="preserve">Opublikowanie we wtorkowym numerze </w:t>
      </w:r>
      <w:r>
        <w:rPr>
          <w:i/>
          <w:iCs/>
          <w:color w:val="000000"/>
          <w:spacing w:val="0"/>
          <w:w w:val="100"/>
          <w:position w:val="0"/>
          <w:shd w:val="clear" w:color="auto" w:fill="auto"/>
          <w:lang w:val="pl-PL" w:eastAsia="pl-PL" w:bidi="pl-PL"/>
        </w:rPr>
        <w:t>Nowej Swobody</w:t>
      </w:r>
      <w:r>
        <w:rPr>
          <w:color w:val="000000"/>
          <w:spacing w:val="0"/>
          <w:w w:val="100"/>
          <w:position w:val="0"/>
          <w:shd w:val="clear" w:color="auto" w:fill="auto"/>
          <w:lang w:val="pl-PL" w:eastAsia="pl-PL" w:bidi="pl-PL"/>
        </w:rPr>
        <w:t xml:space="preserve"> artykułu „Dela nad Olsi” nie przysłużyło się tej sprawie. Co więcej, wywołało oburzenie wśród naszych czytelników, spowodowało nasilenie krytyki wobec ideowych założeń tego dziennika. Szkoda, że kierownictwo bratniej redakcji nie porozumiało się przed opublikowaniem tego materiału z nami, nie zastanowiło się nad nas</w:t>
        <w:softHyphen/>
        <w:t xml:space="preserve">tępstwem swojego kroku. Szkoda, że dotąd nie pojawiło się na łamach </w:t>
      </w:r>
      <w:r>
        <w:rPr>
          <w:i/>
          <w:iCs/>
          <w:color w:val="000000"/>
          <w:spacing w:val="0"/>
          <w:w w:val="100"/>
          <w:position w:val="0"/>
          <w:shd w:val="clear" w:color="auto" w:fill="auto"/>
          <w:lang w:val="pl-PL" w:eastAsia="pl-PL" w:bidi="pl-PL"/>
        </w:rPr>
        <w:t>Nowej Swobody</w:t>
      </w:r>
      <w:r>
        <w:rPr>
          <w:color w:val="000000"/>
          <w:spacing w:val="0"/>
          <w:w w:val="100"/>
          <w:position w:val="0"/>
          <w:shd w:val="clear" w:color="auto" w:fill="auto"/>
          <w:lang w:val="pl-PL" w:eastAsia="pl-PL" w:bidi="pl-PL"/>
        </w:rPr>
        <w:t xml:space="preserve"> żadne wytłumaczenie ani usprawiedliwienie.</w:t>
      </w:r>
    </w:p>
    <w:p>
      <w:pPr>
        <w:pStyle w:val="Style38"/>
        <w:keepNext w:val="0"/>
        <w:keepLines w:val="0"/>
        <w:widowControl w:val="0"/>
        <w:shd w:val="clear" w:color="auto" w:fill="auto"/>
        <w:bidi w:val="0"/>
        <w:spacing w:before="0" w:after="120"/>
        <w:ind w:left="0" w:right="0" w:firstLine="300"/>
        <w:jc w:val="both"/>
      </w:pPr>
      <w:r>
        <w:rPr>
          <w:color w:val="000000"/>
          <w:spacing w:val="0"/>
          <w:w w:val="100"/>
          <w:position w:val="0"/>
          <w:shd w:val="clear" w:color="auto" w:fill="auto"/>
          <w:lang w:val="pl-PL" w:eastAsia="pl-PL" w:bidi="pl-PL"/>
        </w:rPr>
        <w:t>Mamy nadzieję, że tego rodzaju podważanie pozytywnej intemacjonalistyce- nej współpracy i współżycia nie będzie miało w przyszłości miejsca.</w:t>
      </w:r>
    </w:p>
    <w:p>
      <w:pPr>
        <w:widowControl w:val="0"/>
        <w:spacing w:line="1" w:lineRule="exact"/>
        <w:sectPr>
          <w:headerReference w:type="default" r:id="rId97"/>
          <w:footerReference w:type="default" r:id="rId98"/>
          <w:headerReference w:type="even" r:id="rId99"/>
          <w:footerReference w:type="even" r:id="rId100"/>
          <w:footnotePr>
            <w:pos w:val="pageBottom"/>
            <w:numFmt w:val="decimal"/>
            <w:numStart w:val="1"/>
            <w:numRestart w:val="continuous"/>
            <w15:footnoteColumns w:val="1"/>
          </w:footnotePr>
          <w:pgSz w:w="6929" w:h="11774"/>
          <w:pgMar w:top="1152" w:left="446" w:right="446" w:bottom="888" w:header="0" w:footer="460" w:gutter="0"/>
          <w:cols w:space="720"/>
          <w:noEndnote/>
          <w:rtlGutter/>
          <w:docGrid w:linePitch="360"/>
        </w:sectPr>
      </w:pPr>
      <w:r>
        <mc:AlternateContent>
          <mc:Choice Requires="wps">
            <w:drawing>
              <wp:anchor distT="0" distB="100330" distL="0" distR="0" simplePos="0" relativeHeight="125829384" behindDoc="0" locked="0" layoutInCell="1" allowOverlap="1">
                <wp:simplePos x="0" y="0"/>
                <wp:positionH relativeFrom="margin">
                  <wp:posOffset>82550</wp:posOffset>
                </wp:positionH>
                <wp:positionV relativeFrom="paragraph">
                  <wp:posOffset>0</wp:posOffset>
                </wp:positionV>
                <wp:extent cx="1227455" cy="151130"/>
                <wp:wrapTopAndBottom/>
                <wp:docPr id="109" name="Shape 109"/>
                <a:graphic xmlns:a="http://schemas.openxmlformats.org/drawingml/2006/main">
                  <a:graphicData uri="http://schemas.microsoft.com/office/word/2010/wordprocessingShape">
                    <wps:wsp>
                      <wps:cNvSpPr txBox="1"/>
                      <wps:spPr>
                        <a:xfrm>
                          <a:ext cx="1227455" cy="151130"/>
                        </a:xfrm>
                        <a:prstGeom prst="rect"/>
                        <a:noFill/>
                      </wps:spPr>
                      <wps:txbx>
                        <w:txbxContent>
                          <w:p>
                            <w:pPr>
                              <w:pStyle w:val="Style38"/>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(Głos Ludu,</w:t>
                            </w:r>
                            <w:r>
                              <w:rPr>
                                <w:color w:val="000000"/>
                                <w:spacing w:val="0"/>
                                <w:w w:val="100"/>
                                <w:position w:val="0"/>
                                <w:shd w:val="clear" w:color="auto" w:fill="auto"/>
                                <w:lang w:val="pl-PL" w:eastAsia="pl-PL" w:bidi="pl-PL"/>
                              </w:rPr>
                              <w:t xml:space="preserve"> 8. II. 1969)</w:t>
                            </w:r>
                          </w:p>
                        </w:txbxContent>
                      </wps:txbx>
                      <wps:bodyPr wrap="none" lIns="0" tIns="0" rIns="0" bIns="0">
                        <a:noAutoFit/>
                      </wps:bodyPr>
                    </wps:wsp>
                  </a:graphicData>
                </a:graphic>
              </wp:anchor>
            </w:drawing>
          </mc:Choice>
          <mc:Fallback>
            <w:pict>
              <v:shape id="_x0000_s1135" type="#_x0000_t202" style="position:absolute;margin-left:6.5pt;margin-top:0;width:96.650000000000006pt;height:11.9pt;z-index:-125829369;mso-wrap-distance-left:0;mso-wrap-distance-right:0;mso-wrap-distance-bottom:7.9000000000000004pt;mso-position-horizontal-relative:margin" filled="f" stroked="f">
                <v:textbox inset="0,0,0,0">
                  <w:txbxContent>
                    <w:p>
                      <w:pPr>
                        <w:pStyle w:val="Style38"/>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(Głos Ludu,</w:t>
                      </w:r>
                      <w:r>
                        <w:rPr>
                          <w:color w:val="000000"/>
                          <w:spacing w:val="0"/>
                          <w:w w:val="100"/>
                          <w:position w:val="0"/>
                          <w:shd w:val="clear" w:color="auto" w:fill="auto"/>
                          <w:lang w:val="pl-PL" w:eastAsia="pl-PL" w:bidi="pl-PL"/>
                        </w:rPr>
                        <w:t xml:space="preserve"> 8. II. 1969)</w:t>
                      </w:r>
                    </w:p>
                  </w:txbxContent>
                </v:textbox>
                <w10:wrap type="topAndBottom" anchorx="margin"/>
              </v:shape>
            </w:pict>
          </mc:Fallback>
        </mc:AlternateContent>
      </w:r>
      <w:r>
        <mc:AlternateContent>
          <mc:Choice Requires="wps">
            <w:drawing>
              <wp:anchor distT="102870" distB="0" distL="0" distR="0" simplePos="0" relativeHeight="125829386" behindDoc="0" locked="0" layoutInCell="1" allowOverlap="1">
                <wp:simplePos x="0" y="0"/>
                <wp:positionH relativeFrom="margin">
                  <wp:posOffset>2331720</wp:posOffset>
                </wp:positionH>
                <wp:positionV relativeFrom="paragraph">
                  <wp:posOffset>102870</wp:posOffset>
                </wp:positionV>
                <wp:extent cx="1202690" cy="148590"/>
                <wp:wrapTopAndBottom/>
                <wp:docPr id="111" name="Shape 111"/>
                <a:graphic xmlns:a="http://schemas.openxmlformats.org/drawingml/2006/main">
                  <a:graphicData uri="http://schemas.microsoft.com/office/word/2010/wordprocessingShape">
                    <wps:wsp>
                      <wps:cNvSpPr txBox="1"/>
                      <wps:spPr>
                        <a:xfrm>
                          <a:ext cx="1202690" cy="148590"/>
                        </a:xfrm>
                        <a:prstGeom prst="rect"/>
                        <a:noFill/>
                      </wps:spPr>
                      <wps:txbx>
                        <w:txbxContent>
                          <w:p>
                            <w:pPr>
                              <w:pStyle w:val="Style38"/>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Redakcja GŁOSU LUDU</w:t>
                            </w:r>
                          </w:p>
                        </w:txbxContent>
                      </wps:txbx>
                      <wps:bodyPr wrap="none" lIns="0" tIns="0" rIns="0" bIns="0">
                        <a:noAutoFit/>
                      </wps:bodyPr>
                    </wps:wsp>
                  </a:graphicData>
                </a:graphic>
              </wp:anchor>
            </w:drawing>
          </mc:Choice>
          <mc:Fallback>
            <w:pict>
              <v:shape id="_x0000_s1137" type="#_x0000_t202" style="position:absolute;margin-left:183.59999999999999pt;margin-top:8.0999999999999996pt;width:94.700000000000003pt;height:11.699999999999999pt;z-index:-125829367;mso-wrap-distance-left:0;mso-wrap-distance-top:8.0999999999999996pt;mso-wrap-distance-right:0;mso-position-horizontal-relative:margin" filled="f" stroked="f">
                <v:textbox inset="0,0,0,0">
                  <w:txbxContent>
                    <w:p>
                      <w:pPr>
                        <w:pStyle w:val="Style38"/>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Redakcja GŁOSU LUDU</w:t>
                      </w:r>
                    </w:p>
                  </w:txbxContent>
                </v:textbox>
                <w10:wrap type="topAndBottom" anchorx="margin"/>
              </v:shape>
            </w:pict>
          </mc:Fallback>
        </mc:AlternateContent>
      </w:r>
    </w:p>
    <w:p>
      <w:pPr>
        <w:pStyle w:val="Style14"/>
        <w:keepNext w:val="0"/>
        <w:keepLines w:val="0"/>
        <w:widowControl w:val="0"/>
        <w:shd w:val="clear" w:color="auto" w:fill="auto"/>
        <w:bidi w:val="0"/>
        <w:spacing w:before="0" w:line="240" w:lineRule="auto"/>
        <w:ind w:left="2880" w:right="0" w:firstLine="0"/>
        <w:jc w:val="left"/>
      </w:pPr>
      <w:r>
        <w:rPr>
          <w:color w:val="000000"/>
          <w:spacing w:val="0"/>
          <w:w w:val="100"/>
          <w:position w:val="0"/>
          <w:shd w:val="clear" w:color="auto" w:fill="auto"/>
          <w:lang w:val="pl-PL" w:eastAsia="pl-PL" w:bidi="pl-PL"/>
        </w:rPr>
        <w:t>Sprawy Polaków</w:t>
      </w:r>
    </w:p>
    <w:p>
      <w:pPr>
        <w:pStyle w:val="Style36"/>
        <w:keepNext/>
        <w:keepLines/>
        <w:widowControl w:val="0"/>
        <w:shd w:val="clear" w:color="auto" w:fill="auto"/>
        <w:bidi w:val="0"/>
        <w:spacing w:before="0" w:after="680" w:line="240" w:lineRule="auto"/>
        <w:ind w:left="0" w:right="0" w:firstLine="0"/>
        <w:jc w:val="left"/>
      </w:pPr>
      <w:bookmarkStart w:id="26" w:name="bookmark26"/>
      <w:bookmarkStart w:id="27" w:name="bookmark27"/>
      <w:r>
        <w:rPr>
          <w:color w:val="000000"/>
          <w:spacing w:val="0"/>
          <w:w w:val="100"/>
          <w:position w:val="0"/>
          <w:shd w:val="clear" w:color="auto" w:fill="auto"/>
          <w:lang w:val="pl-PL" w:eastAsia="pl-PL" w:bidi="pl-PL"/>
        </w:rPr>
        <w:t>Rola polityczna emigracji</w:t>
      </w:r>
      <w:bookmarkEnd w:id="26"/>
      <w:bookmarkEnd w:id="27"/>
    </w:p>
    <w:p>
      <w:pPr>
        <w:pStyle w:val="Style44"/>
        <w:keepNext w:val="0"/>
        <w:keepLines w:val="0"/>
        <w:widowControl w:val="0"/>
        <w:shd w:val="clear" w:color="auto" w:fill="auto"/>
        <w:bidi w:val="0"/>
        <w:spacing w:before="0" w:after="180" w:line="199" w:lineRule="auto"/>
        <w:ind w:left="0" w:right="0" w:firstLine="0"/>
        <w:jc w:val="both"/>
      </w:pPr>
      <w:r>
        <w:rPr>
          <w:b w:val="0"/>
          <w:bCs w:val="0"/>
          <w:i/>
          <w:iCs/>
          <w:color w:val="000000"/>
          <w:spacing w:val="0"/>
          <w:w w:val="100"/>
          <w:position w:val="0"/>
          <w:shd w:val="clear" w:color="auto" w:fill="auto"/>
          <w:lang w:val="pl-PL" w:eastAsia="pl-PL" w:bidi="pl-PL"/>
        </w:rPr>
        <w:t>Druga Wielka Emigracja</w:t>
      </w:r>
    </w:p>
    <w:p>
      <w:pPr>
        <w:pStyle w:val="Style44"/>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Trzydzieści lat dobiega od czasu kiedy we wrześniu 1939 roku rozpoczęła się Druga Wielka Emigracja. Dwadzieścia pięć lat mija od „Burzy" i Powstania Warszawskiego. Unaoczniły one i Polakom i całemu światu że Polska oraz jej sąsiedzi znaleźli się w rosyjskiej strefie wpływów. Pamiętamy te dni rozpaczy, żalu i zawodu. Ta największa z wojen rozpoczęła się w obronie wolności i całości Polski. Byliśmy i „natchnieniem narodów” i „pierwszym aliantem”. Nasi sojusznicy odnieśli „bezwarunkowe” zwycięstwo. My, za zgodą naszych sojuszników, zostaliśmy wy</w:t>
        <w:softHyphen/>
        <w:t>dani w ręce Rosji.</w:t>
      </w:r>
    </w:p>
    <w:p>
      <w:pPr>
        <w:pStyle w:val="Style44"/>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Po zakończeniu powojennych wędrówek, poza Polską pozosta</w:t>
        <w:softHyphen/>
        <w:t>ły setki tysięcy Polaków. Trzonem tej grupy byli żołnierze. Emi</w:t>
        <w:softHyphen/>
        <w:t>gracja nasza ma więc charakter żołnierski. Rozproszyła się po całym świecie lecz łączą ją nadal więzy wspólnej służby i wspól</w:t>
        <w:softHyphen/>
        <w:t>nych przeżyć. Tradycja żołnierska po dziś dzień nadaje emigracji ton i barwę. Organizacje żołnierskie w życiu społecznym tej emigracji odgrywają czołową rolę.</w:t>
      </w:r>
    </w:p>
    <w:p>
      <w:pPr>
        <w:pStyle w:val="Style44"/>
        <w:keepNext w:val="0"/>
        <w:keepLines w:val="0"/>
        <w:widowControl w:val="0"/>
        <w:shd w:val="clear" w:color="auto" w:fill="auto"/>
        <w:bidi w:val="0"/>
        <w:spacing w:before="0" w:after="420" w:line="199" w:lineRule="auto"/>
        <w:ind w:left="0" w:right="0" w:firstLine="320"/>
        <w:jc w:val="both"/>
        <w:sectPr>
          <w:headerReference w:type="default" r:id="rId101"/>
          <w:footerReference w:type="default" r:id="rId102"/>
          <w:headerReference w:type="even" r:id="rId103"/>
          <w:footerReference w:type="even" r:id="rId104"/>
          <w:footnotePr>
            <w:pos w:val="pageBottom"/>
            <w:numFmt w:val="decimal"/>
            <w:numStart w:val="1"/>
            <w:numRestart w:val="continuous"/>
            <w15:footnoteColumns w:val="1"/>
          </w:footnotePr>
          <w:pgSz w:w="6929" w:h="11774"/>
          <w:pgMar w:top="1152" w:left="446" w:right="446" w:bottom="888" w:header="724" w:footer="460" w:gutter="0"/>
          <w:pgNumType w:start="496"/>
          <w:cols w:space="720"/>
          <w:noEndnote/>
          <w:rtlGutter/>
          <w:docGrid w:linePitch="360"/>
        </w:sectPr>
      </w:pPr>
      <w:r>
        <w:rPr>
          <w:b w:val="0"/>
          <w:bCs w:val="0"/>
          <w:color w:val="000000"/>
          <w:spacing w:val="0"/>
          <w:w w:val="100"/>
          <w:position w:val="0"/>
          <w:shd w:val="clear" w:color="auto" w:fill="auto"/>
          <w:lang w:val="pl-PL" w:eastAsia="pl-PL" w:bidi="pl-PL"/>
        </w:rPr>
        <w:t>W okresie wojny „rząd dusz” w Polsce sprawował Rząd Lon</w:t>
        <w:softHyphen/>
        <w:t>dyński. Nie dochodziły do szerszej wiadomości londyńskie tarcia i konflikty. Sikorski był niekwestionowanym przywódcą Polaków. Po czarnym dniu w Gibraltarze, który właśnie w tych miesiącach odżył na scenie teatru w Londynie w gryzącej sumienie Brytyj</w:t>
        <w:softHyphen/>
        <w:t>czyków sztuce Hochhuta „Żołnierze”, „Polski Londyn”, wobec braku oczywistego jednego przywódcy, stał się tym bardziej insty</w:t>
        <w:softHyphen/>
        <w:t>tucją. Cofnięcie uznania Rządowi Polskiemu w Londynie w lipcu 1945 roku przez mocarstwa sprzymierzone, dokonane pod presją rosyjską, mające nawet dla wielu cudzoziemców charakter zdra</w:t>
        <w:softHyphen/>
        <w:t>dy alianta, nie mogło oczywiście mieć znaczenia prawnego dla Polaków. Tym bardziej nie miało ono znaczenia politycznego i moralnego. Dopiero upływ wielu lat emigracji, nacisk narastają</w:t>
        <w:softHyphen/>
      </w:r>
    </w:p>
    <w:p>
      <w:pPr>
        <w:pStyle w:val="Style44"/>
        <w:keepNext w:val="0"/>
        <w:keepLines w:val="0"/>
        <w:widowControl w:val="0"/>
        <w:shd w:val="clear" w:color="auto" w:fill="auto"/>
        <w:bidi w:val="0"/>
        <w:spacing w:before="0" w:after="420" w:line="199" w:lineRule="auto"/>
        <w:ind w:left="0" w:right="0" w:firstLine="0"/>
        <w:jc w:val="both"/>
      </w:pPr>
      <w:r>
        <w:rPr>
          <w:b w:val="0"/>
          <w:bCs w:val="0"/>
          <w:color w:val="000000"/>
          <w:spacing w:val="0"/>
          <w:w w:val="100"/>
          <w:position w:val="0"/>
          <w:shd w:val="clear" w:color="auto" w:fill="auto"/>
          <w:lang w:val="pl-PL" w:eastAsia="pl-PL" w:bidi="pl-PL"/>
        </w:rPr>
        <w:t>cej rzeczywistości politycznej, a także smutne konflikty wewnętrz</w:t>
        <w:softHyphen/>
        <w:t>ne wśród czynników politycznych na emigracji stopniowo zaczę</w:t>
        <w:softHyphen/>
        <w:t>ły dokonywać erozji znaczenia sukcesorów Rządu w Londynie. Nie ma wszakże ani aktu formalnego ani jakiejś daty która by kończyła lub przerywała ciągłość działalności „Polskiego Londy</w:t>
        <w:softHyphen/>
        <w:t>nu”. Do dziś dnia działają w świecie przedstawicielstwa Wolnej Polski. Niektóre z nich, jak np. Ambasada Rzeczypospolitej Pol</w:t>
        <w:softHyphen/>
        <w:t>skiej przy Watykanie, mają status formalny, inne posiadają status faktyczny. Działalność „Polskiego Londynu” oczywiście uległa zmniejszeniu i przekształceniu, dostosowana została do zmie</w:t>
        <w:softHyphen/>
        <w:t>nionych, skromnych warunków życia emigracyjnego, ale obej</w:t>
        <w:softHyphen/>
        <w:t>muje nadal całość polskiej problematyki narodowej i wykazuje dużą żywotność. W ostatnich latach na wiele kierowniczych sta</w:t>
        <w:softHyphen/>
        <w:t>nowisk weszli ludzie z młodszego pokolenia. W polskie życie na</w:t>
        <w:softHyphen/>
        <w:t>rodowe w Londynie i w innych ośrodkach polskich w Wielkiej Brytanii i w innych krajach wchodzi obecnie duża fala młodzieży, chłopców i dziewcząt, urodzonych na obczyźnie, lecz uważają</w:t>
        <w:softHyphen/>
        <w:t>cych się za drugie pokolenie emigracji politycznej.</w:t>
      </w:r>
    </w:p>
    <w:p>
      <w:pPr>
        <w:pStyle w:val="Style44"/>
        <w:keepNext w:val="0"/>
        <w:keepLines w:val="0"/>
        <w:widowControl w:val="0"/>
        <w:shd w:val="clear" w:color="auto" w:fill="auto"/>
        <w:bidi w:val="0"/>
        <w:spacing w:before="0" w:after="220" w:line="199" w:lineRule="auto"/>
        <w:ind w:left="0" w:right="0" w:firstLine="0"/>
        <w:jc w:val="both"/>
      </w:pPr>
      <w:r>
        <w:rPr>
          <w:b w:val="0"/>
          <w:bCs w:val="0"/>
          <w:i/>
          <w:iCs/>
          <w:color w:val="000000"/>
          <w:spacing w:val="0"/>
          <w:w w:val="100"/>
          <w:position w:val="0"/>
          <w:shd w:val="clear" w:color="auto" w:fill="auto"/>
          <w:lang w:val="pl-PL" w:eastAsia="pl-PL" w:bidi="pl-PL"/>
        </w:rPr>
        <w:t>Podział ról między Krajem a Emigracją</w:t>
      </w:r>
    </w:p>
    <w:p>
      <w:pPr>
        <w:pStyle w:val="Style44"/>
        <w:keepNext w:val="0"/>
        <w:keepLines w:val="0"/>
        <w:widowControl w:val="0"/>
        <w:shd w:val="clear" w:color="auto" w:fill="auto"/>
        <w:bidi w:val="0"/>
        <w:spacing w:before="0" w:after="0" w:line="204" w:lineRule="auto"/>
        <w:ind w:left="0" w:right="0" w:firstLine="320"/>
        <w:jc w:val="both"/>
      </w:pPr>
      <w:r>
        <w:rPr>
          <w:b w:val="0"/>
          <w:bCs w:val="0"/>
          <w:color w:val="000000"/>
          <w:spacing w:val="0"/>
          <w:w w:val="100"/>
          <w:position w:val="0"/>
          <w:shd w:val="clear" w:color="auto" w:fill="auto"/>
          <w:lang w:val="pl-PL" w:eastAsia="pl-PL" w:bidi="pl-PL"/>
        </w:rPr>
        <w:t>Podstawą kontynuacji „Polskiego Londynu” nie są jednak w pierwszym rzędzie względy formalne. Kontynuacja ta opiera się na treści politycznej, wynika z sytuacji i wzajemnego stosun</w:t>
        <w:softHyphen/>
        <w:t>ku Kraj-Emigracja.</w:t>
      </w:r>
    </w:p>
    <w:p>
      <w:pPr>
        <w:pStyle w:val="Style44"/>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Po ustanowieniu w Polsce rządów komunistycznych działają</w:t>
        <w:softHyphen/>
        <w:t>cych pod nadzorem Moskwy, wykonywanym żelazną ręką Sta</w:t>
        <w:softHyphen/>
        <w:t>lina, podział ról między Krajem a Emigracją był oczywisty. Nie było wątpliwości że Polska nie jest wolna i że nie może prowa</w:t>
        <w:softHyphen/>
        <w:t>dzić własnej polityki, ani wewnętrznej, ani gospodarczej, ani za</w:t>
        <w:softHyphen/>
        <w:t>granicznej. Polakom w Kraju przypadało więc oczywiste zada</w:t>
        <w:softHyphen/>
        <w:t>nie. Przetrwać! Odbudować zniszczenia wojenne, rozbudować w ramach rzeczywistości gospodarkę narodową, w szczególności przemysł, zachować substancję narodową, zachować odrębne pol</w:t>
        <w:softHyphen/>
        <w:t>skie oblicze, nie pozwolić na złamanie ducha narodu i na prze</w:t>
        <w:softHyphen/>
        <w:t>robienie go na naród sowiecki. Jak dobrze Polacy w Kraju z za</w:t>
        <w:softHyphen/>
        <w:t>dania tego się wywiązali pokazał światu październik 1956 roku. Zadania emigracji były równie oczywiste. Emigracja miała konty</w:t>
        <w:softHyphen/>
        <w:t>nuować walkę narodu polskiego o prawdziwą wolność i pełną niepodległość. Miała przypominać światu że sprawa wolności Polski i innych narodów Europy środkowej nie jest zamknięta i że narody te nie pogodziły się z narzuconą im dominacją so</w:t>
        <w:softHyphen/>
        <w:t>wiecką. Miała reprezentować prawdziwe interesy narodu polskie</w:t>
        <w:softHyphen/>
        <w:t>go i prawdziwy głos Polski w świecie, gdy przedstawiciele reży</w:t>
        <w:softHyphen/>
        <w:t>mu reprezentowali interesy sowieckie. I emigracja także z za</w:t>
        <w:softHyphen/>
        <w:t>dania swego wywiązywała się dobrze.</w:t>
      </w:r>
    </w:p>
    <w:p>
      <w:pPr>
        <w:pStyle w:val="Style44"/>
        <w:keepNext w:val="0"/>
        <w:keepLines w:val="0"/>
        <w:widowControl w:val="0"/>
        <w:shd w:val="clear" w:color="auto" w:fill="auto"/>
        <w:bidi w:val="0"/>
        <w:spacing w:before="0" w:after="0" w:line="204" w:lineRule="auto"/>
        <w:ind w:left="0" w:right="0" w:firstLine="280"/>
        <w:jc w:val="both"/>
      </w:pPr>
      <w:r>
        <w:rPr>
          <w:b w:val="0"/>
          <w:bCs w:val="0"/>
          <w:color w:val="000000"/>
          <w:spacing w:val="0"/>
          <w:w w:val="100"/>
          <w:position w:val="0"/>
          <w:shd w:val="clear" w:color="auto" w:fill="auto"/>
          <w:lang w:val="pl-PL" w:eastAsia="pl-PL" w:bidi="pl-PL"/>
        </w:rPr>
        <w:t>Rok 1956 przyniósł nową sytuację. Wydarzenia w Poznaniu, przemiany październikowe w Polsce, rewolucja na Węgrzech,</w:t>
        <w:br w:type="page"/>
      </w:r>
      <w:r>
        <w:rPr>
          <w:b w:val="0"/>
          <w:bCs w:val="0"/>
          <w:color w:val="000000"/>
          <w:spacing w:val="0"/>
          <w:w w:val="100"/>
          <w:position w:val="0"/>
          <w:shd w:val="clear" w:color="auto" w:fill="auto"/>
          <w:lang w:val="pl-PL" w:eastAsia="pl-PL" w:bidi="pl-PL"/>
        </w:rPr>
        <w:t>otwarły nowy rozdział. Kraje nasze weszły w okres powolnego zwiększania swej niezależności od Rosji. Polska przodowała. Rychło jednak na czoło tego procesu wysunęli się inni: Rumu</w:t>
        <w:softHyphen/>
        <w:t>nia w zakresie polityki zagranicznej i w zakresie gospodarczym, Czechosłowacja w zakresie liberalizacji stosunków wewnętrznych. Polska pozostała w tyle. Partia komunistyczna zgniotła w marcu 1968 roku próby liberalizacji zapoczątkowane w ślad za Czecho</w:t>
        <w:softHyphen/>
        <w:t>słowacją przez intelektualistów, pisarzy i studentów'. Zgodziła się w sierpniu na udział w inwazji Czechosłowacji, czym przesądzi</w:t>
        <w:softHyphen/>
        <w:t>ła zapewne o samym fakcie inwazji. Prowadzi od czasu „wojny sześciodniowej” arabsko-izraelskiej „akcję antysyjonistyczną”, to znaczy akcję antysemicką. Zarówno na terenie wewnętrznym jak i międzynarodowym reżym prowadzi politykę sprzeczną z wolą i z interesami narodu.</w:t>
      </w:r>
    </w:p>
    <w:p>
      <w:pPr>
        <w:pStyle w:val="Style44"/>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Tak samo więc jak i poprzednio tylko emigracja może być rzecznikiem prawdziwej postawy narodu polskiego i prawdziwych interesów Polski. Emigracja musi podnieść głos w sprawie prze</w:t>
        <w:softHyphen/>
        <w:t>śladowania studentów, literatów i intelektualistów bo w Kraju panuje zastraszenie. Emigracja musi w imieniu narodu polskiego odciąć się od najazdu na Czechosłowację, bo Polacy życzą Cze</w:t>
        <w:softHyphen/>
        <w:t>chom i Słowakom wolności i podziwiają ich dyscyplinę, solidar</w:t>
        <w:softHyphen/>
        <w:t>ność, wytrwałość oraz umiejętność walki o swoje prawa, nawet w warunkach okupacji wojskowej. Musi w imieniu narodu pol</w:t>
        <w:softHyphen/>
        <w:t>skiego podnieść głos przeciw bezrozumnej akcji antyżydowskiej, dyktowanej interesami Kremla, która jest nie tylko sprzeczna z wielowiekową tradycją gościnności dla żydów w Polsce, ale także wyrządza Polsce w opinii światowej szkodę, której nie potrafimy odrobić przez długie lata.</w:t>
      </w:r>
    </w:p>
    <w:p>
      <w:pPr>
        <w:pStyle w:val="Style44"/>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W zmienionej sytuacji zadania emigracji pozostają w zasadzie te same. W układzie Kraj-Emigracja zwiększyła się rola Kraju. Wzrosły możliwości wpływania na rozwój sytuacji wewnętrznej, siła wewnętrzna, możliwość presji na reżym, a nawet możliwość presji na Rosję. To zwiększenie roli i możliwości Kraju nie tylko nie powoduje zmniejszenia zadań i możliwości emigracji, ale je powiększa.</w:t>
      </w:r>
    </w:p>
    <w:p>
      <w:pPr>
        <w:pStyle w:val="Style44"/>
        <w:keepNext w:val="0"/>
        <w:keepLines w:val="0"/>
        <w:widowControl w:val="0"/>
        <w:shd w:val="clear" w:color="auto" w:fill="auto"/>
        <w:bidi w:val="0"/>
        <w:spacing w:before="0" w:after="360" w:line="199" w:lineRule="auto"/>
        <w:ind w:left="0" w:right="0" w:firstLine="320"/>
        <w:jc w:val="both"/>
      </w:pPr>
      <w:r>
        <w:rPr>
          <w:b w:val="0"/>
          <w:bCs w:val="0"/>
          <w:color w:val="000000"/>
          <w:spacing w:val="0"/>
          <w:w w:val="100"/>
          <w:position w:val="0"/>
          <w:shd w:val="clear" w:color="auto" w:fill="auto"/>
          <w:lang w:val="pl-PL" w:eastAsia="pl-PL" w:bidi="pl-PL"/>
        </w:rPr>
        <w:t>Możemy być pewni że doświadczenia własne i sąsiadów ważą na postawie Polaków w Kraju. Tym doświadczeniom przypisać należy obecny stan zastraszenia i apatii w Polsce. Ale naród musi być przygotowany do walki o swoje prawa. Nie jest zadaniem emigracji powstrzymywanie Kraju przed dalszymi naciskami na reżym. Emigracja nie jest strażą pożarną powołaną do gaszenia ognia w ojczyźnie. Nie podburzamy i nie zachęcamy do lekko</w:t>
        <w:softHyphen/>
        <w:t>myślnych poczynań. Wiemy jednak że dalsza poprawa sytuacji w naszych krajach przyjść może w wyniku naporu wewnętrznego.</w:t>
      </w:r>
    </w:p>
    <w:p>
      <w:pPr>
        <w:pStyle w:val="Style44"/>
        <w:keepNext w:val="0"/>
        <w:keepLines w:val="0"/>
        <w:widowControl w:val="0"/>
        <w:shd w:val="clear" w:color="auto" w:fill="auto"/>
        <w:bidi w:val="0"/>
        <w:spacing w:before="0" w:after="180" w:line="199" w:lineRule="auto"/>
        <w:ind w:left="0" w:right="0" w:firstLine="0"/>
        <w:jc w:val="left"/>
      </w:pPr>
      <w:r>
        <w:rPr>
          <w:b w:val="0"/>
          <w:bCs w:val="0"/>
          <w:i/>
          <w:iCs/>
          <w:color w:val="000000"/>
          <w:spacing w:val="0"/>
          <w:w w:val="100"/>
          <w:position w:val="0"/>
          <w:shd w:val="clear" w:color="auto" w:fill="auto"/>
          <w:lang w:val="pl-PL" w:eastAsia="pl-PL" w:bidi="pl-PL"/>
        </w:rPr>
        <w:t>Emigracja jest całością</w:t>
      </w:r>
    </w:p>
    <w:p>
      <w:pPr>
        <w:pStyle w:val="Style44"/>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 xml:space="preserve">„Krajowiec” Jan Matis pisze w styczniowym numerze </w:t>
      </w:r>
      <w:r>
        <w:rPr>
          <w:b w:val="0"/>
          <w:bCs w:val="0"/>
          <w:i/>
          <w:iCs/>
          <w:color w:val="000000"/>
          <w:spacing w:val="0"/>
          <w:w w:val="100"/>
          <w:position w:val="0"/>
          <w:shd w:val="clear" w:color="auto" w:fill="auto"/>
          <w:lang w:val="pl-PL" w:eastAsia="pl-PL" w:bidi="pl-PL"/>
        </w:rPr>
        <w:t xml:space="preserve">Kultury, </w:t>
      </w:r>
      <w:r>
        <w:rPr>
          <w:b w:val="0"/>
          <w:bCs w:val="0"/>
          <w:color w:val="000000"/>
          <w:spacing w:val="0"/>
          <w:w w:val="100"/>
          <w:position w:val="0"/>
          <w:shd w:val="clear" w:color="auto" w:fill="auto"/>
          <w:lang w:val="pl-PL" w:eastAsia="pl-PL" w:bidi="pl-PL"/>
        </w:rPr>
        <w:t>że emigracja traktowana jest w Kraju jako monolityczna jed</w:t>
        <w:softHyphen/>
        <w:br w:type="page"/>
      </w:r>
      <w:r>
        <w:rPr>
          <w:b w:val="0"/>
          <w:bCs w:val="0"/>
          <w:color w:val="000000"/>
          <w:spacing w:val="0"/>
          <w:w w:val="100"/>
          <w:position w:val="0"/>
          <w:shd w:val="clear" w:color="auto" w:fill="auto"/>
          <w:lang w:val="pl-PL" w:eastAsia="pl-PL" w:bidi="pl-PL"/>
        </w:rPr>
        <w:t>ność. Ważna to obserwacja. Zetknąłem się z tym zdaniem po raz pierwszy po październiku 1956 roku, kiedy to przyjechała do Anglii pierwsza fala rodaków z Kraju, w rozmowie z moim młod</w:t>
        <w:softHyphen/>
        <w:t>szym kolegą, który studia uniwersyteckie kończył już w Polsce Ludowej. Zaskoczyło mnie jego twierdzenie że Sanacja i Endecja, Piłsudski i Dmowski, prowadzili tę samą politykę. Nie pomógł argument że główną treścią wewnętrznego życia politycznego mię</w:t>
        <w:softHyphen/>
        <w:t>dzy dwoma wojnami była walka między koncepcją Piłsudskiego a koncepcją Dmowskiego. „Z punktu widzenia internacjonalizmu te spory były bez znaczenia. Istotny był stosunek do internacjo</w:t>
        <w:softHyphen/>
        <w:t>nalizmu”, odpowiedział mój rozmówca. Uświadomiłem sobie wów</w:t>
        <w:softHyphen/>
        <w:t>czas nie tylko siłę indoktrynacji ale i to że z punktu widzenia interesów komunizmu — bo o to przecież chodziło — różnice mię</w:t>
        <w:softHyphen/>
        <w:t>dzy partiami, czy ośrodkami „burżuazyjnymi”, nawet głębokie, nie mają innego znaczenia jak tylko taktyczne. Bułganin i Chruszczów, który w czasie swej oficjalnej wizyty w Anglii w 1956 roku spotkali się z przywódcami partii konserwatywnej i Par</w:t>
        <w:softHyphen/>
        <w:t>tii Pracy, byli zadowoleni z rozmów z konserwatystami, lecz za</w:t>
        <w:softHyphen/>
        <w:t xml:space="preserve">gniewani na socjalistów z Partii Pracy. </w:t>
      </w:r>
      <w:r>
        <w:rPr>
          <w:b w:val="0"/>
          <w:bCs w:val="0"/>
          <w:color w:val="000000"/>
          <w:spacing w:val="0"/>
          <w:w w:val="100"/>
          <w:position w:val="0"/>
          <w:shd w:val="clear" w:color="auto" w:fill="auto"/>
          <w:lang w:val="fr-FR" w:eastAsia="fr-FR" w:bidi="fr-FR"/>
        </w:rPr>
        <w:t xml:space="preserve">George </w:t>
      </w:r>
      <w:r>
        <w:rPr>
          <w:b w:val="0"/>
          <w:bCs w:val="0"/>
          <w:color w:val="000000"/>
          <w:spacing w:val="0"/>
          <w:w w:val="100"/>
          <w:position w:val="0"/>
          <w:shd w:val="clear" w:color="auto" w:fill="auto"/>
          <w:lang w:val="pl-PL" w:eastAsia="pl-PL" w:bidi="pl-PL"/>
        </w:rPr>
        <w:t>Brown, późniejszy * Minister Spraw Zagranicznych w rządzie Wilsona, natarczywie domagał się od przywódców sowieckich wolności dla więzionych działaczy socjalistycznych w bloku sowieckim. Rozdrażniło to gości sowieckich.</w:t>
      </w:r>
    </w:p>
    <w:p>
      <w:pPr>
        <w:pStyle w:val="Style44"/>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Z perspektywy krajowej emigracja, ze wszystkimi jej różno</w:t>
        <w:softHyphen/>
        <w:t>rodnymi formami działania i odrębnymi poczynaniami, stanowi jedno ciało. Tak ją widzi i przeciętny Polak w Kraju i Partia i jej organy. Próby dzielenia emigracji na „masy polonijne” i na ośrodki „politycznych bankrutów i agentów” są w gruncie rzeczy tylko formą walki z emigracją, chwytem propagandowym obliczonym na osłabienie przeciwnika.</w:t>
      </w:r>
    </w:p>
    <w:p>
      <w:pPr>
        <w:pStyle w:val="Style44"/>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W rzeczywistości emigracja jest zróżniczkowana. Tętni w niej bogate życie społeczne, z natury rzeczy zindywidualizowane. Jego wartość polega na szerokich podstawach, na wielości i na sponta</w:t>
        <w:softHyphen/>
        <w:t>niczności inicjatyw. Żywą, niejednokrotnie dominującą, a często odrębną działalność przejawiają organizacje parafialne. Działają stronnictwa polityczne, sięgające często głęboko w teren, repre</w:t>
        <w:softHyphen/>
        <w:t xml:space="preserve">zentujące tradycyjnie odmienne światopoglądy. Istnieją odrębne ośrodki polityczne prowadzące działalność polityczną i na odcinku wewnętrznym i na odcinku międzynarodowym. Działają poza tym instytucje niezależne, jak </w:t>
      </w:r>
      <w:r>
        <w:rPr>
          <w:b w:val="0"/>
          <w:bCs w:val="0"/>
          <w:i/>
          <w:iCs/>
          <w:color w:val="000000"/>
          <w:spacing w:val="0"/>
          <w:w w:val="100"/>
          <w:position w:val="0"/>
          <w:shd w:val="clear" w:color="auto" w:fill="auto"/>
          <w:lang w:val="pl-PL" w:eastAsia="pl-PL" w:bidi="pl-PL"/>
        </w:rPr>
        <w:t>Kultura,</w:t>
      </w:r>
      <w:r>
        <w:rPr>
          <w:b w:val="0"/>
          <w:bCs w:val="0"/>
          <w:color w:val="000000"/>
          <w:spacing w:val="0"/>
          <w:w w:val="100"/>
          <w:position w:val="0"/>
          <w:shd w:val="clear" w:color="auto" w:fill="auto"/>
          <w:lang w:val="pl-PL" w:eastAsia="pl-PL" w:bidi="pl-PL"/>
        </w:rPr>
        <w:t xml:space="preserve"> które wywierają poważny wpływ na sytuację w Kraju a także na emigracji. Istnieje Roz</w:t>
        <w:softHyphen/>
        <w:t>głośnia Polska Radia Wolnej Europy, której wpływ na sytuację w Kraju jest ogromny. Między tymi licznymi czynnikami zacho</w:t>
        <w:softHyphen/>
        <w:t>dzą niejednokrotnie różnice. Istnieją konflikty. Toczą się ostre nieraz polemiki. Różnice bywają bardzo duże i konflikty nieraz toczą się przez lata. Konflikty mają często charakter personalny. Jest emigracyjna prawica i emigracyjna lewica, chociaż te tra</w:t>
        <w:softHyphen/>
        <w:t>dycyjne określenia nie zawsze do naszych stosunków pasują. Jest lewica autentyczna i jest poza na lewicowość.</w:t>
      </w:r>
    </w:p>
    <w:p>
      <w:pPr>
        <w:pStyle w:val="Style44"/>
        <w:keepNext w:val="0"/>
        <w:keepLines w:val="0"/>
        <w:widowControl w:val="0"/>
        <w:shd w:val="clear" w:color="auto" w:fill="auto"/>
        <w:bidi w:val="0"/>
        <w:spacing w:before="0" w:after="0" w:line="199" w:lineRule="auto"/>
        <w:ind w:left="0" w:right="0" w:firstLine="260"/>
        <w:jc w:val="both"/>
      </w:pPr>
      <w:r>
        <w:rPr>
          <w:b w:val="0"/>
          <w:bCs w:val="0"/>
          <w:color w:val="000000"/>
          <w:spacing w:val="0"/>
          <w:w w:val="100"/>
          <w:position w:val="0"/>
          <w:shd w:val="clear" w:color="auto" w:fill="auto"/>
          <w:lang w:val="pl-PL" w:eastAsia="pl-PL" w:bidi="pl-PL"/>
        </w:rPr>
        <w:t>W sprawach podstawowych emigracja jest zgodna. Uchwała</w:t>
      </w:r>
      <w:r>
        <w:br w:type="page"/>
      </w:r>
    </w:p>
    <w:p>
      <w:pPr>
        <w:pStyle w:val="Style44"/>
        <w:keepNext w:val="0"/>
        <w:keepLines w:val="0"/>
        <w:widowControl w:val="0"/>
        <w:shd w:val="clear" w:color="auto" w:fill="auto"/>
        <w:bidi w:val="0"/>
        <w:spacing w:before="0" w:after="60" w:line="199" w:lineRule="auto"/>
        <w:ind w:left="0" w:right="0" w:firstLine="0"/>
        <w:jc w:val="both"/>
      </w:pPr>
      <w:r>
        <w:rPr>
          <w:b w:val="0"/>
          <w:bCs w:val="0"/>
          <w:color w:val="000000"/>
          <w:spacing w:val="0"/>
          <w:w w:val="100"/>
          <w:position w:val="0"/>
          <w:shd w:val="clear" w:color="auto" w:fill="auto"/>
          <w:lang w:val="pl-PL" w:eastAsia="pl-PL" w:bidi="pl-PL"/>
        </w:rPr>
        <w:t>Ogólnego Zjazdu Polaków w W. Brytanii z października 1962 mówi: „Jesteśmy emigracją zgodną w sprawach zasadniczych”. W sprawach tych, określanych jako program niepodległościowy, istnieje naturalne współdziałanie różnych czynników. Ośrodek centralny działalności politycznej znajduje się w Londynie i swo</w:t>
        <w:softHyphen/>
        <w:t>ją siecią obejmuje wszystkie ważniejsze skupiska polskie w świecie.</w:t>
      </w:r>
    </w:p>
    <w:p>
      <w:pPr>
        <w:pStyle w:val="Style44"/>
        <w:keepNext w:val="0"/>
        <w:keepLines w:val="0"/>
        <w:widowControl w:val="0"/>
        <w:shd w:val="clear" w:color="auto" w:fill="auto"/>
        <w:bidi w:val="0"/>
        <w:spacing w:before="0" w:after="540" w:line="199" w:lineRule="auto"/>
        <w:ind w:left="0" w:right="0" w:firstLine="340"/>
        <w:jc w:val="both"/>
      </w:pPr>
      <w:r>
        <w:rPr>
          <w:b w:val="0"/>
          <w:bCs w:val="0"/>
          <w:color w:val="000000"/>
          <w:spacing w:val="0"/>
          <w:w w:val="100"/>
          <w:position w:val="0"/>
          <w:shd w:val="clear" w:color="auto" w:fill="auto"/>
          <w:lang w:val="pl-PL" w:eastAsia="pl-PL" w:bidi="pl-PL"/>
        </w:rPr>
        <w:t xml:space="preserve">Były i będą na emigracji próby odcinania się pewnych grup od całości, podyktowane poczuciem np. większej „demokratycz- ności”, postawą określaną w Anglii </w:t>
      </w:r>
      <w:r>
        <w:rPr>
          <w:b w:val="0"/>
          <w:bCs w:val="0"/>
          <w:i/>
          <w:iCs/>
          <w:color w:val="000000"/>
          <w:spacing w:val="0"/>
          <w:w w:val="100"/>
          <w:position w:val="0"/>
          <w:shd w:val="clear" w:color="auto" w:fill="auto"/>
          <w:lang w:val="pl-PL" w:eastAsia="pl-PL" w:bidi="pl-PL"/>
        </w:rPr>
        <w:t>„I am holier than Thou”</w:t>
      </w:r>
      <w:r>
        <w:rPr>
          <w:b w:val="0"/>
          <w:bCs w:val="0"/>
          <w:color w:val="000000"/>
          <w:spacing w:val="0"/>
          <w:w w:val="100"/>
          <w:position w:val="0"/>
          <w:shd w:val="clear" w:color="auto" w:fill="auto"/>
          <w:lang w:val="pl-PL" w:eastAsia="pl-PL" w:bidi="pl-PL"/>
        </w:rPr>
        <w:t xml:space="preserve"> (jes</w:t>
        <w:softHyphen/>
        <w:t>tem bardziej święty od Ciebie), a obliczone na wywołanie wra</w:t>
        <w:softHyphen/>
        <w:t>żenia na emigracji a przede wszystkim w Kraju. Z perspektywy Kraju nie zmieniają one jednolitego obrazu emigracji.</w:t>
      </w:r>
    </w:p>
    <w:p>
      <w:pPr>
        <w:pStyle w:val="Style44"/>
        <w:keepNext w:val="0"/>
        <w:keepLines w:val="0"/>
        <w:widowControl w:val="0"/>
        <w:shd w:val="clear" w:color="auto" w:fill="auto"/>
        <w:bidi w:val="0"/>
        <w:spacing w:before="0" w:after="260" w:line="199" w:lineRule="auto"/>
        <w:ind w:left="0" w:right="0" w:firstLine="0"/>
        <w:jc w:val="left"/>
      </w:pPr>
      <w:r>
        <w:rPr>
          <w:b w:val="0"/>
          <w:bCs w:val="0"/>
          <w:i/>
          <w:iCs/>
          <w:color w:val="000000"/>
          <w:spacing w:val="0"/>
          <w:w w:val="100"/>
          <w:position w:val="0"/>
          <w:shd w:val="clear" w:color="auto" w:fill="auto"/>
          <w:lang w:val="pl-PL" w:eastAsia="pl-PL" w:bidi="pl-PL"/>
        </w:rPr>
        <w:t>Emigracja a reżym w Polsce</w:t>
      </w:r>
    </w:p>
    <w:p>
      <w:pPr>
        <w:pStyle w:val="Style44"/>
        <w:keepNext w:val="0"/>
        <w:keepLines w:val="0"/>
        <w:widowControl w:val="0"/>
        <w:shd w:val="clear" w:color="auto" w:fill="auto"/>
        <w:bidi w:val="0"/>
        <w:spacing w:before="0" w:after="60" w:line="199" w:lineRule="auto"/>
        <w:ind w:left="0" w:right="0" w:firstLine="340"/>
        <w:jc w:val="both"/>
      </w:pPr>
      <w:r>
        <w:rPr>
          <w:b w:val="0"/>
          <w:bCs w:val="0"/>
          <w:color w:val="000000"/>
          <w:spacing w:val="0"/>
          <w:w w:val="100"/>
          <w:position w:val="0"/>
          <w:shd w:val="clear" w:color="auto" w:fill="auto"/>
          <w:lang w:val="pl-PL" w:eastAsia="pl-PL" w:bidi="pl-PL"/>
        </w:rPr>
        <w:t>Istnienie emigracji politycznej przez tyle lat stwarza dla re</w:t>
        <w:softHyphen/>
        <w:t>żymu warszawskiego sytuację nieznośną. Przez sam fakt swego istnienia emigracja uniemożliwia stabilizację władzy komunis</w:t>
        <w:softHyphen/>
        <w:t>tycznej w Polsce i nadaj e tej władzy charakter tymczasowy. Pod</w:t>
        <w:softHyphen/>
        <w:t>niesienie żelaznej kurtyny po roku 1956 utrudnia izolowanie Po</w:t>
        <w:softHyphen/>
        <w:t>laków w Kraju od tej emigracji, jak zresztą i emigracji od Kraju. Zarówno wyjazdy z Polski do rodzin zagranicą jak i przy</w:t>
        <w:softHyphen/>
        <w:t>jazdy do Polski emigrantów z Zachodu przypominają ustawicz</w:t>
        <w:softHyphen/>
        <w:t>nie, że istnieją setki tysięcy Polaków, którzy nie zaakceptowali Polski Ludowej. Działalność wolnej prasy polskiej, w szczegól</w:t>
        <w:softHyphen/>
        <w:t xml:space="preserve">ności działalność </w:t>
      </w:r>
      <w:r>
        <w:rPr>
          <w:b w:val="0"/>
          <w:bCs w:val="0"/>
          <w:i/>
          <w:iCs/>
          <w:color w:val="000000"/>
          <w:spacing w:val="0"/>
          <w:w w:val="100"/>
          <w:position w:val="0"/>
          <w:shd w:val="clear" w:color="auto" w:fill="auto"/>
          <w:lang w:val="pl-PL" w:eastAsia="pl-PL" w:bidi="pl-PL"/>
        </w:rPr>
        <w:t>Kultury —</w:t>
      </w:r>
      <w:r>
        <w:rPr>
          <w:b w:val="0"/>
          <w:bCs w:val="0"/>
          <w:color w:val="000000"/>
          <w:spacing w:val="0"/>
          <w:w w:val="100"/>
          <w:position w:val="0"/>
          <w:shd w:val="clear" w:color="auto" w:fill="auto"/>
          <w:lang w:val="pl-PL" w:eastAsia="pl-PL" w:bidi="pl-PL"/>
        </w:rPr>
        <w:t xml:space="preserve"> jak potwierdza znane przemówienie Gomułki z marca 1968 r. — wpływa na stan umysłów w kraju. Radio Wolna Europa dociera szeroko. Wywiera ono na sytuację w Kraju wpływ poważny. W momentach kryzysu jest źródłem informacji, i na co słusznie zwraca uwagę Matis stanowi na</w:t>
        <w:softHyphen/>
        <w:t>miastkę wolnej prasy, bo podejmuje tematy które reżym chciał- by ukryć lub przemilczeć.</w:t>
      </w:r>
    </w:p>
    <w:p>
      <w:pPr>
        <w:pStyle w:val="Style44"/>
        <w:keepNext w:val="0"/>
        <w:keepLines w:val="0"/>
        <w:widowControl w:val="0"/>
        <w:shd w:val="clear" w:color="auto" w:fill="auto"/>
        <w:bidi w:val="0"/>
        <w:spacing w:before="0" w:after="160" w:line="199" w:lineRule="auto"/>
        <w:ind w:left="0" w:right="0" w:firstLine="300"/>
        <w:jc w:val="both"/>
      </w:pPr>
      <w:r>
        <w:rPr>
          <w:b w:val="0"/>
          <w:bCs w:val="0"/>
          <w:color w:val="000000"/>
          <w:spacing w:val="0"/>
          <w:w w:val="100"/>
          <w:position w:val="0"/>
          <w:shd w:val="clear" w:color="auto" w:fill="auto"/>
          <w:lang w:val="pl-PL" w:eastAsia="pl-PL" w:bidi="pl-PL"/>
        </w:rPr>
        <w:t>Walka reżymu z emigracją polityczną i jej czynnikami jest walką bezwzględną. Używa w niej reżym wszystkich możliwych środków. Są to: ataki bezpośrednie, infiltracja, zagrożenie, prze</w:t>
        <w:softHyphen/>
        <w:t>milczanie, antagonizowanie, podsycanie sporów wewnętrznych, prowokacja, naciski pośrednie i bezpośrednie, wreszcie ośmiesza</w:t>
        <w:softHyphen/>
        <w:t>nie. Przemilczanie i ośmieszanie są w tym arsenale bronią bardzo skuteczną. Ataki na emigrację podbudowują jej legendę. Milcze</w:t>
        <w:softHyphen/>
        <w:t>nie pozwala udawać że przeciwnika nie ma. Ośmieszanie zabija. Ciekawa analiza sytuacji Matisa „Krajowiec wśród emigrantów” wskazuje na obie te metody. Podkreśla on, że propaganda kra</w:t>
        <w:softHyphen/>
        <w:t>jowa przemilcza „emigrację londyńską” i przypomina „białego konia”, osławiony symbol zawiedzionych nadziei na Londyn. Na</w:t>
        <w:softHyphen/>
        <w:t>wet zresztą sam autor żart o przebudowie Pałacu Kultury na Kościół przyjmuje poważnie i wyciąga z niego wnioski polityczne.</w:t>
      </w:r>
      <w:r>
        <w:br w:type="page"/>
      </w:r>
    </w:p>
    <w:p>
      <w:pPr>
        <w:pStyle w:val="Style44"/>
        <w:keepNext w:val="0"/>
        <w:keepLines w:val="0"/>
        <w:widowControl w:val="0"/>
        <w:shd w:val="clear" w:color="auto" w:fill="auto"/>
        <w:bidi w:val="0"/>
        <w:spacing w:before="0" w:line="199" w:lineRule="auto"/>
        <w:ind w:left="0" w:right="0" w:firstLine="0"/>
        <w:jc w:val="both"/>
      </w:pPr>
      <w:r>
        <w:rPr>
          <w:b w:val="0"/>
          <w:bCs w:val="0"/>
          <w:i/>
          <w:iCs/>
          <w:color w:val="000000"/>
          <w:spacing w:val="0"/>
          <w:w w:val="100"/>
          <w:position w:val="0"/>
          <w:shd w:val="clear" w:color="auto" w:fill="auto"/>
          <w:lang w:val="pl-PL" w:eastAsia="pl-PL" w:bidi="pl-PL"/>
        </w:rPr>
        <w:t>Struktura życia politycznego na emigracji</w:t>
      </w:r>
    </w:p>
    <w:p>
      <w:pPr>
        <w:pStyle w:val="Style44"/>
        <w:keepNext w:val="0"/>
        <w:keepLines w:val="0"/>
        <w:widowControl w:val="0"/>
        <w:shd w:val="clear" w:color="auto" w:fill="auto"/>
        <w:bidi w:val="0"/>
        <w:spacing w:before="0" w:after="0" w:line="199" w:lineRule="auto"/>
        <w:ind w:left="0" w:right="0" w:firstLine="360"/>
        <w:jc w:val="both"/>
      </w:pPr>
      <w:r>
        <w:rPr>
          <w:b w:val="0"/>
          <w:bCs w:val="0"/>
          <w:color w:val="000000"/>
          <w:spacing w:val="0"/>
          <w:w w:val="100"/>
          <w:position w:val="0"/>
          <w:shd w:val="clear" w:color="auto" w:fill="auto"/>
          <w:lang w:val="pl-PL" w:eastAsia="pl-PL" w:bidi="pl-PL"/>
        </w:rPr>
        <w:t>Struktura życia politycznego na emigracji opiera się przede wszystkim na stronnictwach i ugrupowaniach politycznych. Są to tzw. stronnictwa historyczne: Polska Partia Socjalistyczna, Stronnictwo Narodowe, Polskie Stronnictwo Ludowe, Stronnic</w:t>
        <w:softHyphen/>
        <w:t>two Pracy, Liga Niepodległości Polski oraz organizacje polityczne powstałe na emigracji: Polski Ruch Wolnościowy Niepodległość i Demokracja oraz Niezależna Grupa Społeczna. Ważną i coraz bardziej wzrastającą rolę w tej strukturze odkrywają tzw. czyn</w:t>
        <w:softHyphen/>
        <w:t>niki społeczne, działające bądź to przez Grupę Społeczną, bądź w ramach stronnictw.</w:t>
      </w:r>
    </w:p>
    <w:p>
      <w:pPr>
        <w:pStyle w:val="Style44"/>
        <w:keepNext w:val="0"/>
        <w:keepLines w:val="0"/>
        <w:widowControl w:val="0"/>
        <w:shd w:val="clear" w:color="auto" w:fill="auto"/>
        <w:bidi w:val="0"/>
        <w:spacing w:before="0" w:after="0" w:line="199" w:lineRule="auto"/>
        <w:ind w:left="0" w:right="0" w:firstLine="360"/>
        <w:jc w:val="both"/>
      </w:pPr>
      <w:r>
        <w:rPr>
          <w:b w:val="0"/>
          <w:bCs w:val="0"/>
          <w:color w:val="000000"/>
          <w:spacing w:val="0"/>
          <w:w w:val="100"/>
          <w:position w:val="0"/>
          <w:shd w:val="clear" w:color="auto" w:fill="auto"/>
          <w:lang w:val="pl-PL" w:eastAsia="pl-PL" w:bidi="pl-PL"/>
        </w:rPr>
        <w:t>Spotykamy się często ze stwierdzeniem, że stronnictwa poli</w:t>
        <w:softHyphen/>
        <w:t>tyczne na emigracji są przeżytkiem i że nie reprezentują niczego. Twierdzenie takie jest nieuzasadnione. Życie zbiorowe wyłania dla poszczególnych dziedzin właściwe, powołane dla każdej dziedziny organy. Do działalności politycznej współczesne społeczeństwa wyłaniają stronnictwa polityczne. Nie zamykają one całości dzia</w:t>
        <w:softHyphen/>
        <w:t>łania politycznego, ale są działania tego narzędziem głównym i nieodzownym. Przeżyliśmy w Europie okres totalizmu i mono</w:t>
        <w:softHyphen/>
        <w:t>partii. Sprawdziliśmy własnym doświadczeniem że tylko system demokracji zapewnia warunki wolności wewnętrznej. System de</w:t>
        <w:softHyphen/>
        <w:t>mokracji opiera się na stronnictwach. Kraje anglosaskie wytwo</w:t>
        <w:softHyphen/>
        <w:t>rzyły system dwupartyjny. Kontynentalna forma demokracji opie</w:t>
        <w:softHyphen/>
        <w:t>ra się na wielopartyjności. Nie ma demokracji bez stronnictw politycznych. I polskie życie polityczne na emigracji bez stron</w:t>
        <w:softHyphen/>
        <w:t>nictw nie byłoby demokratyczne, tak jak nie jest demokratyczne życie polityczne w Kraju, gdzie nie mogą powstać wolne stron</w:t>
        <w:softHyphen/>
        <w:t>nictwa polityczne poza partią komunistyczną i jej przybudów</w:t>
        <w:softHyphen/>
        <w:t>kami.</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Czy i w jakiej mierze stronnictwa polityczne na emigracji reprezentują Kraj? Mimo zakazu i mimo prześladowań nie za</w:t>
        <w:softHyphen/>
        <w:t>marły w Kraju tradycje i nie znikli zwolennicy tradycyjnych kierunków politycznych. Nie zginęła na pewno tradycja demokra</w:t>
        <w:softHyphen/>
        <w:t>tycznego socjalizmu, nie zginęła tradycja ideologii narodowej, nie zginął nurt ludowy jak również inne nurty polityczne. Nie mają one form organizacyjnych lecz trwają w pamięci i w ser</w:t>
        <w:softHyphen/>
        <w:t>cach wielu Polaków. Nie można wątpić, że w warunkach wol</w:t>
        <w:softHyphen/>
        <w:t>ności odrodzi się w Polsce spontanicznie jakieś stronnictwo re</w:t>
        <w:softHyphen/>
        <w:t>prezentujące warstwę chłopską, jakieś stronnictwo socjalistyczne reprezentujące interesy robotnicze, jakieś stronnictwo zachowaw</w:t>
        <w:softHyphen/>
        <w:t>cze i prawicowe, jakieś stronnictwo nawiązujące do Chrześcijań</w:t>
        <w:softHyphen/>
        <w:t>skich Demokracji krajów Zachodu. Nawiążą one do tradycyjnych stronnictw historycznych i ich programów. Programy ich będą inne, wynikną one z rzeczywistości dnia w którym powstaną. Światopoglądy jednak, ramy ideowe, pozostaną w gruncie rzeczy te same. W takim więc sensie stronnictwa polityczne na emigra</w:t>
        <w:softHyphen/>
        <w:t>cji reprezentują nurty polityczne w Kraju. Przechowują one cią</w:t>
        <w:softHyphen/>
        <w:t>głość ideową i organizacyjną polskich stronnictw. Są w ten spo</w:t>
        <w:softHyphen/>
        <w:t>sób ważnym elementem ciągłości i „legalizmu” emigracyjnego.</w:t>
      </w:r>
      <w:r>
        <w:br w:type="page"/>
      </w:r>
    </w:p>
    <w:p>
      <w:pPr>
        <w:pStyle w:val="Style44"/>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Oparcie struktury emigracyjnego życia politycznego tylko na stronnictwach politycznych byłoby niewystarczające. Ważne są i inne czynniki. Ogromną rolę odgrywa zorganizowane życie spo</w:t>
        <w:softHyphen/>
        <w:t>łeczne, przejawiające się w postaci organizacji społecznych, któ</w:t>
        <w:softHyphen/>
        <w:t>re z zasady mają oczywisty charakter niepodległościowy. Istot</w:t>
        <w:softHyphen/>
        <w:t>nym elementem życia politycznego jest także udział w Radzie Jedności Narodowej członków z wyboru na terenie W. Brytanii. Według obecnej ordynacji powinno ich być 40.</w:t>
      </w:r>
    </w:p>
    <w:p>
      <w:pPr>
        <w:pStyle w:val="Style44"/>
        <w:keepNext w:val="0"/>
        <w:keepLines w:val="0"/>
        <w:widowControl w:val="0"/>
        <w:shd w:val="clear" w:color="auto" w:fill="auto"/>
        <w:bidi w:val="0"/>
        <w:spacing w:before="0" w:after="380" w:line="199" w:lineRule="auto"/>
        <w:ind w:left="0" w:right="0" w:firstLine="320"/>
        <w:jc w:val="both"/>
      </w:pPr>
      <w:r>
        <w:rPr>
          <w:b w:val="0"/>
          <w:bCs w:val="0"/>
          <w:color w:val="000000"/>
          <w:spacing w:val="0"/>
          <w:w w:val="100"/>
          <w:position w:val="0"/>
          <w:shd w:val="clear" w:color="auto" w:fill="auto"/>
          <w:lang w:val="pl-PL" w:eastAsia="pl-PL" w:bidi="pl-PL"/>
        </w:rPr>
        <w:t>Terenowa sieć polityczna opiera się na przedstawicielstwach politycznych. Ostatnie sprawozdanie Egzekutywy wylicza 22 pla</w:t>
        <w:softHyphen/>
        <w:t>cówki naszej działalności poza Brytanią. Najważniejsze z nich, poza Watykanem, to Stany Zjednoczone, Francja, Kanada i Aus</w:t>
        <w:softHyphen/>
        <w:t>tralia. W dwu krajach działają zbiorowe przedstawicielstwa po</w:t>
        <w:softHyphen/>
        <w:t>lityczne: Rada Wolnych Polaków we Francji oparta o czynniki polityczne i społeczne, oraz Polska Rada Jedności w Stanach Zjednoczonych oparta o stronnictwa polityczne. Światowy Zjazd Polski Walczącej, obradujący w roku Tysiąclecia w maju 1966 w Londynie, który zgromadził 220 delegatów z 16 krajów osiedle</w:t>
        <w:softHyphen/>
        <w:t>nia się Polaków, powziął uchwałę o rozwinięciu i wzmocnieniu sieci przedstawicielstw politycznych i stwierdził, że powinny mieć one chakter kolegialny oraz obejmować przedstawicieli życia po</w:t>
        <w:softHyphen/>
        <w:t>litycznego i społecznego.</w:t>
      </w:r>
    </w:p>
    <w:p>
      <w:pPr>
        <w:pStyle w:val="Style44"/>
        <w:keepNext w:val="0"/>
        <w:keepLines w:val="0"/>
        <w:widowControl w:val="0"/>
        <w:shd w:val="clear" w:color="auto" w:fill="auto"/>
        <w:bidi w:val="0"/>
        <w:spacing w:before="0" w:after="180" w:line="199" w:lineRule="auto"/>
        <w:ind w:left="0" w:right="0" w:firstLine="0"/>
        <w:jc w:val="left"/>
      </w:pPr>
      <w:r>
        <w:rPr>
          <w:b w:val="0"/>
          <w:bCs w:val="0"/>
          <w:i/>
          <w:iCs/>
          <w:color w:val="000000"/>
          <w:spacing w:val="0"/>
          <w:w w:val="100"/>
          <w:position w:val="0"/>
          <w:shd w:val="clear" w:color="auto" w:fill="auto"/>
          <w:lang w:val="pl-PL" w:eastAsia="pl-PL" w:bidi="pl-PL"/>
        </w:rPr>
        <w:t>Program działania</w:t>
      </w:r>
    </w:p>
    <w:p>
      <w:pPr>
        <w:pStyle w:val="Style44"/>
        <w:keepNext w:val="0"/>
        <w:keepLines w:val="0"/>
        <w:widowControl w:val="0"/>
        <w:shd w:val="clear" w:color="auto" w:fill="auto"/>
        <w:bidi w:val="0"/>
        <w:spacing w:before="0" w:after="380" w:line="199" w:lineRule="auto"/>
        <w:ind w:left="0" w:right="0" w:firstLine="320"/>
        <w:jc w:val="both"/>
      </w:pPr>
      <w:r>
        <w:rPr>
          <w:b w:val="0"/>
          <w:bCs w:val="0"/>
          <w:color w:val="000000"/>
          <w:spacing w:val="0"/>
          <w:w w:val="100"/>
          <w:position w:val="0"/>
          <w:shd w:val="clear" w:color="auto" w:fill="auto"/>
          <w:lang w:val="pl-PL" w:eastAsia="pl-PL" w:bidi="pl-PL"/>
        </w:rPr>
        <w:t>Nie ma potrzeby przedstawiania tutaj aktualnego programu działania. W ramach ogólnych zadań emigracji politycznej ulega on zmianom zależnie od rozwoju sytuacji międzynarodowej, kra</w:t>
        <w:softHyphen/>
        <w:t>jowej i emigracyjnej. Program taki formułuje i przedstawia Ra</w:t>
        <w:softHyphen/>
        <w:t>dzie Jedności Przewodniczący Egzekutywy. Jest on także przed</w:t>
        <w:softHyphen/>
        <w:t>miotem okresowych sprawozdań i dyskusji na posiedzeniu Rady. Materiały te mają charakter publiczny.</w:t>
      </w:r>
    </w:p>
    <w:p>
      <w:pPr>
        <w:pStyle w:val="Style44"/>
        <w:keepNext w:val="0"/>
        <w:keepLines w:val="0"/>
        <w:widowControl w:val="0"/>
        <w:shd w:val="clear" w:color="auto" w:fill="auto"/>
        <w:bidi w:val="0"/>
        <w:spacing w:before="0" w:after="180" w:line="199" w:lineRule="auto"/>
        <w:ind w:left="0" w:right="0" w:firstLine="0"/>
        <w:jc w:val="left"/>
      </w:pPr>
      <w:r>
        <w:rPr>
          <w:b w:val="0"/>
          <w:bCs w:val="0"/>
          <w:i/>
          <w:iCs/>
          <w:color w:val="000000"/>
          <w:spacing w:val="0"/>
          <w:w w:val="100"/>
          <w:position w:val="0"/>
          <w:shd w:val="clear" w:color="auto" w:fill="auto"/>
          <w:lang w:val="pl-PL" w:eastAsia="pl-PL" w:bidi="pl-PL"/>
        </w:rPr>
        <w:t>Metoda działania kierownictwa politycznego</w:t>
      </w:r>
    </w:p>
    <w:p>
      <w:pPr>
        <w:pStyle w:val="Style44"/>
        <w:keepNext w:val="0"/>
        <w:keepLines w:val="0"/>
        <w:widowControl w:val="0"/>
        <w:shd w:val="clear" w:color="auto" w:fill="auto"/>
        <w:bidi w:val="0"/>
        <w:spacing w:before="0" w:after="400" w:line="199" w:lineRule="auto"/>
        <w:ind w:left="0" w:right="0" w:firstLine="320"/>
        <w:jc w:val="both"/>
      </w:pPr>
      <w:r>
        <w:rPr>
          <w:b w:val="0"/>
          <w:bCs w:val="0"/>
          <w:color w:val="000000"/>
          <w:spacing w:val="0"/>
          <w:w w:val="100"/>
          <w:position w:val="0"/>
          <w:shd w:val="clear" w:color="auto" w:fill="auto"/>
          <w:lang w:val="pl-PL" w:eastAsia="pl-PL" w:bidi="pl-PL"/>
        </w:rPr>
        <w:t>Metoda działania wynika z warunków w jakich jesteśmy. Kie</w:t>
        <w:softHyphen/>
        <w:t>rownictwo Polityczne czuje się odpowiedzialne za całość działania emigracji niepodległościowej, oczywiście w swoim zakresie. Moż</w:t>
        <w:softHyphen/>
        <w:t>liwości działania są jednak ograniczone. Nasze środki finansowe, zdobywane za pośrednictwem Skarbu Narodowego, są nadzwyczaj skromne. Zespół ludzi prowadzących działalność wykonawczą opiera się na pracy bezinteresownej. Wymagana więc jest nie tylko dobra znajomość problematyki politycznej i jej stałe śledzenie, ale także gotowość pracy bezinteresownej. To ogranicza nasz re</w:t>
        <w:softHyphen/>
        <w:t>zerwuar ludzi. W tej sytuacji kierownictwo stosować musi sze</w:t>
        <w:softHyphen/>
        <w:t>roko metodę działania pośredniego, podsuwania inicjatyw, nama</w:t>
        <w:softHyphen/>
        <w:t>wiania, przekonywania i zjednywania. Sprawozdanie Egzekuty</w:t>
        <w:softHyphen/>
        <w:t>wy z lipca 1968 mówi że system pracy Egzekutywy polega m.in.</w:t>
        <w:br w:type="page"/>
      </w:r>
      <w:r>
        <w:rPr>
          <w:b w:val="0"/>
          <w:bCs w:val="0"/>
          <w:color w:val="000000"/>
          <w:spacing w:val="0"/>
          <w:w w:val="100"/>
          <w:position w:val="0"/>
          <w:shd w:val="clear" w:color="auto" w:fill="auto"/>
          <w:lang w:val="pl-PL" w:eastAsia="pl-PL" w:bidi="pl-PL"/>
        </w:rPr>
        <w:t>na „pracach Komisji, zespołów, poszczególnych osób, organizacji, instytucji i innych czynników, których praca, współpraca, rada, pomoc i współdziałanie służą zadaniom emigracji niepodległościo</w:t>
        <w:softHyphen/>
        <w:t>wej”. Sprawozdanie podkreśla „gotowość do współpracy, ogólną życzliwość i atmosferę chętnej pomocy w pracach na rzecz spra</w:t>
        <w:softHyphen/>
        <w:t>wy polskiej z jaką spotyka się powszechnie”. Na pewno na podziw zasługuje utrzymanie sprawnej na ogół sieci naszych przedstawi</w:t>
        <w:softHyphen/>
        <w:t>cieli w tylu krajach. W historii emigracji ich działalność, oparta głównie o pracę bezinteresowną, stanowić będzie piękną kartę. Są wybitni znawcy przedmiotu, którzy uważają tę metodę kładą</w:t>
        <w:softHyphen/>
        <w:t>cą nacisk na działalność pośrednią za niewystarczającą. Zapewne mają rację. Do bezpośredniego działania potrzeba aparatu wyko</w:t>
        <w:softHyphen/>
        <w:t>nawczego. Pierwszym krokiem musi być rozbudowa Skarbu Na</w:t>
        <w:softHyphen/>
        <w:t>rodowego. Dopóki nie ma większych środków opierać się musimy na metodzie pośredniej.</w:t>
      </w:r>
    </w:p>
    <w:p>
      <w:pPr>
        <w:pStyle w:val="Style44"/>
        <w:keepNext w:val="0"/>
        <w:keepLines w:val="0"/>
        <w:widowControl w:val="0"/>
        <w:shd w:val="clear" w:color="auto" w:fill="auto"/>
        <w:bidi w:val="0"/>
        <w:spacing w:before="0" w:after="200" w:line="199" w:lineRule="auto"/>
        <w:ind w:left="0" w:right="0" w:firstLine="0"/>
        <w:jc w:val="both"/>
      </w:pPr>
      <w:r>
        <w:rPr>
          <w:b w:val="0"/>
          <w:bCs w:val="0"/>
          <w:i/>
          <w:iCs/>
          <w:color w:val="000000"/>
          <w:spacing w:val="0"/>
          <w:w w:val="100"/>
          <w:position w:val="0"/>
          <w:shd w:val="clear" w:color="auto" w:fill="auto"/>
          <w:lang w:val="pl-PL" w:eastAsia="pl-PL" w:bidi="pl-PL"/>
        </w:rPr>
        <w:t>Skarb Narodowy</w:t>
      </w:r>
    </w:p>
    <w:p>
      <w:pPr>
        <w:pStyle w:val="Style44"/>
        <w:keepNext w:val="0"/>
        <w:keepLines w:val="0"/>
        <w:widowControl w:val="0"/>
        <w:shd w:val="clear" w:color="auto" w:fill="auto"/>
        <w:bidi w:val="0"/>
        <w:spacing w:before="0" w:after="40" w:line="199" w:lineRule="auto"/>
        <w:ind w:left="0" w:right="0" w:firstLine="300"/>
        <w:jc w:val="both"/>
      </w:pPr>
      <w:r>
        <w:rPr>
          <w:b w:val="0"/>
          <w:bCs w:val="0"/>
          <w:color w:val="000000"/>
          <w:spacing w:val="0"/>
          <w:w w:val="100"/>
          <w:position w:val="0"/>
          <w:shd w:val="clear" w:color="auto" w:fill="auto"/>
          <w:lang w:val="pl-PL" w:eastAsia="pl-PL" w:bidi="pl-PL"/>
        </w:rPr>
        <w:t>Wpływy na Skarb Narodowy decydują w dużej mierze o za</w:t>
        <w:softHyphen/>
        <w:t>kresie naszej działalności politycznej. Instytucja ta niedługo ob</w:t>
        <w:softHyphen/>
        <w:t>chodzić będzie 20 lat swego istnienia. Jej zasługi trudno wyolbrzy</w:t>
        <w:softHyphen/>
        <w:t>miać. Nie ma dostatecznych słów uznania dla ofiarnej pracy dzia</w:t>
        <w:softHyphen/>
        <w:t>łaczy a zwłaszcza pełnomocników Skarbu. Ci kwestarze sprawy polskiej wzięli na swe barki najtrudniejsze i najbardziej nie</w:t>
        <w:softHyphen/>
        <w:t>wdzięczne zadanie.</w:t>
      </w:r>
    </w:p>
    <w:p>
      <w:pPr>
        <w:pStyle w:val="Style44"/>
        <w:keepNext w:val="0"/>
        <w:keepLines w:val="0"/>
        <w:widowControl w:val="0"/>
        <w:shd w:val="clear" w:color="auto" w:fill="auto"/>
        <w:bidi w:val="0"/>
        <w:spacing w:before="0" w:after="40" w:line="199" w:lineRule="auto"/>
        <w:ind w:left="0" w:right="0" w:firstLine="300"/>
        <w:jc w:val="both"/>
      </w:pPr>
      <w:r>
        <w:rPr>
          <w:b w:val="0"/>
          <w:bCs w:val="0"/>
          <w:color w:val="000000"/>
          <w:spacing w:val="0"/>
          <w:w w:val="100"/>
          <w:position w:val="0"/>
          <w:shd w:val="clear" w:color="auto" w:fill="auto"/>
          <w:lang w:val="pl-PL" w:eastAsia="pl-PL" w:bidi="pl-PL"/>
        </w:rPr>
        <w:t>Wpływy Skarbu Narodowego są, w stosunku do zadań jakie przed nami stoją i do naszych potrzeb, zupełnie niewystarczające. Polacy w krajach Zachodu, w szczególności w krajach anglosas</w:t>
        <w:softHyphen/>
        <w:t>kich, są zamożni. Potrafią być również ofiarni. Na polskie parafie Polacy w Anglii świadczą kilkaset tysięcy funtów rocznie. Na Skarb Narodowy głęboko patriotyczna gromada polska świadczy niewiele. Jedna, przeciętna parafia polska w Anglii zbiera zapew</w:t>
        <w:softHyphen/>
        <w:t>ne więcej niż cała organizacja Skarbu w Anglii. Rolę główną grają tu zapewne przyczyny typu organizacyjnego, ale na pewno jest to zjawisko złożone. Tam gdzie znajduje się działacz z talentem organizacyjnym — wyniki są duże. Tam gdzie brak przywódcy, nawet w dużych ośrodkach, wyniki są małe. Najlepsze wyniki mają londyńskie komisje Skarbu.</w:t>
      </w:r>
    </w:p>
    <w:p>
      <w:pPr>
        <w:pStyle w:val="Style44"/>
        <w:keepNext w:val="0"/>
        <w:keepLines w:val="0"/>
        <w:widowControl w:val="0"/>
        <w:shd w:val="clear" w:color="auto" w:fill="auto"/>
        <w:bidi w:val="0"/>
        <w:spacing w:before="0" w:after="400" w:line="202" w:lineRule="auto"/>
        <w:ind w:left="0" w:right="0" w:firstLine="300"/>
        <w:jc w:val="both"/>
      </w:pPr>
      <w:r>
        <w:rPr>
          <w:b w:val="0"/>
          <w:bCs w:val="0"/>
          <w:color w:val="000000"/>
          <w:spacing w:val="0"/>
          <w:w w:val="100"/>
          <w:position w:val="0"/>
          <w:shd w:val="clear" w:color="auto" w:fill="auto"/>
          <w:lang w:val="pl-PL" w:eastAsia="pl-PL" w:bidi="pl-PL"/>
        </w:rPr>
        <w:t>Do działalności w Skarbie trzeba skierować nowe siły. Trzeba wprowadzić do tej akcji grono ludzi najwyższej klasy na jaką stać emigrację. Ta trudna dziedzina pracy oczekuje na nowych ludzi i nowe idee.</w:t>
      </w:r>
    </w:p>
    <w:p>
      <w:pPr>
        <w:pStyle w:val="Style44"/>
        <w:keepNext w:val="0"/>
        <w:keepLines w:val="0"/>
        <w:widowControl w:val="0"/>
        <w:shd w:val="clear" w:color="auto" w:fill="auto"/>
        <w:bidi w:val="0"/>
        <w:spacing w:before="0" w:after="200" w:line="199" w:lineRule="auto"/>
        <w:ind w:left="0" w:right="0" w:firstLine="0"/>
        <w:jc w:val="left"/>
      </w:pPr>
      <w:r>
        <w:rPr>
          <w:b w:val="0"/>
          <w:bCs w:val="0"/>
          <w:i/>
          <w:iCs/>
          <w:color w:val="000000"/>
          <w:spacing w:val="0"/>
          <w:w w:val="100"/>
          <w:position w:val="0"/>
          <w:shd w:val="clear" w:color="auto" w:fill="auto"/>
          <w:lang w:val="pl-PL" w:eastAsia="pl-PL" w:bidi="pl-PL"/>
        </w:rPr>
        <w:t>Mobilizacja sił politycznych na emigracji</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Działalność polityczna emigracji musi polegać w bardzo dużej mierze na czynnikach terenowych i na ich inicjatywie. Jednym</w:t>
        <w:br w:type="page"/>
      </w:r>
      <w:r>
        <w:rPr>
          <w:b w:val="0"/>
          <w:bCs w:val="0"/>
          <w:color w:val="000000"/>
          <w:spacing w:val="0"/>
          <w:w w:val="100"/>
          <w:position w:val="0"/>
          <w:shd w:val="clear" w:color="auto" w:fill="auto"/>
          <w:lang w:val="pl-PL" w:eastAsia="pl-PL" w:bidi="pl-PL"/>
        </w:rPr>
        <w:t>więc z głównych zadań kierownictwa jest mobilizowanie sił poli</w:t>
        <w:softHyphen/>
        <w:t>tycznych i werbowanie działaczy. Na szczęście emigracja dyspo</w:t>
        <w:softHyphen/>
        <w:t>nuje dużą liczbą ludzi gotowych do prowadzenia działalności. Nie grozi nam niebezpieczeństwo wygaśnięcia działalności politycz</w:t>
        <w:softHyphen/>
        <w:t>nej ani centralnej ani terenowej. Pokolenie Polski Niepodległej, ludzie urodzeni i wychowani w Polsce między dwoma wojnami, są teraz w pełni wieku. Granicę tego pokolenia, wyraźniejszą niż między innymi pokoleniami, stanowi udział w walkach. Pokolenie to ma przed sobą wiele jeszcze lat działalności. W życie narodo</w:t>
        <w:softHyphen/>
        <w:t>we, jak już wspomniałem, wkracza także nowe pokolenie uro</w:t>
        <w:softHyphen/>
        <w:t>dzone na obczyźnie. Pokolenie to jest chlubą emigracji. Jest ono dobrze przygotowane do życia. Procent tych którzy kończą wyż</w:t>
        <w:softHyphen/>
        <w:t>sze studia jest wśród nich bardzo wysoki. W Anglii np. przewyż</w:t>
        <w:softHyphen/>
        <w:t>sza on znacznie ogólny procent. Od pokolenia tego oczekujemy wzmocnienia i kontynuacji naszej pracy. W sierpniu tego roku, na polu bitwy Monte Cassino, to pokolenie przejmie symbolicznie sztandary narodowe.</w:t>
      </w:r>
    </w:p>
    <w:p>
      <w:pPr>
        <w:pStyle w:val="Style44"/>
        <w:keepNext w:val="0"/>
        <w:keepLines w:val="0"/>
        <w:widowControl w:val="0"/>
        <w:shd w:val="clear" w:color="auto" w:fill="auto"/>
        <w:bidi w:val="0"/>
        <w:spacing w:before="0" w:after="920" w:line="199" w:lineRule="auto"/>
        <w:ind w:left="0" w:right="620" w:firstLine="0"/>
        <w:jc w:val="right"/>
      </w:pPr>
      <w:r>
        <w:rPr>
          <w:b w:val="0"/>
          <w:bCs w:val="0"/>
          <w:i/>
          <w:iCs/>
          <w:color w:val="000000"/>
          <w:spacing w:val="0"/>
          <w:w w:val="100"/>
          <w:position w:val="0"/>
          <w:shd w:val="clear" w:color="auto" w:fill="auto"/>
          <w:lang w:val="pl-PL" w:eastAsia="pl-PL" w:bidi="pl-PL"/>
        </w:rPr>
        <w:t xml:space="preserve">Kazimierz </w:t>
      </w:r>
      <w:r>
        <w:rPr>
          <w:b w:val="0"/>
          <w:bCs w:val="0"/>
          <w:i/>
          <w:iCs/>
          <w:color w:val="000000"/>
          <w:spacing w:val="0"/>
          <w:w w:val="100"/>
          <w:position w:val="0"/>
          <w:shd w:val="clear" w:color="auto" w:fill="auto"/>
          <w:lang w:val="fr-FR" w:eastAsia="fr-FR" w:bidi="fr-FR"/>
        </w:rPr>
        <w:t>SABBAT</w:t>
      </w:r>
    </w:p>
    <w:p>
      <w:pPr>
        <w:pStyle w:val="Style36"/>
        <w:keepNext/>
        <w:keepLines/>
        <w:widowControl w:val="0"/>
        <w:shd w:val="clear" w:color="auto" w:fill="auto"/>
        <w:bidi w:val="0"/>
        <w:spacing w:before="0" w:after="460" w:line="240" w:lineRule="auto"/>
        <w:ind w:left="0" w:right="0" w:firstLine="0"/>
        <w:jc w:val="left"/>
      </w:pPr>
      <w:bookmarkStart w:id="28" w:name="bookmark28"/>
      <w:bookmarkStart w:id="29" w:name="bookmark29"/>
      <w:r>
        <w:rPr>
          <w:color w:val="000000"/>
          <w:spacing w:val="0"/>
          <w:w w:val="100"/>
          <w:position w:val="0"/>
          <w:shd w:val="clear" w:color="auto" w:fill="auto"/>
          <w:lang w:val="pl-PL" w:eastAsia="pl-PL" w:bidi="pl-PL"/>
        </w:rPr>
        <w:t>Trockij o literaturze</w:t>
      </w:r>
      <w:bookmarkEnd w:id="28"/>
      <w:bookmarkEnd w:id="29"/>
    </w:p>
    <w:p>
      <w:pPr>
        <w:pStyle w:val="Style44"/>
        <w:keepNext w:val="0"/>
        <w:keepLines w:val="0"/>
        <w:widowControl w:val="0"/>
        <w:shd w:val="clear" w:color="auto" w:fill="auto"/>
        <w:bidi w:val="0"/>
        <w:spacing w:before="0" w:after="180" w:line="199" w:lineRule="auto"/>
        <w:ind w:left="0" w:right="0" w:firstLine="280"/>
        <w:jc w:val="both"/>
      </w:pPr>
      <w:r>
        <w:rPr>
          <w:b w:val="0"/>
          <w:bCs w:val="0"/>
          <w:color w:val="000000"/>
          <w:spacing w:val="0"/>
          <w:w w:val="100"/>
          <w:position w:val="0"/>
          <w:shd w:val="clear" w:color="auto" w:fill="auto"/>
          <w:lang w:val="pl-PL" w:eastAsia="pl-PL" w:bidi="pl-PL"/>
        </w:rPr>
        <w:t xml:space="preserve">Staraniem trockistów włoskich ukazały się niedawno w małym tomiku artykuły literackie — </w:t>
      </w:r>
      <w:r>
        <w:rPr>
          <w:b w:val="0"/>
          <w:bCs w:val="0"/>
          <w:i/>
          <w:iCs/>
          <w:color w:val="000000"/>
          <w:spacing w:val="0"/>
          <w:w w:val="100"/>
          <w:position w:val="0"/>
          <w:shd w:val="clear" w:color="auto" w:fill="auto"/>
          <w:lang w:val="pl-PL" w:eastAsia="pl-PL" w:bidi="pl-PL"/>
        </w:rPr>
        <w:t>Scritti letterari —</w:t>
      </w:r>
      <w:r>
        <w:rPr>
          <w:b w:val="0"/>
          <w:bCs w:val="0"/>
          <w:color w:val="000000"/>
          <w:spacing w:val="0"/>
          <w:w w:val="100"/>
          <w:position w:val="0"/>
          <w:shd w:val="clear" w:color="auto" w:fill="auto"/>
          <w:lang w:val="pl-PL" w:eastAsia="pl-PL" w:bidi="pl-PL"/>
        </w:rPr>
        <w:t xml:space="preserve"> Trockiego. Ksią</w:t>
        <w:softHyphen/>
        <w:t xml:space="preserve">żeczkę otwiera dłuższy esej </w:t>
      </w:r>
      <w:r>
        <w:rPr>
          <w:b w:val="0"/>
          <w:bCs w:val="0"/>
          <w:i/>
          <w:iCs/>
          <w:color w:val="000000"/>
          <w:spacing w:val="0"/>
          <w:w w:val="100"/>
          <w:position w:val="0"/>
          <w:shd w:val="clear" w:color="auto" w:fill="auto"/>
          <w:lang w:val="pl-PL" w:eastAsia="pl-PL" w:bidi="pl-PL"/>
        </w:rPr>
        <w:t>Tołstoj poeta i buntownik,</w:t>
      </w:r>
      <w:r>
        <w:rPr>
          <w:b w:val="0"/>
          <w:bCs w:val="0"/>
          <w:color w:val="000000"/>
          <w:spacing w:val="0"/>
          <w:w w:val="100"/>
          <w:position w:val="0"/>
          <w:shd w:val="clear" w:color="auto" w:fill="auto"/>
          <w:lang w:val="pl-PL" w:eastAsia="pl-PL" w:bidi="pl-PL"/>
        </w:rPr>
        <w:t xml:space="preserve"> napisany w roku 1908 z okazji osiemdziesięciolecia autora </w:t>
      </w:r>
      <w:r>
        <w:rPr>
          <w:b w:val="0"/>
          <w:bCs w:val="0"/>
          <w:i/>
          <w:iCs/>
          <w:color w:val="000000"/>
          <w:spacing w:val="0"/>
          <w:w w:val="100"/>
          <w:position w:val="0"/>
          <w:shd w:val="clear" w:color="auto" w:fill="auto"/>
          <w:lang w:val="pl-PL" w:eastAsia="pl-PL" w:bidi="pl-PL"/>
        </w:rPr>
        <w:t xml:space="preserve">Wojny i pokoju. </w:t>
      </w:r>
      <w:r>
        <w:rPr>
          <w:b w:val="0"/>
          <w:bCs w:val="0"/>
          <w:color w:val="000000"/>
          <w:spacing w:val="0"/>
          <w:w w:val="100"/>
          <w:position w:val="0"/>
          <w:shd w:val="clear" w:color="auto" w:fill="auto"/>
          <w:lang w:val="pl-PL" w:eastAsia="pl-PL" w:bidi="pl-PL"/>
        </w:rPr>
        <w:t xml:space="preserve">Z roku 1922 pochodzi następny, mniej ważny, artykuł o dramacie komunisty francuskiego Marcela Martineta </w:t>
      </w:r>
      <w:r>
        <w:rPr>
          <w:b w:val="0"/>
          <w:bCs w:val="0"/>
          <w:i/>
          <w:iCs/>
          <w:color w:val="000000"/>
          <w:spacing w:val="0"/>
          <w:w w:val="100"/>
          <w:position w:val="0"/>
          <w:shd w:val="clear" w:color="auto" w:fill="auto"/>
          <w:lang w:val="fr-FR" w:eastAsia="fr-FR" w:bidi="fr-FR"/>
        </w:rPr>
        <w:t>La nuit.</w:t>
      </w:r>
      <w:r>
        <w:rPr>
          <w:b w:val="0"/>
          <w:bCs w:val="0"/>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pl-PL" w:eastAsia="pl-PL" w:bidi="pl-PL"/>
        </w:rPr>
        <w:t xml:space="preserve">Szkice o Biełym i Błoku wyjęto z ogłoszonej w roku 1923 </w:t>
      </w:r>
      <w:r>
        <w:rPr>
          <w:b w:val="0"/>
          <w:bCs w:val="0"/>
          <w:i/>
          <w:iCs/>
          <w:color w:val="000000"/>
          <w:spacing w:val="0"/>
          <w:w w:val="100"/>
          <w:position w:val="0"/>
          <w:shd w:val="clear" w:color="auto" w:fill="auto"/>
          <w:lang w:val="pl-PL" w:eastAsia="pl-PL" w:bidi="pl-PL"/>
        </w:rPr>
        <w:t>Literatury i re</w:t>
        <w:softHyphen/>
        <w:t>wolucji.</w:t>
      </w:r>
      <w:r>
        <w:rPr>
          <w:b w:val="0"/>
          <w:bCs w:val="0"/>
          <w:color w:val="000000"/>
          <w:spacing w:val="0"/>
          <w:w w:val="100"/>
          <w:position w:val="0"/>
          <w:shd w:val="clear" w:color="auto" w:fill="auto"/>
          <w:lang w:val="pl-PL" w:eastAsia="pl-PL" w:bidi="pl-PL"/>
        </w:rPr>
        <w:t xml:space="preserve"> Okolicznościową rzecz </w:t>
      </w:r>
      <w:r>
        <w:rPr>
          <w:b w:val="0"/>
          <w:bCs w:val="0"/>
          <w:i/>
          <w:iCs/>
          <w:color w:val="000000"/>
          <w:spacing w:val="0"/>
          <w:w w:val="100"/>
          <w:position w:val="0"/>
          <w:shd w:val="clear" w:color="auto" w:fill="auto"/>
          <w:lang w:val="pl-PL" w:eastAsia="pl-PL" w:bidi="pl-PL"/>
        </w:rPr>
        <w:t>Pamięci Siergieja Jesienina</w:t>
      </w:r>
      <w:r>
        <w:rPr>
          <w:b w:val="0"/>
          <w:bCs w:val="0"/>
          <w:color w:val="000000"/>
          <w:spacing w:val="0"/>
          <w:w w:val="100"/>
          <w:position w:val="0"/>
          <w:shd w:val="clear" w:color="auto" w:fill="auto"/>
          <w:lang w:val="pl-PL" w:eastAsia="pl-PL" w:bidi="pl-PL"/>
        </w:rPr>
        <w:t xml:space="preserve"> wy</w:t>
        <w:softHyphen/>
        <w:t xml:space="preserve">drukowała </w:t>
      </w:r>
      <w:r>
        <w:rPr>
          <w:b w:val="0"/>
          <w:bCs w:val="0"/>
          <w:i/>
          <w:iCs/>
          <w:color w:val="000000"/>
          <w:spacing w:val="0"/>
          <w:w w:val="100"/>
          <w:position w:val="0"/>
          <w:shd w:val="clear" w:color="auto" w:fill="auto"/>
          <w:lang w:val="pl-PL" w:eastAsia="pl-PL" w:bidi="pl-PL"/>
        </w:rPr>
        <w:t>Prawda</w:t>
      </w:r>
      <w:r>
        <w:rPr>
          <w:b w:val="0"/>
          <w:bCs w:val="0"/>
          <w:color w:val="000000"/>
          <w:spacing w:val="0"/>
          <w:w w:val="100"/>
          <w:position w:val="0"/>
          <w:shd w:val="clear" w:color="auto" w:fill="auto"/>
          <w:lang w:val="pl-PL" w:eastAsia="pl-PL" w:bidi="pl-PL"/>
        </w:rPr>
        <w:t xml:space="preserve"> w roku 1926. Dalej następują wypowiedzi z okresu już emigracyjnego. A więc: komentarz o </w:t>
      </w:r>
      <w:r>
        <w:rPr>
          <w:b w:val="0"/>
          <w:bCs w:val="0"/>
          <w:i/>
          <w:iCs/>
          <w:color w:val="000000"/>
          <w:spacing w:val="0"/>
          <w:w w:val="100"/>
          <w:position w:val="0"/>
          <w:shd w:val="clear" w:color="auto" w:fill="auto"/>
          <w:lang w:val="pl-PL" w:eastAsia="pl-PL" w:bidi="pl-PL"/>
        </w:rPr>
        <w:t>Samobójstwie Majakowskiego</w:t>
      </w:r>
      <w:r>
        <w:rPr>
          <w:b w:val="0"/>
          <w:bCs w:val="0"/>
          <w:color w:val="000000"/>
          <w:spacing w:val="0"/>
          <w:w w:val="100"/>
          <w:position w:val="0"/>
          <w:shd w:val="clear" w:color="auto" w:fill="auto"/>
          <w:lang w:val="pl-PL" w:eastAsia="pl-PL" w:bidi="pl-PL"/>
        </w:rPr>
        <w:t xml:space="preserve"> na łamach paryskiego </w:t>
      </w:r>
      <w:r>
        <w:rPr>
          <w:b w:val="0"/>
          <w:bCs w:val="0"/>
          <w:i/>
          <w:iCs/>
          <w:color w:val="000000"/>
          <w:spacing w:val="0"/>
          <w:w w:val="100"/>
          <w:position w:val="0"/>
          <w:shd w:val="clear" w:color="auto" w:fill="auto"/>
          <w:lang w:val="pl-PL" w:eastAsia="pl-PL" w:bidi="pl-PL"/>
        </w:rPr>
        <w:t>Biuletynu opozycji</w:t>
      </w:r>
      <w:r>
        <w:rPr>
          <w:b w:val="0"/>
          <w:bCs w:val="0"/>
          <w:color w:val="000000"/>
          <w:spacing w:val="0"/>
          <w:w w:val="100"/>
          <w:position w:val="0"/>
          <w:shd w:val="clear" w:color="auto" w:fill="auto"/>
          <w:lang w:val="pl-PL" w:eastAsia="pl-PL" w:bidi="pl-PL"/>
        </w:rPr>
        <w:t xml:space="preserve"> z roku 1930; krótkie wspomnienie o Łunaczarskim datowane 1933; entu</w:t>
        <w:softHyphen/>
        <w:t xml:space="preserve">zjastyczne uwagi o </w:t>
      </w:r>
      <w:r>
        <w:rPr>
          <w:b w:val="0"/>
          <w:bCs w:val="0"/>
          <w:i/>
          <w:iCs/>
          <w:color w:val="000000"/>
          <w:spacing w:val="0"/>
          <w:w w:val="100"/>
          <w:position w:val="0"/>
          <w:shd w:val="clear" w:color="auto" w:fill="auto"/>
          <w:lang w:val="pl-PL" w:eastAsia="pl-PL" w:bidi="pl-PL"/>
        </w:rPr>
        <w:t>The Iron Heel</w:t>
      </w:r>
      <w:r>
        <w:rPr>
          <w:b w:val="0"/>
          <w:bCs w:val="0"/>
          <w:color w:val="000000"/>
          <w:spacing w:val="0"/>
          <w:w w:val="100"/>
          <w:position w:val="0"/>
          <w:shd w:val="clear" w:color="auto" w:fill="auto"/>
          <w:lang w:val="pl-PL" w:eastAsia="pl-PL" w:bidi="pl-PL"/>
        </w:rPr>
        <w:t xml:space="preserve"> Jacka Londona w liście wy</w:t>
        <w:softHyphen/>
        <w:t>słanym w roku 1937 z Coyoacan do córki pisarza, „drogiej towa</w:t>
        <w:softHyphen/>
        <w:t xml:space="preserve">rzyszki Joan London”; zredagowany w Meksyku w rok później, do spółki z </w:t>
      </w:r>
      <w:r>
        <w:rPr>
          <w:b w:val="0"/>
          <w:bCs w:val="0"/>
          <w:color w:val="000000"/>
          <w:spacing w:val="0"/>
          <w:w w:val="100"/>
          <w:position w:val="0"/>
          <w:shd w:val="clear" w:color="auto" w:fill="auto"/>
          <w:lang w:val="fr-FR" w:eastAsia="fr-FR" w:bidi="fr-FR"/>
        </w:rPr>
        <w:t xml:space="preserve">André </w:t>
      </w:r>
      <w:r>
        <w:rPr>
          <w:b w:val="0"/>
          <w:bCs w:val="0"/>
          <w:color w:val="000000"/>
          <w:spacing w:val="0"/>
          <w:w w:val="100"/>
          <w:position w:val="0"/>
          <w:shd w:val="clear" w:color="auto" w:fill="auto"/>
          <w:lang w:val="pl-PL" w:eastAsia="pl-PL" w:bidi="pl-PL"/>
        </w:rPr>
        <w:t xml:space="preserve">Bretonem, manifest </w:t>
      </w:r>
      <w:r>
        <w:rPr>
          <w:b w:val="0"/>
          <w:bCs w:val="0"/>
          <w:i/>
          <w:iCs/>
          <w:color w:val="000000"/>
          <w:spacing w:val="0"/>
          <w:w w:val="100"/>
          <w:position w:val="0"/>
          <w:shd w:val="clear" w:color="auto" w:fill="auto"/>
          <w:lang w:val="pl-PL" w:eastAsia="pl-PL" w:bidi="pl-PL"/>
        </w:rPr>
        <w:t>O niezależną sztukę rewolu</w:t>
        <w:softHyphen/>
        <w:t>cyjną</w:t>
      </w:r>
      <w:r>
        <w:rPr>
          <w:b w:val="0"/>
          <w:bCs w:val="0"/>
          <w:color w:val="000000"/>
          <w:spacing w:val="0"/>
          <w:w w:val="100"/>
          <w:position w:val="0"/>
          <w:shd w:val="clear" w:color="auto" w:fill="auto"/>
          <w:lang w:val="pl-PL" w:eastAsia="pl-PL" w:bidi="pl-PL"/>
        </w:rPr>
        <w:t xml:space="preserve"> (ze względów politycznych podpisał go, naturalnie obok Bretona, </w:t>
      </w:r>
      <w:r>
        <w:rPr>
          <w:b w:val="0"/>
          <w:bCs w:val="0"/>
          <w:color w:val="000000"/>
          <w:spacing w:val="0"/>
          <w:w w:val="100"/>
          <w:position w:val="0"/>
          <w:shd w:val="clear" w:color="auto" w:fill="auto"/>
          <w:lang w:val="fr-FR" w:eastAsia="fr-FR" w:bidi="fr-FR"/>
        </w:rPr>
        <w:t xml:space="preserve">Diego Rivera </w:t>
      </w:r>
      <w:r>
        <w:rPr>
          <w:b w:val="0"/>
          <w:bCs w:val="0"/>
          <w:color w:val="000000"/>
          <w:spacing w:val="0"/>
          <w:w w:val="100"/>
          <w:position w:val="0"/>
          <w:shd w:val="clear" w:color="auto" w:fill="auto"/>
          <w:lang w:val="pl-PL" w:eastAsia="pl-PL" w:bidi="pl-PL"/>
        </w:rPr>
        <w:t xml:space="preserve">zamiast Trockiego); list do redakcji </w:t>
      </w:r>
      <w:r>
        <w:rPr>
          <w:b w:val="0"/>
          <w:bCs w:val="0"/>
          <w:i/>
          <w:iCs/>
          <w:color w:val="000000"/>
          <w:spacing w:val="0"/>
          <w:w w:val="100"/>
          <w:position w:val="0"/>
          <w:shd w:val="clear" w:color="auto" w:fill="auto"/>
          <w:lang w:val="fr-FR" w:eastAsia="fr-FR" w:bidi="fr-FR"/>
        </w:rPr>
        <w:t>Parti</w:t>
        <w:softHyphen/>
        <w:t>san Review</w:t>
      </w:r>
      <w:r>
        <w:rPr>
          <w:b w:val="0"/>
          <w:bCs w:val="0"/>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pl-PL" w:eastAsia="pl-PL" w:bidi="pl-PL"/>
        </w:rPr>
        <w:t>o sztuce i rewolucji z tego samego roku 1938; nota</w:t>
      </w:r>
    </w:p>
    <w:p>
      <w:pPr>
        <w:pStyle w:val="Style38"/>
        <w:keepNext w:val="0"/>
        <w:keepLines w:val="0"/>
        <w:widowControl w:val="0"/>
        <w:shd w:val="clear" w:color="auto" w:fill="auto"/>
        <w:bidi w:val="0"/>
        <w:spacing w:before="0" w:after="0" w:line="221" w:lineRule="auto"/>
        <w:ind w:left="0" w:right="0"/>
        <w:jc w:val="both"/>
        <w:sectPr>
          <w:headerReference w:type="default" r:id="rId105"/>
          <w:footerReference w:type="default" r:id="rId106"/>
          <w:headerReference w:type="even" r:id="rId107"/>
          <w:footerReference w:type="even" r:id="rId108"/>
          <w:footnotePr>
            <w:pos w:val="pageBottom"/>
            <w:numFmt w:val="decimal"/>
            <w:numStart w:val="1"/>
            <w:numRestart w:val="continuous"/>
            <w15:footnoteColumns w:val="1"/>
          </w:footnotePr>
          <w:pgSz w:w="6929" w:h="11774"/>
          <w:pgMar w:top="1152" w:left="446" w:right="446" w:bottom="888" w:header="0" w:footer="3" w:gutter="0"/>
          <w:pgNumType w:start="87"/>
          <w:cols w:space="720"/>
          <w:noEndnote/>
          <w:rtlGutter/>
          <w:docGrid w:linePitch="360"/>
        </w:sectPr>
      </w:pPr>
      <w:r>
        <w:rPr>
          <w:i/>
          <w:iCs/>
          <w:color w:val="000000"/>
          <w:spacing w:val="0"/>
          <w:w w:val="100"/>
          <w:position w:val="0"/>
          <w:shd w:val="clear" w:color="auto" w:fill="auto"/>
          <w:lang w:val="pl-PL" w:eastAsia="pl-PL" w:bidi="pl-PL"/>
        </w:rPr>
        <w:t>Rozpoczynając dyskusję na temat literatury i polityki czy „literatury za</w:t>
        <w:softHyphen/>
        <w:t>angażowanej” wyda je się nam celowe przypomnienie wypowiedzi Lica Troc</w:t>
        <w:softHyphen/>
        <w:t>kiego na ten temat. — Redakcja.</w:t>
      </w:r>
    </w:p>
    <w:p>
      <w:pPr>
        <w:pStyle w:val="Style44"/>
        <w:keepNext w:val="0"/>
        <w:keepLines w:val="0"/>
        <w:widowControl w:val="0"/>
        <w:shd w:val="clear" w:color="auto" w:fill="auto"/>
        <w:bidi w:val="0"/>
        <w:spacing w:before="0" w:after="0" w:line="199" w:lineRule="auto"/>
        <w:ind w:left="0" w:right="0" w:firstLine="0"/>
        <w:jc w:val="both"/>
      </w:pPr>
      <w:r>
        <w:rPr>
          <w:b w:val="0"/>
          <w:bCs w:val="0"/>
          <w:color w:val="000000"/>
          <w:spacing w:val="0"/>
          <w:w w:val="100"/>
          <w:position w:val="0"/>
          <w:shd w:val="clear" w:color="auto" w:fill="auto"/>
          <w:lang w:val="pl-PL" w:eastAsia="pl-PL" w:bidi="pl-PL"/>
        </w:rPr>
        <w:t xml:space="preserve">pod tytułem </w:t>
      </w:r>
      <w:r>
        <w:rPr>
          <w:b w:val="0"/>
          <w:bCs w:val="0"/>
          <w:i/>
          <w:iCs/>
          <w:color w:val="000000"/>
          <w:spacing w:val="0"/>
          <w:w w:val="100"/>
          <w:position w:val="0"/>
          <w:shd w:val="clear" w:color="auto" w:fill="auto"/>
          <w:lang w:val="pl-PL" w:eastAsia="pl-PL" w:bidi="pl-PL"/>
        </w:rPr>
        <w:t>Biurokracja totalitarna i sztuka,</w:t>
      </w:r>
      <w:r>
        <w:rPr>
          <w:b w:val="0"/>
          <w:bCs w:val="0"/>
          <w:color w:val="000000"/>
          <w:spacing w:val="0"/>
          <w:w w:val="100"/>
          <w:position w:val="0"/>
          <w:shd w:val="clear" w:color="auto" w:fill="auto"/>
          <w:lang w:val="pl-PL" w:eastAsia="pl-PL" w:bidi="pl-PL"/>
        </w:rPr>
        <w:t xml:space="preserve"> napisana w roku 1938 i wydrukowana z rocznym opóźnieniem w </w:t>
      </w:r>
      <w:r>
        <w:rPr>
          <w:b w:val="0"/>
          <w:bCs w:val="0"/>
          <w:i/>
          <w:iCs/>
          <w:color w:val="000000"/>
          <w:spacing w:val="0"/>
          <w:w w:val="100"/>
          <w:position w:val="0"/>
          <w:shd w:val="clear" w:color="auto" w:fill="auto"/>
          <w:lang w:val="fr-FR" w:eastAsia="fr-FR" w:bidi="fr-FR"/>
        </w:rPr>
        <w:t xml:space="preserve">La lutte ouvrière, </w:t>
      </w:r>
      <w:r>
        <w:rPr>
          <w:b w:val="0"/>
          <w:bCs w:val="0"/>
          <w:color w:val="000000"/>
          <w:spacing w:val="0"/>
          <w:w w:val="100"/>
          <w:position w:val="0"/>
          <w:shd w:val="clear" w:color="auto" w:fill="auto"/>
          <w:lang w:val="pl-PL" w:eastAsia="pl-PL" w:bidi="pl-PL"/>
        </w:rPr>
        <w:t xml:space="preserve">o tyle zbyteczna w tomiku że jest po prostu skrótem listu do </w:t>
      </w:r>
      <w:r>
        <w:rPr>
          <w:b w:val="0"/>
          <w:bCs w:val="0"/>
          <w:i/>
          <w:iCs/>
          <w:color w:val="000000"/>
          <w:spacing w:val="0"/>
          <w:w w:val="100"/>
          <w:position w:val="0"/>
          <w:shd w:val="clear" w:color="auto" w:fill="auto"/>
          <w:lang w:val="fr-FR" w:eastAsia="fr-FR" w:bidi="fr-FR"/>
        </w:rPr>
        <w:t>Partisan Review.</w:t>
      </w:r>
    </w:p>
    <w:p>
      <w:pPr>
        <w:pStyle w:val="Style44"/>
        <w:keepNext w:val="0"/>
        <w:keepLines w:val="0"/>
        <w:widowControl w:val="0"/>
        <w:shd w:val="clear" w:color="auto" w:fill="auto"/>
        <w:bidi w:val="0"/>
        <w:spacing w:before="0" w:after="0" w:line="199" w:lineRule="auto"/>
        <w:ind w:left="0" w:right="0" w:firstLine="340"/>
        <w:jc w:val="both"/>
      </w:pPr>
      <w:r>
        <w:rPr>
          <w:b w:val="0"/>
          <w:bCs w:val="0"/>
          <w:color w:val="000000"/>
          <w:spacing w:val="0"/>
          <w:w w:val="100"/>
          <w:position w:val="0"/>
          <w:shd w:val="clear" w:color="auto" w:fill="auto"/>
          <w:lang w:val="pl-PL" w:eastAsia="pl-PL" w:bidi="pl-PL"/>
        </w:rPr>
        <w:t>Można sobie śmiało podarować Martineta i Londona. W pozo</w:t>
        <w:softHyphen/>
        <w:t>stałych szkicach i artykułach mamy do czynienia jak gdyby z trze</w:t>
        <w:softHyphen/>
        <w:t>ma Trockimi w jednym Trockim. Nie sprzeniewierzył się w za</w:t>
        <w:softHyphen/>
        <w:t>sadzie od początku do końca swoim poglądom na literaturę i sztu</w:t>
        <w:softHyphen/>
        <w:t>kę, ale jego wrażliwość z lat przedrewolucyjnych dała się za</w:t>
        <w:softHyphen/>
        <w:t>kłócić symplicyzmowi — mówiąc bardzo eufemistycznie — sądów wypowiadanych na świeczniku zwycięskiej rewolucji, aby dopie</w:t>
        <w:softHyphen/>
        <w:t>ro w okresie wygnania i opozycji antystalinowskiej odzyskać dawną siłę. Trockij analizujący, w granicach swego marksizmu, z rzadką inteligencją krytyczną twórczość Tołstoja jest do tego stopnia odmienny od Trockiego rażonego nagłym daltonizmem literackim w obliczu takich zjawisk jak Biełyj i Błok, że w pierwszej chwili trudno prawie uwierzyć w ich tożsamość. A jed</w:t>
        <w:softHyphen/>
        <w:t>nak ciągłość myśli jest bezsporna, tyle tylko że rewolucjonista „permanentny” zwraca się w różnych okolicznościach z różnymi dezyderatami pod adresem literatury. Przed rewolucją i na wy</w:t>
        <w:softHyphen/>
        <w:t xml:space="preserve">gnaniu wystarcza mu u autentycznych pisarzy i artystów to, że są niejako </w:t>
      </w:r>
      <w:r>
        <w:rPr>
          <w:b w:val="0"/>
          <w:bCs w:val="0"/>
          <w:i/>
          <w:iCs/>
          <w:color w:val="000000"/>
          <w:spacing w:val="0"/>
          <w:w w:val="100"/>
          <w:position w:val="0"/>
          <w:shd w:val="clear" w:color="auto" w:fill="auto"/>
          <w:lang w:val="pl-PL" w:eastAsia="pl-PL" w:bidi="pl-PL"/>
        </w:rPr>
        <w:t>ex definitione</w:t>
      </w:r>
      <w:r>
        <w:rPr>
          <w:b w:val="0"/>
          <w:bCs w:val="0"/>
          <w:color w:val="000000"/>
          <w:spacing w:val="0"/>
          <w:w w:val="100"/>
          <w:position w:val="0"/>
          <w:shd w:val="clear" w:color="auto" w:fill="auto"/>
          <w:lang w:val="pl-PL" w:eastAsia="pl-PL" w:bidi="pl-PL"/>
        </w:rPr>
        <w:t xml:space="preserve"> i często nawet wbrew samym sobie re</w:t>
        <w:softHyphen/>
        <w:t>wolucyjni; u steru „państwa robotniczo-chłopskiego" domaga się od nich większej samowiedzy rewolucyjnej, albo przynajmniej nie przeszkadzania rewolucji w jej „triumfalnym pochodzie na</w:t>
        <w:softHyphen/>
        <w:t>przód".</w:t>
      </w:r>
    </w:p>
    <w:p>
      <w:pPr>
        <w:pStyle w:val="Style44"/>
        <w:keepNext w:val="0"/>
        <w:keepLines w:val="0"/>
        <w:widowControl w:val="0"/>
        <w:shd w:val="clear" w:color="auto" w:fill="auto"/>
        <w:bidi w:val="0"/>
        <w:spacing w:before="0" w:after="0" w:line="199" w:lineRule="auto"/>
        <w:ind w:left="0" w:right="0" w:firstLine="340"/>
        <w:jc w:val="both"/>
      </w:pPr>
      <w:r>
        <w:rPr>
          <w:b w:val="0"/>
          <w:bCs w:val="0"/>
          <w:color w:val="000000"/>
          <w:spacing w:val="0"/>
          <w:w w:val="100"/>
          <w:position w:val="0"/>
          <w:shd w:val="clear" w:color="auto" w:fill="auto"/>
          <w:lang w:val="pl-PL" w:eastAsia="pl-PL" w:bidi="pl-PL"/>
        </w:rPr>
        <w:t xml:space="preserve">W równomiernym i sprawiedliwym wyważeniu wszystkich elementów twórczości i życia Tołstoja szkic o </w:t>
      </w:r>
      <w:r>
        <w:rPr>
          <w:b w:val="0"/>
          <w:bCs w:val="0"/>
          <w:i/>
          <w:iCs/>
          <w:color w:val="000000"/>
          <w:spacing w:val="0"/>
          <w:w w:val="100"/>
          <w:position w:val="0"/>
          <w:shd w:val="clear" w:color="auto" w:fill="auto"/>
          <w:lang w:val="pl-PL" w:eastAsia="pl-PL" w:bidi="pl-PL"/>
        </w:rPr>
        <w:t xml:space="preserve">Poecie i buntowniku </w:t>
      </w:r>
      <w:r>
        <w:rPr>
          <w:b w:val="0"/>
          <w:bCs w:val="0"/>
          <w:color w:val="000000"/>
          <w:spacing w:val="0"/>
          <w:w w:val="100"/>
          <w:position w:val="0"/>
          <w:shd w:val="clear" w:color="auto" w:fill="auto"/>
          <w:lang w:val="pl-PL" w:eastAsia="pl-PL" w:bidi="pl-PL"/>
        </w:rPr>
        <w:t xml:space="preserve">jest świetny, zasługuje na włączenie do każdej antologii eseistyki rosyjskiej. Trockij zżyma się na Tołstoja i podziwia go, opiera mu się z pozycji marksisty i widzi w nim równocześnie napiętą — choć nieświadomą — sprężynę moralną rewolucji. Jak w przekroju geologicznym pokazana jest warstwa za warstwą tej „ogromnej, popękanej i pokrytej mchem skały tołstojowskiej”, aż w końcu odsłania się ukryte w niej źródło. Najpierw „panteizm estetyczny”, dla którego nie ma rzeczy ani pięknych ani brzydkich, ani wielkich ani małych, gdyż piękne i wielkie jest jedynie życie jako całość w wiecznym obrocie swoich niezliczonych przejawów: estetyka </w:t>
      </w:r>
      <w:r>
        <w:rPr>
          <w:b w:val="0"/>
          <w:bCs w:val="0"/>
          <w:i/>
          <w:iCs/>
          <w:color w:val="000000"/>
          <w:spacing w:val="0"/>
          <w:w w:val="100"/>
          <w:position w:val="0"/>
          <w:shd w:val="clear" w:color="auto" w:fill="auto"/>
          <w:lang w:val="fr-FR" w:eastAsia="fr-FR" w:bidi="fr-FR"/>
        </w:rPr>
        <w:t>par excellence</w:t>
      </w:r>
      <w:r>
        <w:rPr>
          <w:b w:val="0"/>
          <w:bCs w:val="0"/>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pl-PL" w:eastAsia="pl-PL" w:bidi="pl-PL"/>
        </w:rPr>
        <w:t>rolnicza, z natury bezlitośnie konserwa</w:t>
        <w:softHyphen/>
        <w:t xml:space="preserve">tywna, spokrewniająca epikę Tołstoja z </w:t>
      </w:r>
      <w:r>
        <w:rPr>
          <w:b w:val="0"/>
          <w:bCs w:val="0"/>
          <w:i/>
          <w:iCs/>
          <w:color w:val="000000"/>
          <w:spacing w:val="0"/>
          <w:w w:val="100"/>
          <w:position w:val="0"/>
          <w:shd w:val="clear" w:color="auto" w:fill="auto"/>
          <w:lang w:val="pl-PL" w:eastAsia="pl-PL" w:bidi="pl-PL"/>
        </w:rPr>
        <w:t>Iliadą.</w:t>
      </w:r>
      <w:r>
        <w:rPr>
          <w:b w:val="0"/>
          <w:bCs w:val="0"/>
          <w:color w:val="000000"/>
          <w:spacing w:val="0"/>
          <w:w w:val="100"/>
          <w:position w:val="0"/>
          <w:shd w:val="clear" w:color="auto" w:fill="auto"/>
          <w:lang w:val="pl-PL" w:eastAsia="pl-PL" w:bidi="pl-PL"/>
        </w:rPr>
        <w:t xml:space="preserve"> Potem swoisty rosyjski panteizm narodowo-filozoficzny, który mużika Płatona Karatajewa zrównuje w </w:t>
      </w:r>
      <w:r>
        <w:rPr>
          <w:b w:val="0"/>
          <w:bCs w:val="0"/>
          <w:i/>
          <w:iCs/>
          <w:color w:val="000000"/>
          <w:spacing w:val="0"/>
          <w:w w:val="100"/>
          <w:position w:val="0"/>
          <w:shd w:val="clear" w:color="auto" w:fill="auto"/>
          <w:lang w:val="pl-PL" w:eastAsia="pl-PL" w:bidi="pl-PL"/>
        </w:rPr>
        <w:t>Wojnie i pokoju</w:t>
      </w:r>
      <w:r>
        <w:rPr>
          <w:b w:val="0"/>
          <w:bCs w:val="0"/>
          <w:color w:val="000000"/>
          <w:spacing w:val="0"/>
          <w:w w:val="100"/>
          <w:position w:val="0"/>
          <w:shd w:val="clear" w:color="auto" w:fill="auto"/>
          <w:lang w:val="pl-PL" w:eastAsia="pl-PL" w:bidi="pl-PL"/>
        </w:rPr>
        <w:t xml:space="preserve"> z Kutuzowem: „Kutu</w:t>
        <w:softHyphen/>
        <w:t>zów, w ujęciu Tołstoja bohater narodowy, jest Karatajewem pod</w:t>
        <w:softHyphen/>
        <w:t>niesionym do rangi naczelnego wodza”. Wreszcie panteizm mo</w:t>
        <w:softHyphen/>
        <w:t>ralny, tyleż fatalistyczny co anarchistyczny: „W oczach Tołstoja pisarze, filozofowie i prorocy reprezentują nie własną epokę lecz raczej odwieczne kategorie moralne”, a „niezgodność między po</w:t>
        <w:softHyphen/>
        <w:t>łożeniem człowieka i jego działalnością moralną jest najpewniej</w:t>
        <w:softHyphen/>
        <w:t>szym znakiem prawdy”. Ten właśnie „najpewniejszy znak praw</w:t>
        <w:softHyphen/>
        <w:t>dy”, którego wyrazem są wieczna i wiecznie buntownicza reflek</w:t>
        <w:softHyphen/>
        <w:br w:type="page"/>
      </w:r>
      <w:r>
        <w:rPr>
          <w:b w:val="0"/>
          <w:bCs w:val="0"/>
          <w:color w:val="000000"/>
          <w:spacing w:val="0"/>
          <w:w w:val="100"/>
          <w:position w:val="0"/>
          <w:shd w:val="clear" w:color="auto" w:fill="auto"/>
          <w:lang w:val="pl-PL" w:eastAsia="pl-PL" w:bidi="pl-PL"/>
        </w:rPr>
        <w:t>sja moralna oraz anarchizm wobec ustabilizowanych instytucji, przyciąga Trockiego do Tołstoja. Łatwo odgadnąć dlaczego: „Toł</w:t>
        <w:softHyphen/>
        <w:t>stoj, moralista i mistyk, wróg polityki i rewolucji, podsyca swoją krytyką mglistą świadomość rewolucyjną wielu sekt narodników”. I najzupełniej naturalnie brzmi konkluzja szkicu, w której Troc</w:t>
        <w:softHyphen/>
        <w:t>ki j „wybacza” Tołstojowi jego brak zrozumienia dia „rewolucyj</w:t>
        <w:softHyphen/>
        <w:t>nych ścieżek historii” wzamian za dwie bezcenne „zasługi”: za geniusz poetycki i za nieugiętą odwagę moralną, która nie pozwo</w:t>
        <w:softHyphen/>
        <w:t xml:space="preserve">liła mu „tkwić spokojnie w szeregach </w:t>
      </w:r>
      <w:r>
        <w:rPr>
          <w:b w:val="0"/>
          <w:bCs w:val="0"/>
          <w:i/>
          <w:iCs/>
          <w:color w:val="000000"/>
          <w:spacing w:val="0"/>
          <w:w w:val="100"/>
          <w:position w:val="0"/>
          <w:shd w:val="clear" w:color="auto" w:fill="auto"/>
          <w:lang w:val="pl-PL" w:eastAsia="pl-PL" w:bidi="pl-PL"/>
        </w:rPr>
        <w:t>ich</w:t>
      </w:r>
      <w:r>
        <w:rPr>
          <w:b w:val="0"/>
          <w:bCs w:val="0"/>
          <w:color w:val="000000"/>
          <w:spacing w:val="0"/>
          <w:w w:val="100"/>
          <w:position w:val="0"/>
          <w:shd w:val="clear" w:color="auto" w:fill="auto"/>
          <w:lang w:val="pl-PL" w:eastAsia="pl-PL" w:bidi="pl-PL"/>
        </w:rPr>
        <w:t xml:space="preserve"> zakłamanej cerkwi, </w:t>
      </w:r>
      <w:r>
        <w:rPr>
          <w:b w:val="0"/>
          <w:bCs w:val="0"/>
          <w:i/>
          <w:iCs/>
          <w:color w:val="000000"/>
          <w:spacing w:val="0"/>
          <w:w w:val="100"/>
          <w:position w:val="0"/>
          <w:shd w:val="clear" w:color="auto" w:fill="auto"/>
          <w:lang w:val="pl-PL" w:eastAsia="pl-PL" w:bidi="pl-PL"/>
        </w:rPr>
        <w:t xml:space="preserve">ich </w:t>
      </w:r>
      <w:r>
        <w:rPr>
          <w:b w:val="0"/>
          <w:bCs w:val="0"/>
          <w:color w:val="000000"/>
          <w:spacing w:val="0"/>
          <w:w w:val="100"/>
          <w:position w:val="0"/>
          <w:shd w:val="clear" w:color="auto" w:fill="auto"/>
          <w:lang w:val="pl-PL" w:eastAsia="pl-PL" w:bidi="pl-PL"/>
        </w:rPr>
        <w:t xml:space="preserve">społeczeństwa i </w:t>
      </w:r>
      <w:r>
        <w:rPr>
          <w:b w:val="0"/>
          <w:bCs w:val="0"/>
          <w:i/>
          <w:iCs/>
          <w:color w:val="000000"/>
          <w:spacing w:val="0"/>
          <w:w w:val="100"/>
          <w:position w:val="0"/>
          <w:shd w:val="clear" w:color="auto" w:fill="auto"/>
          <w:lang w:val="pl-PL" w:eastAsia="pl-PL" w:bidi="pl-PL"/>
        </w:rPr>
        <w:t>ich</w:t>
      </w:r>
      <w:r>
        <w:rPr>
          <w:b w:val="0"/>
          <w:bCs w:val="0"/>
          <w:color w:val="000000"/>
          <w:spacing w:val="0"/>
          <w:w w:val="100"/>
          <w:position w:val="0"/>
          <w:shd w:val="clear" w:color="auto" w:fill="auto"/>
          <w:lang w:val="pl-PL" w:eastAsia="pl-PL" w:bidi="pl-PL"/>
        </w:rPr>
        <w:t xml:space="preserve"> państwa". </w:t>
      </w:r>
      <w:r>
        <w:rPr>
          <w:b w:val="0"/>
          <w:bCs w:val="0"/>
          <w:i/>
          <w:iCs/>
          <w:color w:val="000000"/>
          <w:spacing w:val="0"/>
          <w:w w:val="100"/>
          <w:position w:val="0"/>
          <w:shd w:val="clear" w:color="auto" w:fill="auto"/>
          <w:lang w:val="pl-PL" w:eastAsia="pl-PL" w:bidi="pl-PL"/>
        </w:rPr>
        <w:t>Poeta i buntownik</w:t>
      </w:r>
      <w:r>
        <w:rPr>
          <w:b w:val="0"/>
          <w:bCs w:val="0"/>
          <w:color w:val="000000"/>
          <w:spacing w:val="0"/>
          <w:w w:val="100"/>
          <w:position w:val="0"/>
          <w:shd w:val="clear" w:color="auto" w:fill="auto"/>
          <w:lang w:val="pl-PL" w:eastAsia="pl-PL" w:bidi="pl-PL"/>
        </w:rPr>
        <w:t xml:space="preserve"> przypomina w niejednym tołstojowski rozdział </w:t>
      </w:r>
      <w:r>
        <w:rPr>
          <w:b w:val="0"/>
          <w:bCs w:val="0"/>
          <w:i/>
          <w:iCs/>
          <w:color w:val="000000"/>
          <w:spacing w:val="0"/>
          <w:w w:val="100"/>
          <w:position w:val="0"/>
          <w:shd w:val="clear" w:color="auto" w:fill="auto"/>
          <w:lang w:val="pl-PL" w:eastAsia="pl-PL" w:bidi="pl-PL"/>
        </w:rPr>
        <w:t xml:space="preserve">Duchów rewolucji rosyjskiej </w:t>
      </w:r>
      <w:r>
        <w:rPr>
          <w:b w:val="0"/>
          <w:bCs w:val="0"/>
          <w:color w:val="000000"/>
          <w:spacing w:val="0"/>
          <w:w w:val="100"/>
          <w:position w:val="0"/>
          <w:shd w:val="clear" w:color="auto" w:fill="auto"/>
          <w:lang w:val="pl-PL" w:eastAsia="pl-PL" w:bidi="pl-PL"/>
        </w:rPr>
        <w:t>Bierdiajewa, z tą rzecz jasna różnicą że Trockij chwali Tołstoja dokładnie za to za co go gani Bierdiajew. Opowiadam się bez wahania po stronie Trockiego.</w:t>
      </w:r>
    </w:p>
    <w:p>
      <w:pPr>
        <w:pStyle w:val="Style44"/>
        <w:keepNext w:val="0"/>
        <w:keepLines w:val="0"/>
        <w:widowControl w:val="0"/>
        <w:shd w:val="clear" w:color="auto" w:fill="auto"/>
        <w:bidi w:val="0"/>
        <w:spacing w:before="0" w:after="0" w:line="199" w:lineRule="auto"/>
        <w:ind w:left="0" w:right="0" w:firstLine="380"/>
        <w:jc w:val="both"/>
      </w:pPr>
      <w:r>
        <w:rPr>
          <w:b w:val="0"/>
          <w:bCs w:val="0"/>
          <w:color w:val="000000"/>
          <w:spacing w:val="0"/>
          <w:w w:val="100"/>
          <w:position w:val="0"/>
          <w:shd w:val="clear" w:color="auto" w:fill="auto"/>
          <w:lang w:val="pl-PL" w:eastAsia="pl-PL" w:bidi="pl-PL"/>
        </w:rPr>
        <w:t>Lancet wnikliwego krytyka ustępuje miejsca toporowi arbitral</w:t>
        <w:softHyphen/>
        <w:t xml:space="preserve">nego </w:t>
      </w:r>
      <w:r>
        <w:rPr>
          <w:b w:val="0"/>
          <w:bCs w:val="0"/>
          <w:i/>
          <w:iCs/>
          <w:color w:val="000000"/>
          <w:spacing w:val="0"/>
          <w:w w:val="100"/>
          <w:position w:val="0"/>
          <w:shd w:val="clear" w:color="auto" w:fill="auto"/>
          <w:lang w:val="pl-PL" w:eastAsia="pl-PL" w:bidi="pl-PL"/>
        </w:rPr>
        <w:t>rukowoditiela,</w:t>
      </w:r>
      <w:r>
        <w:rPr>
          <w:b w:val="0"/>
          <w:bCs w:val="0"/>
          <w:color w:val="000000"/>
          <w:spacing w:val="0"/>
          <w:w w:val="100"/>
          <w:position w:val="0"/>
          <w:shd w:val="clear" w:color="auto" w:fill="auto"/>
          <w:lang w:val="pl-PL" w:eastAsia="pl-PL" w:bidi="pl-PL"/>
        </w:rPr>
        <w:t xml:space="preserve"> gdy przedmiotem analizy staje się Biełyj. „Biełyj jest trupem i nie zmartwychwanie w żadnym Duchu, wszystko jedno jakim”. Skąd ten nieodwołalny werdykt? Stąd że w Biełym „nie widać ani śladu ideału rewolucyjnego, że jest on intelektualnym konserwatystą, realistą który rozpacza bo usu</w:t>
        <w:softHyphen/>
        <w:t>wa mu się grunt pod nogami”. I stąd jeszcze, że podczas wojny Biełyj zbliżył się do Rudolfa Steinera, mistyka i antropozofa nie</w:t>
        <w:softHyphen/>
        <w:t>mieckiego (podobne „zbrodnie” uchodziły widocznie tylko Toł</w:t>
        <w:softHyphen/>
        <w:t>stojowi). Trockij, z temperamentu pamflecista, nie odmawia so</w:t>
        <w:softHyphen/>
        <w:t>bie tu inwektywy i pchnięć nawet paszkwilanckich, plotąc głup</w:t>
        <w:softHyphen/>
        <w:t xml:space="preserve">stwa które rażą szczególnie dzisiaj, gdy autor </w:t>
      </w:r>
      <w:r>
        <w:rPr>
          <w:b w:val="0"/>
          <w:bCs w:val="0"/>
          <w:i/>
          <w:iCs/>
          <w:color w:val="000000"/>
          <w:spacing w:val="0"/>
          <w:w w:val="100"/>
          <w:position w:val="0"/>
          <w:shd w:val="clear" w:color="auto" w:fill="auto"/>
          <w:lang w:val="pl-PL" w:eastAsia="pl-PL" w:bidi="pl-PL"/>
        </w:rPr>
        <w:t>Petersburga</w:t>
      </w:r>
      <w:r>
        <w:rPr>
          <w:b w:val="0"/>
          <w:bCs w:val="0"/>
          <w:color w:val="000000"/>
          <w:spacing w:val="0"/>
          <w:w w:val="100"/>
          <w:position w:val="0"/>
          <w:shd w:val="clear" w:color="auto" w:fill="auto"/>
          <w:lang w:val="pl-PL" w:eastAsia="pl-PL" w:bidi="pl-PL"/>
        </w:rPr>
        <w:t xml:space="preserve"> i </w:t>
      </w:r>
      <w:r>
        <w:rPr>
          <w:b w:val="0"/>
          <w:bCs w:val="0"/>
          <w:i/>
          <w:iCs/>
          <w:color w:val="000000"/>
          <w:spacing w:val="0"/>
          <w:w w:val="100"/>
          <w:position w:val="0"/>
          <w:shd w:val="clear" w:color="auto" w:fill="auto"/>
          <w:lang w:val="pl-PL" w:eastAsia="pl-PL" w:bidi="pl-PL"/>
        </w:rPr>
        <w:t>Srebr</w:t>
        <w:softHyphen/>
        <w:t>nego gołębia</w:t>
      </w:r>
      <w:r>
        <w:rPr>
          <w:b w:val="0"/>
          <w:bCs w:val="0"/>
          <w:color w:val="000000"/>
          <w:spacing w:val="0"/>
          <w:w w:val="100"/>
          <w:position w:val="0"/>
          <w:shd w:val="clear" w:color="auto" w:fill="auto"/>
          <w:lang w:val="pl-PL" w:eastAsia="pl-PL" w:bidi="pl-PL"/>
        </w:rPr>
        <w:t xml:space="preserve"> przeżywa tak niezwykły renesans. Nie o wiele lep</w:t>
        <w:softHyphen/>
        <w:t xml:space="preserve">szy los spotyka Błoka. „Jego poezja liryczna nie przeżyje swego czasu i swego autora”. Przypomina się epizod opowiedziany przez Pasternaka w </w:t>
      </w:r>
      <w:r>
        <w:rPr>
          <w:b w:val="0"/>
          <w:bCs w:val="0"/>
          <w:i/>
          <w:iCs/>
          <w:color w:val="000000"/>
          <w:spacing w:val="0"/>
          <w:w w:val="100"/>
          <w:position w:val="0"/>
          <w:shd w:val="clear" w:color="auto" w:fill="auto"/>
          <w:lang w:val="pl-PL" w:eastAsia="pl-PL" w:bidi="pl-PL"/>
        </w:rPr>
        <w:t>Szkicu autobiograficznym.</w:t>
      </w:r>
      <w:r>
        <w:rPr>
          <w:b w:val="0"/>
          <w:bCs w:val="0"/>
          <w:color w:val="000000"/>
          <w:spacing w:val="0"/>
          <w:w w:val="100"/>
          <w:position w:val="0"/>
          <w:shd w:val="clear" w:color="auto" w:fill="auto"/>
          <w:lang w:val="pl-PL" w:eastAsia="pl-PL" w:bidi="pl-PL"/>
        </w:rPr>
        <w:t xml:space="preserve"> Na krótko przed śmier</w:t>
        <w:softHyphen/>
        <w:t>cią Błok recytuje swoje wiersze w Domu Prasy. Po wieczorze zrywa się burza, oskarżają go że się „przeżył i skończył”, że jest „wewnętrznie umarły”. Błok w milczeniu i ze smutnym uśmie</w:t>
        <w:softHyphen/>
        <w:t xml:space="preserve">chem kiwa potakująco głową. Pasternak, w poetyckich </w:t>
      </w:r>
      <w:r>
        <w:rPr>
          <w:b w:val="0"/>
          <w:bCs w:val="0"/>
          <w:i/>
          <w:iCs/>
          <w:color w:val="000000"/>
          <w:spacing w:val="0"/>
          <w:w w:val="100"/>
          <w:position w:val="0"/>
          <w:shd w:val="clear" w:color="auto" w:fill="auto"/>
          <w:lang w:val="pl-PL" w:eastAsia="pl-PL" w:bidi="pl-PL"/>
        </w:rPr>
        <w:t>Czterech urywkach o Błoku,</w:t>
      </w:r>
      <w:r>
        <w:rPr>
          <w:b w:val="0"/>
          <w:bCs w:val="0"/>
          <w:color w:val="000000"/>
          <w:spacing w:val="0"/>
          <w:w w:val="100"/>
          <w:position w:val="0"/>
          <w:shd w:val="clear" w:color="auto" w:fill="auto"/>
          <w:lang w:val="pl-PL" w:eastAsia="pl-PL" w:bidi="pl-PL"/>
        </w:rPr>
        <w:t xml:space="preserve"> nazywa go „wiatrem który jest wszędzie”. Trockij z całej „skazanej na zapomnienie” poezji Błoka ocala wyłącznie </w:t>
      </w:r>
      <w:r>
        <w:rPr>
          <w:b w:val="0"/>
          <w:bCs w:val="0"/>
          <w:i/>
          <w:iCs/>
          <w:color w:val="000000"/>
          <w:spacing w:val="0"/>
          <w:w w:val="100"/>
          <w:position w:val="0"/>
          <w:shd w:val="clear" w:color="auto" w:fill="auto"/>
          <w:lang w:val="pl-PL" w:eastAsia="pl-PL" w:bidi="pl-PL"/>
        </w:rPr>
        <w:t>Dwunastu:</w:t>
      </w:r>
      <w:r>
        <w:rPr>
          <w:b w:val="0"/>
          <w:bCs w:val="0"/>
          <w:color w:val="000000"/>
          <w:spacing w:val="0"/>
          <w:w w:val="100"/>
          <w:position w:val="0"/>
          <w:shd w:val="clear" w:color="auto" w:fill="auto"/>
          <w:lang w:val="pl-PL" w:eastAsia="pl-PL" w:bidi="pl-PL"/>
        </w:rPr>
        <w:t xml:space="preserve"> „Nie był poetą rewolucji. Uczepił się koła rewolucji zapędzony w bezsensowny </w:t>
      </w:r>
      <w:r>
        <w:rPr>
          <w:b w:val="0"/>
          <w:bCs w:val="0"/>
          <w:i/>
          <w:iCs/>
          <w:color w:val="000000"/>
          <w:spacing w:val="0"/>
          <w:w w:val="100"/>
          <w:position w:val="0"/>
          <w:shd w:val="clear" w:color="auto" w:fill="auto"/>
          <w:lang w:val="pl-PL" w:eastAsia="pl-PL" w:bidi="pl-PL"/>
        </w:rPr>
        <w:t>cul-de-sac</w:t>
      </w:r>
      <w:r>
        <w:rPr>
          <w:b w:val="0"/>
          <w:bCs w:val="0"/>
          <w:color w:val="000000"/>
          <w:spacing w:val="0"/>
          <w:w w:val="100"/>
          <w:position w:val="0"/>
          <w:shd w:val="clear" w:color="auto" w:fill="auto"/>
          <w:lang w:val="pl-PL" w:eastAsia="pl-PL" w:bidi="pl-PL"/>
        </w:rPr>
        <w:t xml:space="preserve"> życia i sztuki przed rewolucją. Poemat </w:t>
      </w:r>
      <w:r>
        <w:rPr>
          <w:b w:val="0"/>
          <w:bCs w:val="0"/>
          <w:i/>
          <w:iCs/>
          <w:color w:val="000000"/>
          <w:spacing w:val="0"/>
          <w:w w:val="100"/>
          <w:position w:val="0"/>
          <w:shd w:val="clear" w:color="auto" w:fill="auto"/>
          <w:lang w:val="pl-PL" w:eastAsia="pl-PL" w:bidi="pl-PL"/>
        </w:rPr>
        <w:t>Dwunastu,</w:t>
      </w:r>
      <w:r>
        <w:rPr>
          <w:b w:val="0"/>
          <w:bCs w:val="0"/>
          <w:color w:val="000000"/>
          <w:spacing w:val="0"/>
          <w:w w:val="100"/>
          <w:position w:val="0"/>
          <w:shd w:val="clear" w:color="auto" w:fill="auto"/>
          <w:lang w:val="pl-PL" w:eastAsia="pl-PL" w:bidi="pl-PL"/>
        </w:rPr>
        <w:t xml:space="preserve"> najważniejszy utwór Błoka i jedy</w:t>
        <w:softHyphen/>
        <w:t xml:space="preserve">ny który przetrwa stulecia, był rezultatem tego kontaktu”. Ale sam Trockij ma chyba wątpliwości czy to wszystko jest aż tak proste, skoro pisze nieoczekiwanie w zakończeniu: „To pewne że Błok nie jest nasz. Szedł ku nam i zniszczył się idąc”. Te dwa lapidarne zdania pozwalają na mgnienie oka zobaczyć innego Błoka, takiego jakim go opisuje Zamiatin w swoim pięknym wspomnieniu pośmiertnym. Błoka, który na próbie </w:t>
      </w:r>
      <w:r>
        <w:rPr>
          <w:b w:val="0"/>
          <w:bCs w:val="0"/>
          <w:i/>
          <w:iCs/>
          <w:color w:val="000000"/>
          <w:spacing w:val="0"/>
          <w:w w:val="100"/>
          <w:position w:val="0"/>
          <w:shd w:val="clear" w:color="auto" w:fill="auto"/>
          <w:lang w:val="pl-PL" w:eastAsia="pl-PL" w:bidi="pl-PL"/>
        </w:rPr>
        <w:t xml:space="preserve">Króla Lira </w:t>
      </w:r>
      <w:r>
        <w:rPr>
          <w:b w:val="0"/>
          <w:bCs w:val="0"/>
          <w:color w:val="000000"/>
          <w:spacing w:val="0"/>
          <w:w w:val="100"/>
          <w:position w:val="0"/>
          <w:shd w:val="clear" w:color="auto" w:fill="auto"/>
          <w:lang w:val="pl-PL" w:eastAsia="pl-PL" w:bidi="pl-PL"/>
        </w:rPr>
        <w:t>żąda by zachowano scenę wykluwania oczu Glosterowi bo „nasze czasy są bliźniaczo podobne do XVI wieku i nauczyły nas pa</w:t>
        <w:softHyphen/>
        <w:t>trzeć na najokrutniejsze rzeczy” (jak z tego widać, Kott nie zu</w:t>
        <w:softHyphen/>
        <w:t>pełnie ma prawo krzyknąć o sobie na wzór Irzykowskiego „ja</w:t>
        <w:br w:type="page"/>
      </w:r>
      <w:r>
        <w:rPr>
          <w:b w:val="0"/>
          <w:bCs w:val="0"/>
          <w:color w:val="000000"/>
          <w:spacing w:val="0"/>
          <w:w w:val="100"/>
          <w:position w:val="0"/>
          <w:shd w:val="clear" w:color="auto" w:fill="auto"/>
          <w:lang w:val="pl-PL" w:eastAsia="pl-PL" w:bidi="pl-PL"/>
        </w:rPr>
        <w:t>pierwszy”). Błoka, który oświadcza naraz że kocha Rosję „niena</w:t>
        <w:softHyphen/>
        <w:t>widzącą miłością”. Błoka, który zapewnia że „bolszewizmu i rewo</w:t>
        <w:softHyphen/>
        <w:t>lucji nie znajdziesz ani w Moskwie ani w Petersburgu, trzeba ich szukać w wiejskiej rosyjskiej głuszy”. I wreszcie Błoka, który skarży się że „brak mu powietrza do oddychania”.</w:t>
      </w:r>
    </w:p>
    <w:p>
      <w:pPr>
        <w:pStyle w:val="Style44"/>
        <w:keepNext w:val="0"/>
        <w:keepLines w:val="0"/>
        <w:widowControl w:val="0"/>
        <w:shd w:val="clear" w:color="auto" w:fill="auto"/>
        <w:bidi w:val="0"/>
        <w:spacing w:before="0" w:after="0" w:line="199" w:lineRule="auto"/>
        <w:ind w:left="0" w:right="0" w:firstLine="380"/>
        <w:jc w:val="both"/>
      </w:pPr>
      <w:r>
        <w:rPr>
          <w:b w:val="0"/>
          <w:bCs w:val="0"/>
          <w:color w:val="000000"/>
          <w:spacing w:val="0"/>
          <w:w w:val="100"/>
          <w:position w:val="0"/>
          <w:shd w:val="clear" w:color="auto" w:fill="auto"/>
          <w:lang w:val="pl-PL" w:eastAsia="pl-PL" w:bidi="pl-PL"/>
        </w:rPr>
        <w:t>Bardzo ciekawe jest zestawienie dwóch nekrologów: Jesieni</w:t>
        <w:softHyphen/>
        <w:t xml:space="preserve">na i Majakowskiego. W pierwszym, wydrukowanym w </w:t>
      </w:r>
      <w:r>
        <w:rPr>
          <w:b w:val="0"/>
          <w:bCs w:val="0"/>
          <w:i/>
          <w:iCs/>
          <w:color w:val="000000"/>
          <w:spacing w:val="0"/>
          <w:w w:val="100"/>
          <w:position w:val="0"/>
          <w:shd w:val="clear" w:color="auto" w:fill="auto"/>
          <w:lang w:val="pl-PL" w:eastAsia="pl-PL" w:bidi="pl-PL"/>
        </w:rPr>
        <w:t xml:space="preserve">Prawdzie </w:t>
      </w:r>
      <w:r>
        <w:rPr>
          <w:b w:val="0"/>
          <w:bCs w:val="0"/>
          <w:color w:val="000000"/>
          <w:spacing w:val="0"/>
          <w:w w:val="100"/>
          <w:position w:val="0"/>
          <w:shd w:val="clear" w:color="auto" w:fill="auto"/>
          <w:lang w:val="pl-PL" w:eastAsia="pl-PL" w:bidi="pl-PL"/>
        </w:rPr>
        <w:t>w roku 1926, Trockij przedstawia samobójstwo Jesienina jako tra</w:t>
        <w:softHyphen/>
        <w:t>gedię poety wyrwanego z korzeniami ze starego świata i nie</w:t>
        <w:softHyphen/>
        <w:t>zdolnego już do zapuszczenia ich w nowym, niemal jako bolesny lecz konieczny haracz spłacony przez „bezbronną poezję” elegij</w:t>
        <w:softHyphen/>
        <w:t>ną stąpającej żelazną stopą rewolucji. To oschłe i doktrynerskie uproszczenie znika z nekrologu Majakowskiego, w którym Troc</w:t>
        <w:softHyphen/>
        <w:t>kij wyszydza „gwarancję” Stalina że „nie ma żadnego związku między samobójstwem poety i jego działalnością polityczną i li</w:t>
        <w:softHyphen/>
        <w:t>teracką”. Chociaż Majakowskij odebrał sobie życie nie z tych samych powodów co Jesienin, „rozbrojonemu prorokowi” rewo</w:t>
        <w:softHyphen/>
        <w:t>lucji zdaje się dopiero na wygnaniu świtać w głowie że takich ludzkich spraw ostatecznych nie załatwia się pustymi formułkami.</w:t>
      </w:r>
    </w:p>
    <w:p>
      <w:pPr>
        <w:pStyle w:val="Style44"/>
        <w:keepNext w:val="0"/>
        <w:keepLines w:val="0"/>
        <w:widowControl w:val="0"/>
        <w:shd w:val="clear" w:color="auto" w:fill="auto"/>
        <w:bidi w:val="0"/>
        <w:spacing w:before="0" w:after="0" w:line="199" w:lineRule="auto"/>
        <w:ind w:left="0" w:right="0" w:firstLine="380"/>
        <w:jc w:val="both"/>
      </w:pPr>
      <w:r>
        <w:rPr>
          <w:b w:val="0"/>
          <w:bCs w:val="0"/>
          <w:color w:val="000000"/>
          <w:spacing w:val="0"/>
          <w:w w:val="100"/>
          <w:position w:val="0"/>
          <w:shd w:val="clear" w:color="auto" w:fill="auto"/>
          <w:lang w:val="pl-PL" w:eastAsia="pl-PL" w:bidi="pl-PL"/>
        </w:rPr>
        <w:t xml:space="preserve">W manifeście napisanym z Bretonem i w liście do </w:t>
      </w:r>
      <w:r>
        <w:rPr>
          <w:b w:val="0"/>
          <w:bCs w:val="0"/>
          <w:i/>
          <w:iCs/>
          <w:color w:val="000000"/>
          <w:spacing w:val="0"/>
          <w:w w:val="100"/>
          <w:position w:val="0"/>
          <w:shd w:val="clear" w:color="auto" w:fill="auto"/>
          <w:lang w:val="fr-FR" w:eastAsia="fr-FR" w:bidi="fr-FR"/>
        </w:rPr>
        <w:t>Partisan Review</w:t>
      </w:r>
      <w:r>
        <w:rPr>
          <w:b w:val="0"/>
          <w:bCs w:val="0"/>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pl-PL" w:eastAsia="pl-PL" w:bidi="pl-PL"/>
        </w:rPr>
        <w:t>słychać znowu tony najlepszego Trockiego. „Hitlerowski faszyzm, pozbywszy się w Niemczech wszystkich artystów w któ</w:t>
        <w:softHyphen/>
        <w:t>rych dostrzegał w jakiejś mierze wyraz umiłowania wolności, zmusił pozostałych, zdolnych jeszcze do trzymania w ręku pióra lub pędzla, by przeistoczyli się w sługusów reżymu i wynosili go na zamówienie pod niebiosa w ramach najgorszego konwencjo- nalizmu. To samo stało się w ZSSR w latach wściekłej reakcji, która dziś dosięga zenitu”. Sztuka — gromi dalej — nie może się ugiąć przed żadnymi dyrektywami z zewnątrz, nie może wypeł</w:t>
        <w:softHyphen/>
        <w:t>niać pokornie zadań które wyznacza się jej z myślą o niezmiernie ograniczonych celach pragmatycznych. Słówko „niezmiernie” ozna</w:t>
        <w:softHyphen/>
        <w:t>cza wprawdzie że istnieją cele pragmatyczne mniej ograniczone a tym samym bardziej uzasadnione, ale tę uchyloną odruchowo przez Trockiego furtkę zatrzaskuje natychmiast przywołany na świadka koronnego młody Marks. Pisarz musi naturalnie zarabiać żeby żyć i pisać, nie powinien jednak w żadnym razie żyć i pisać żeby zarabiać: pierwszym warunkiem wolności literatury jest to, by nie była ona zawodem. Wskazania młodego Marksa sprowadza jego uczeń wygnany z kraju zwycięskiej rewolucji do hasła: „Wszystko wolno w sztuce”. Posunąwszy się teraz tak daleko, nie waha się też kiedy trzeba postawić kropkę na i: „Jeśli dla roz</w:t>
        <w:softHyphen/>
        <w:t xml:space="preserve">woju materialnych sił produkcyjnych rewolucja obowiązana jest zbudować </w:t>
      </w:r>
      <w:r>
        <w:rPr>
          <w:b w:val="0"/>
          <w:bCs w:val="0"/>
          <w:i/>
          <w:iCs/>
          <w:color w:val="000000"/>
          <w:spacing w:val="0"/>
          <w:w w:val="100"/>
          <w:position w:val="0"/>
          <w:shd w:val="clear" w:color="auto" w:fill="auto"/>
          <w:lang w:val="pl-PL" w:eastAsia="pl-PL" w:bidi="pl-PL"/>
        </w:rPr>
        <w:t>socjalistyczny</w:t>
      </w:r>
      <w:r>
        <w:rPr>
          <w:b w:val="0"/>
          <w:bCs w:val="0"/>
          <w:color w:val="000000"/>
          <w:spacing w:val="0"/>
          <w:w w:val="100"/>
          <w:position w:val="0"/>
          <w:shd w:val="clear" w:color="auto" w:fill="auto"/>
          <w:lang w:val="pl-PL" w:eastAsia="pl-PL" w:bidi="pl-PL"/>
        </w:rPr>
        <w:t xml:space="preserve"> ustrój scentralizowanego planowania, dla rozwoju twórczości intelektualnej i artystycznej winna ona od początku ustanowić i zabezpieczyć </w:t>
      </w:r>
      <w:r>
        <w:rPr>
          <w:b w:val="0"/>
          <w:bCs w:val="0"/>
          <w:i/>
          <w:iCs/>
          <w:color w:val="000000"/>
          <w:spacing w:val="0"/>
          <w:w w:val="100"/>
          <w:position w:val="0"/>
          <w:shd w:val="clear" w:color="auto" w:fill="auto"/>
          <w:lang w:val="pl-PL" w:eastAsia="pl-PL" w:bidi="pl-PL"/>
        </w:rPr>
        <w:t>anarchiczny</w:t>
      </w:r>
      <w:r>
        <w:rPr>
          <w:b w:val="0"/>
          <w:bCs w:val="0"/>
          <w:color w:val="000000"/>
          <w:spacing w:val="0"/>
          <w:w w:val="100"/>
          <w:position w:val="0"/>
          <w:shd w:val="clear" w:color="auto" w:fill="auto"/>
          <w:lang w:val="pl-PL" w:eastAsia="pl-PL" w:bidi="pl-PL"/>
        </w:rPr>
        <w:t xml:space="preserve"> ustrój wolności indywidualnej. Żadnego autorytetu, żadnego przymusu, ani cienia komenderowania!”. Woła tak oczywiście rewolucjonista pokonany i w pełni świadomy, że „sztuka urzędowa w Związku Sowieckim — a inna sztuka tam nie istnieje — podzieliła los sprawiedliwości totalitarnej, czyli jest kłamstwem i oszustwem”.</w:t>
      </w:r>
      <w:r>
        <w:br w:type="page"/>
      </w:r>
    </w:p>
    <w:p>
      <w:pPr>
        <w:pStyle w:val="Style44"/>
        <w:keepNext w:val="0"/>
        <w:keepLines w:val="0"/>
        <w:widowControl w:val="0"/>
        <w:shd w:val="clear" w:color="auto" w:fill="auto"/>
        <w:bidi w:val="0"/>
        <w:spacing w:before="0" w:after="180" w:line="199" w:lineRule="auto"/>
        <w:ind w:left="0" w:right="0" w:firstLine="320"/>
        <w:jc w:val="both"/>
      </w:pPr>
      <w:r>
        <w:rPr>
          <w:b w:val="0"/>
          <w:bCs w:val="0"/>
          <w:color w:val="000000"/>
          <w:spacing w:val="0"/>
          <w:w w:val="100"/>
          <w:position w:val="0"/>
          <w:shd w:val="clear" w:color="auto" w:fill="auto"/>
          <w:lang w:val="pl-PL" w:eastAsia="pl-PL" w:bidi="pl-PL"/>
        </w:rPr>
        <w:t>Kłopot z wydaną przez trockistów włoskich książeczką ich Mistrza polega na tym, że głos „rozbrojonego proroka” rewolucji nie całkowicie pokrywa się w niej z głosem „zbrojnego proroka” rewolucji. Wolno co najwyżej przypuszczać, że dzieje literatury rosyjskiej nie byłyby pod rządami Trockiego aż tak tragiczne jak pod rządami Stalina i jego spadkobierców.</w:t>
      </w:r>
    </w:p>
    <w:p>
      <w:pPr>
        <w:pStyle w:val="Style44"/>
        <w:keepNext w:val="0"/>
        <w:keepLines w:val="0"/>
        <w:widowControl w:val="0"/>
        <w:shd w:val="clear" w:color="auto" w:fill="auto"/>
        <w:bidi w:val="0"/>
        <w:spacing w:before="0" w:after="880" w:line="199" w:lineRule="auto"/>
        <w:ind w:left="2860" w:right="0" w:firstLine="0"/>
        <w:jc w:val="both"/>
      </w:pPr>
      <w:r>
        <w:rPr>
          <w:b w:val="0"/>
          <w:bCs w:val="0"/>
          <w:i/>
          <w:iCs/>
          <w:color w:val="000000"/>
          <w:spacing w:val="0"/>
          <w:w w:val="100"/>
          <w:position w:val="0"/>
          <w:shd w:val="clear" w:color="auto" w:fill="auto"/>
          <w:lang w:val="pl-PL" w:eastAsia="pl-PL" w:bidi="pl-PL"/>
        </w:rPr>
        <w:t>Gustaw HERLING-GRUDZIŃSK1</w:t>
      </w:r>
    </w:p>
    <w:p>
      <w:pPr>
        <w:pStyle w:val="Style36"/>
        <w:keepNext/>
        <w:keepLines/>
        <w:widowControl w:val="0"/>
        <w:shd w:val="clear" w:color="auto" w:fill="auto"/>
        <w:bidi w:val="0"/>
        <w:spacing w:before="0" w:after="460" w:line="240" w:lineRule="auto"/>
        <w:ind w:left="0" w:right="0" w:firstLine="0"/>
        <w:jc w:val="left"/>
      </w:pPr>
      <w:bookmarkStart w:id="30" w:name="bookmark30"/>
      <w:bookmarkStart w:id="31" w:name="bookmark31"/>
      <w:r>
        <w:rPr>
          <w:color w:val="000000"/>
          <w:spacing w:val="0"/>
          <w:w w:val="100"/>
          <w:position w:val="0"/>
          <w:shd w:val="clear" w:color="auto" w:fill="auto"/>
          <w:lang w:val="pl-PL" w:eastAsia="pl-PL" w:bidi="pl-PL"/>
        </w:rPr>
        <w:t>Literatura i polityka (I)</w:t>
      </w:r>
      <w:bookmarkEnd w:id="30"/>
      <w:bookmarkEnd w:id="31"/>
    </w:p>
    <w:p>
      <w:pPr>
        <w:pStyle w:val="Style38"/>
        <w:keepNext w:val="0"/>
        <w:keepLines w:val="0"/>
        <w:widowControl w:val="0"/>
        <w:shd w:val="clear" w:color="auto" w:fill="auto"/>
        <w:bidi w:val="0"/>
        <w:spacing w:before="0" w:after="180" w:line="226" w:lineRule="auto"/>
        <w:ind w:left="2820" w:right="0" w:firstLine="0"/>
        <w:jc w:val="right"/>
      </w:pPr>
      <w:r>
        <w:rPr>
          <w:i/>
          <w:iCs/>
          <w:color w:val="000000"/>
          <w:spacing w:val="0"/>
          <w:w w:val="100"/>
          <w:position w:val="0"/>
          <w:shd w:val="clear" w:color="auto" w:fill="auto"/>
          <w:lang w:val="pl-PL" w:eastAsia="pl-PL" w:bidi="pl-PL"/>
        </w:rPr>
        <w:t xml:space="preserve">Diable, dlaczego mnie jesz? </w:t>
      </w:r>
      <w:r>
        <w:rPr>
          <w:color w:val="000000"/>
          <w:spacing w:val="0"/>
          <w:w w:val="100"/>
          <w:position w:val="0"/>
          <w:shd w:val="clear" w:color="auto" w:fill="auto"/>
          <w:lang w:val="pl-PL" w:eastAsia="pl-PL" w:bidi="pl-PL"/>
        </w:rPr>
        <w:t>K. Wierzyński I</w:t>
      </w:r>
    </w:p>
    <w:p>
      <w:pPr>
        <w:pStyle w:val="Style44"/>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 xml:space="preserve">Gdy czytamy dziś </w:t>
      </w:r>
      <w:r>
        <w:rPr>
          <w:b w:val="0"/>
          <w:bCs w:val="0"/>
          <w:i/>
          <w:iCs/>
          <w:color w:val="000000"/>
          <w:spacing w:val="0"/>
          <w:w w:val="100"/>
          <w:position w:val="0"/>
          <w:shd w:val="clear" w:color="auto" w:fill="auto"/>
          <w:lang w:val="pl-PL" w:eastAsia="pl-PL" w:bidi="pl-PL"/>
        </w:rPr>
        <w:t>Confiteor</w:t>
      </w:r>
      <w:r>
        <w:rPr>
          <w:b w:val="0"/>
          <w:bCs w:val="0"/>
          <w:color w:val="000000"/>
          <w:spacing w:val="0"/>
          <w:w w:val="100"/>
          <w:position w:val="0"/>
          <w:shd w:val="clear" w:color="auto" w:fill="auto"/>
          <w:lang w:val="pl-PL" w:eastAsia="pl-PL" w:bidi="pl-PL"/>
        </w:rPr>
        <w:t xml:space="preserve"> Przybyszewskiego, gdzie artysta nazwany został </w:t>
      </w:r>
      <w:r>
        <w:rPr>
          <w:b w:val="0"/>
          <w:bCs w:val="0"/>
          <w:i/>
          <w:iCs/>
          <w:color w:val="000000"/>
          <w:spacing w:val="0"/>
          <w:w w:val="100"/>
          <w:position w:val="0"/>
          <w:shd w:val="clear" w:color="auto" w:fill="auto"/>
          <w:lang w:val="pl-PL" w:eastAsia="pl-PL" w:bidi="pl-PL"/>
        </w:rPr>
        <w:t>„ipse philosophus, daemon, deus et omnia”,</w:t>
      </w:r>
      <w:r>
        <w:rPr>
          <w:b w:val="0"/>
          <w:bCs w:val="0"/>
          <w:color w:val="000000"/>
          <w:spacing w:val="0"/>
          <w:w w:val="100"/>
          <w:position w:val="0"/>
          <w:shd w:val="clear" w:color="auto" w:fill="auto"/>
          <w:lang w:val="pl-PL" w:eastAsia="pl-PL" w:bidi="pl-PL"/>
        </w:rPr>
        <w:t xml:space="preserve"> efekt jest raczej ironiczny i groteskowy. Większą górę samozakłama- nia, niż ta, na jaką wspinał się Przybyszewski, stworzyli chyba tylko partyjni pisarze bloku wschodniego — większą, i groźniej</w:t>
        <w:softHyphen/>
        <w:t>szą. I tak jak Przybyszewski, zarówno swoim pisarstwem jak i swoim życiem, skompromitował jak mało kto hasło sztuki dla sztuki, tak oni skompromitowali hasło zaangażowania. Problem: literatura i polityka jest niewątpliwie dużo głębszy niż przeciw</w:t>
        <w:softHyphen/>
        <w:t>stawienie, które można by wyrazić skrótowo: nadczłowiek — pi</w:t>
        <w:softHyphen/>
        <w:t>sarz partyjny.</w:t>
      </w:r>
    </w:p>
    <w:p>
      <w:pPr>
        <w:pStyle w:val="Style44"/>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Hasło Przybyszewskiego, wyrażone inaczej, mówi, że sztuka i literatura winny bronić swej autonomiczności, gdyż w przeciw</w:t>
        <w:softHyphen/>
        <w:t>nym wypadku przestają być literaturą i sztuką. Hasło zaangażo</w:t>
        <w:softHyphen/>
        <w:t>wania mówi, że sztuka nie jest tylko rzemiosłem, a już szczegól</w:t>
        <w:softHyphen/>
        <w:t>nie pisarz nie może być tylko „artystą”, gdyż ani słowo nie jest materiałem tak „czystym”, jak dźwięk lub kolor, ani też pojęcie literatury nie da się utożsamić z samą doskonałością tzw. formy, ani też pisarz nie jest pełnym człowiekiem, jeżeli obchodzi go jedynie dłubanie w szmaragdzie. Jakkolwiek jednak sformuło</w:t>
        <w:softHyphen/>
        <w:t>walibyśmy koncept zaangażowania, będzie on zawsze dla pisarza mniej bezsporny, niż zasada autonomii literatury, która jest nie</w:t>
        <w:softHyphen/>
        <w:t>odzownym warunkiem zarówno doskonałości formalnej jak i za</w:t>
        <w:softHyphen/>
        <w:t>angażowania.</w:t>
      </w:r>
    </w:p>
    <w:p>
      <w:pPr>
        <w:pStyle w:val="Style44"/>
        <w:keepNext w:val="0"/>
        <w:keepLines w:val="0"/>
        <w:widowControl w:val="0"/>
        <w:shd w:val="clear" w:color="auto" w:fill="auto"/>
        <w:bidi w:val="0"/>
        <w:spacing w:before="0" w:after="200" w:line="199" w:lineRule="auto"/>
        <w:ind w:left="0" w:right="0" w:firstLine="320"/>
        <w:jc w:val="both"/>
        <w:sectPr>
          <w:headerReference w:type="default" r:id="rId109"/>
          <w:footerReference w:type="default" r:id="rId110"/>
          <w:headerReference w:type="even" r:id="rId111"/>
          <w:footerReference w:type="even" r:id="rId112"/>
          <w:headerReference w:type="first" r:id="rId113"/>
          <w:footerReference w:type="first" r:id="rId114"/>
          <w:footnotePr>
            <w:pos w:val="pageBottom"/>
            <w:numFmt w:val="decimal"/>
            <w:numStart w:val="1"/>
            <w:numRestart w:val="continuous"/>
            <w15:footnoteColumns w:val="1"/>
          </w:footnotePr>
          <w:pgSz w:w="6929" w:h="11774"/>
          <w:pgMar w:top="1152" w:left="446" w:right="446" w:bottom="888" w:header="0" w:footer="3" w:gutter="0"/>
          <w:cols w:space="720"/>
          <w:noEndnote/>
          <w:titlePg/>
          <w:rtlGutter/>
          <w:docGrid w:linePitch="360"/>
        </w:sectPr>
      </w:pPr>
      <w:r>
        <w:rPr>
          <w:b w:val="0"/>
          <w:bCs w:val="0"/>
          <w:color w:val="000000"/>
          <w:spacing w:val="0"/>
          <w:w w:val="100"/>
          <w:position w:val="0"/>
          <w:shd w:val="clear" w:color="auto" w:fill="auto"/>
          <w:lang w:val="pl-PL" w:eastAsia="pl-PL" w:bidi="pl-PL"/>
        </w:rPr>
        <w:t>Nawrót do silniejszego akcentowania zasady autonomii litera</w:t>
        <w:softHyphen/>
        <w:t>tury był rezultatem jednej z kolejnych kompromitacji pojęć to</w:t>
        <w:softHyphen/>
        <w:t>warzyszących pisarstwu w XX wieku. Jak wiadomo, reakcja na oderwanie literatury od życia doprowadziła w okresie międzywo</w:t>
        <w:softHyphen/>
        <w:t xml:space="preserve">jennym do popularności hasła zaangażowania. W Rosji, na tle </w:t>
      </w:r>
    </w:p>
    <w:p>
      <w:pPr>
        <w:pStyle w:val="Style44"/>
        <w:keepNext w:val="0"/>
        <w:keepLines w:val="0"/>
        <w:widowControl w:val="0"/>
        <w:shd w:val="clear" w:color="auto" w:fill="auto"/>
        <w:bidi w:val="0"/>
        <w:spacing w:before="0" w:after="200" w:line="199" w:lineRule="auto"/>
        <w:ind w:left="0" w:right="0" w:firstLine="0"/>
        <w:jc w:val="both"/>
      </w:pPr>
      <w:r>
        <w:rPr>
          <w:b w:val="0"/>
          <w:bCs w:val="0"/>
          <w:color w:val="000000"/>
          <w:spacing w:val="0"/>
          <w:w w:val="100"/>
          <w:position w:val="0"/>
          <w:shd w:val="clear" w:color="auto" w:fill="auto"/>
          <w:lang w:val="pl-PL" w:eastAsia="pl-PL" w:bidi="pl-PL"/>
        </w:rPr>
        <w:t>specyficznej sytuacji rewolucyjnej, pojęcie zaangażowania roz</w:t>
        <w:softHyphen/>
        <w:t>wijane było zrazu przez samych pisarzy (Gorkij, Majakowskij), wkrótce jednak uzyskało oficjalną sankcję w ramach doktryny soc-realizmu, w której utożsamione zostało z tzw. partyjnością, czyli prymatem Partii w dziedzinie twórczości. Z socjologicznego punktu widzenia zasada partyjności oznaczała próbę przejęcia przez Partię funkcji charakteryzujących dotychczas działalność inteligencji. Ideałem stał się pisarz partyjny, termin dużo bar</w:t>
        <w:softHyphen/>
        <w:t>dziej zobowiązujący niż termin: pisarz katolicki. Pisarz partyjny podlega wszelkim wymogom strategii i taktyki Partii, co najwy</w:t>
        <w:softHyphen/>
        <w:t>żej wolno mu prowadzić rodzaj partyzantki na terenach nie anek</w:t>
        <w:softHyphen/>
        <w:t>towanych wyraźnie przez Partię. Staje się on „partnerem” polity</w:t>
        <w:softHyphen/>
        <w:t>ka jedynie wtedy, kiedy gotów jest spełniać pewne określone warunki, inaczej dopuszcza się „uzurpacji”:</w:t>
      </w:r>
    </w:p>
    <w:p>
      <w:pPr>
        <w:pStyle w:val="Style38"/>
        <w:keepNext w:val="0"/>
        <w:keepLines w:val="0"/>
        <w:widowControl w:val="0"/>
        <w:shd w:val="clear" w:color="auto" w:fill="auto"/>
        <w:bidi w:val="0"/>
        <w:spacing w:before="0" w:after="200"/>
        <w:ind w:left="0" w:right="0" w:firstLine="300"/>
        <w:jc w:val="both"/>
      </w:pPr>
      <w:r>
        <w:rPr>
          <w:color w:val="000000"/>
          <w:spacing w:val="0"/>
          <w:w w:val="100"/>
          <w:position w:val="0"/>
          <w:shd w:val="clear" w:color="auto" w:fill="auto"/>
          <w:lang w:val="pl-PL" w:eastAsia="pl-PL" w:bidi="pl-PL"/>
        </w:rPr>
        <w:t>„ ... pisarz ma pewne specyficzne prawa w naszym społeczeństwie. Pisarz, jeżeli jest zaangażowany w sprawy socjalizmu, jeżeli dobrze rozumie ogólną mechanikę problemów społecznych w naszym kraju, może... być partnerem dla polityka. Ale też tylko wtedy, jeśli jest partnerem polityka w sensie naj</w:t>
        <w:softHyphen/>
        <w:t>ogólniej pojętej koncepcji politycznej. Z chwilą, kiedy możliwości, które daje zawodowi pisarza socjalizm są przez niego wykorzystywane do atakowania socjalizmu, z chwilą, gdy pisarz traci kontakt z rytmem, z logiką rozwoju historycznego naszego kraju, jest absurdem spodziewać się, że jego specjalne prawa będą dalej honorowane. Ponieważ staje się on wtedy zwyczajnym działaczem politycznym, działaczem opozycyjnym i podlega wszystkim skut</w:t>
        <w:softHyphen/>
        <w:t>kom, które walka polityczna za sobą pociąga”</w:t>
      </w:r>
      <w:r>
        <w:rPr>
          <w:color w:val="000000"/>
          <w:spacing w:val="0"/>
          <w:w w:val="100"/>
          <w:position w:val="0"/>
          <w:shd w:val="clear" w:color="auto" w:fill="auto"/>
          <w:vertAlign w:val="superscript"/>
          <w:lang w:val="pl-PL" w:eastAsia="pl-PL" w:bidi="pl-PL"/>
        </w:rPr>
        <w:footnoteReference w:id="2"/>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3"/>
      </w:r>
      <w:r>
        <w:rPr>
          <w:color w:val="000000"/>
          <w:spacing w:val="0"/>
          <w:w w:val="100"/>
          <w:position w:val="0"/>
          <w:shd w:val="clear" w:color="auto" w:fill="auto"/>
          <w:lang w:val="pl-PL" w:eastAsia="pl-PL" w:bidi="pl-PL"/>
        </w:rPr>
        <w:t>.</w:t>
      </w:r>
    </w:p>
    <w:p>
      <w:pPr>
        <w:pStyle w:val="Style44"/>
        <w:keepNext w:val="0"/>
        <w:keepLines w:val="0"/>
        <w:widowControl w:val="0"/>
        <w:shd w:val="clear" w:color="auto" w:fill="auto"/>
        <w:bidi w:val="0"/>
        <w:spacing w:before="0" w:after="60" w:line="199" w:lineRule="auto"/>
        <w:ind w:left="0" w:right="0" w:firstLine="300"/>
        <w:jc w:val="both"/>
      </w:pPr>
      <w:r>
        <w:rPr>
          <w:b w:val="0"/>
          <w:bCs w:val="0"/>
          <w:color w:val="000000"/>
          <w:spacing w:val="0"/>
          <w:w w:val="100"/>
          <w:position w:val="0"/>
          <w:shd w:val="clear" w:color="auto" w:fill="auto"/>
          <w:lang w:val="pl-PL" w:eastAsia="pl-PL" w:bidi="pl-PL"/>
        </w:rPr>
        <w:t>Utożsamione z partyjnością, pojęcie zaangażowania traci wszel</w:t>
        <w:softHyphen/>
        <w:t>ki istotny sens, tak jak pojęcie „logiki rozwoju historycznego” jest jedynie synonimem polityki Partii.</w:t>
      </w:r>
    </w:p>
    <w:p>
      <w:pPr>
        <w:pStyle w:val="Style44"/>
        <w:keepNext w:val="0"/>
        <w:keepLines w:val="0"/>
        <w:widowControl w:val="0"/>
        <w:shd w:val="clear" w:color="auto" w:fill="auto"/>
        <w:bidi w:val="0"/>
        <w:spacing w:before="0" w:after="60" w:line="199" w:lineRule="auto"/>
        <w:ind w:left="0" w:right="0" w:firstLine="300"/>
        <w:jc w:val="both"/>
      </w:pPr>
      <w:r>
        <w:rPr>
          <w:b w:val="0"/>
          <w:bCs w:val="0"/>
          <w:color w:val="000000"/>
          <w:spacing w:val="0"/>
          <w:w w:val="100"/>
          <w:position w:val="0"/>
          <w:shd w:val="clear" w:color="auto" w:fill="auto"/>
          <w:lang w:val="pl-PL" w:eastAsia="pl-PL" w:bidi="pl-PL"/>
        </w:rPr>
        <w:t>We Francji koncept zaangażowania stał się modny przed woj</w:t>
        <w:softHyphen/>
        <w:t>ną, a upowszechnił po wojnie, kiedy wielu wybitnych pisarzy i in</w:t>
        <w:softHyphen/>
        <w:t>telektualistów zajęło wyraźne pozycje lewicowe lub komunistycz</w:t>
        <w:softHyphen/>
        <w:t xml:space="preserve">ne. Specyficzne ujęcie i rozwinięcie nadał temu pojęciu </w:t>
      </w:r>
      <w:r>
        <w:rPr>
          <w:b w:val="0"/>
          <w:bCs w:val="0"/>
          <w:color w:val="000000"/>
          <w:spacing w:val="0"/>
          <w:w w:val="100"/>
          <w:position w:val="0"/>
          <w:shd w:val="clear" w:color="auto" w:fill="auto"/>
          <w:lang w:val="fr-FR" w:eastAsia="fr-FR" w:bidi="fr-FR"/>
        </w:rPr>
        <w:t xml:space="preserve">Sartre, </w:t>
      </w:r>
      <w:r>
        <w:rPr>
          <w:b w:val="0"/>
          <w:bCs w:val="0"/>
          <w:color w:val="000000"/>
          <w:spacing w:val="0"/>
          <w:w w:val="100"/>
          <w:position w:val="0"/>
          <w:shd w:val="clear" w:color="auto" w:fill="auto"/>
          <w:lang w:val="pl-PL" w:eastAsia="pl-PL" w:bidi="pl-PL"/>
        </w:rPr>
        <w:t>którego wpływy w okresie powojennym wzrosły i znalazły żywy oddźwięk w intelektualnych środowiskach europejskich.</w:t>
      </w:r>
    </w:p>
    <w:p>
      <w:pPr>
        <w:pStyle w:val="Style44"/>
        <w:keepNext w:val="0"/>
        <w:keepLines w:val="0"/>
        <w:widowControl w:val="0"/>
        <w:shd w:val="clear" w:color="auto" w:fill="auto"/>
        <w:bidi w:val="0"/>
        <w:spacing w:before="0" w:after="120" w:line="199" w:lineRule="auto"/>
        <w:ind w:left="0" w:right="0" w:firstLine="300"/>
        <w:jc w:val="both"/>
      </w:pPr>
      <w:r>
        <w:rPr>
          <w:b w:val="0"/>
          <w:bCs w:val="0"/>
          <w:color w:val="000000"/>
          <w:spacing w:val="0"/>
          <w:w w:val="100"/>
          <w:position w:val="0"/>
          <w:shd w:val="clear" w:color="auto" w:fill="auto"/>
          <w:lang w:val="pl-PL" w:eastAsia="pl-PL" w:bidi="pl-PL"/>
        </w:rPr>
        <w:t>Kompromitacja hasła zaangażowania, jak zauważył swego cza</w:t>
        <w:softHyphen/>
        <w:t xml:space="preserve">su w </w:t>
      </w:r>
      <w:r>
        <w:rPr>
          <w:b w:val="0"/>
          <w:bCs w:val="0"/>
          <w:i/>
          <w:iCs/>
          <w:color w:val="000000"/>
          <w:spacing w:val="0"/>
          <w:w w:val="100"/>
          <w:position w:val="0"/>
          <w:shd w:val="clear" w:color="auto" w:fill="auto"/>
          <w:lang w:val="pl-PL" w:eastAsia="pl-PL" w:bidi="pl-PL"/>
        </w:rPr>
        <w:t>Kulturze</w:t>
      </w:r>
      <w:r>
        <w:rPr>
          <w:b w:val="0"/>
          <w:bCs w:val="0"/>
          <w:color w:val="000000"/>
          <w:spacing w:val="0"/>
          <w:w w:val="100"/>
          <w:position w:val="0"/>
          <w:shd w:val="clear" w:color="auto" w:fill="auto"/>
          <w:lang w:val="pl-PL" w:eastAsia="pl-PL" w:bidi="pl-PL"/>
        </w:rPr>
        <w:t xml:space="preserve"> Jan Brzękowski, wystąpiła jaskrawo mniej więcej w tym samym czasie w Europie Wschodniej i we Francji; do</w:t>
        <w:softHyphen/>
        <w:t>kładniej — w latach 1955-57. „W chwili, gdy w kraju, po porzuce</w:t>
        <w:softHyphen/>
        <w:t xml:space="preserve">niu realizmu socjalistycznego, 'polski październik’ zaakcentował rozpoczętą w literaturze ewolucję, na Zachodzie — </w:t>
      </w:r>
      <w:r>
        <w:rPr>
          <w:b w:val="0"/>
          <w:bCs w:val="0"/>
          <w:color w:val="000000"/>
          <w:spacing w:val="0"/>
          <w:w w:val="100"/>
          <w:position w:val="0"/>
          <w:shd w:val="clear" w:color="auto" w:fill="auto"/>
          <w:lang w:val="fr-FR" w:eastAsia="fr-FR" w:bidi="fr-FR"/>
        </w:rPr>
        <w:t xml:space="preserve">Jean-Paul Sartre, </w:t>
      </w:r>
      <w:r>
        <w:rPr>
          <w:b w:val="0"/>
          <w:bCs w:val="0"/>
          <w:color w:val="000000"/>
          <w:spacing w:val="0"/>
          <w:w w:val="100"/>
          <w:position w:val="0"/>
          <w:shd w:val="clear" w:color="auto" w:fill="auto"/>
          <w:lang w:val="pl-PL" w:eastAsia="pl-PL" w:bidi="pl-PL"/>
        </w:rPr>
        <w:t>w sposób rozgłośny zerwał stosunki z komunistami fran</w:t>
        <w:softHyphen/>
        <w:t>cuskimi”. Brzękowski wyciągnął z tych równoległych zjawisk wniosek, „że zaangażowanie społeczne pisarza, w jednym i w drugim wypadku nie wytrzymało próby czasu i naporu rzeczy</w:t>
        <w:softHyphen/>
        <w:t>wistości. Przyczyną tego było zatarcie granicy między elementem</w:t>
        <w:br w:type="page"/>
      </w:r>
      <w:r>
        <w:rPr>
          <w:b w:val="0"/>
          <w:bCs w:val="0"/>
          <w:color w:val="000000"/>
          <w:spacing w:val="0"/>
          <w:w w:val="100"/>
          <w:position w:val="0"/>
          <w:shd w:val="clear" w:color="auto" w:fill="auto"/>
          <w:lang w:val="pl-PL" w:eastAsia="pl-PL" w:bidi="pl-PL"/>
        </w:rPr>
        <w:t>politycznym a społecznym i tendencja do utożsamienia twórczo</w:t>
        <w:softHyphen/>
        <w:t>ści literackiej z aktualnymi zagadnieniami ciążącymi nad sytuacją międzynarodową”</w:t>
      </w:r>
      <w:r>
        <w:rPr>
          <w:b w:val="0"/>
          <w:bCs w:val="0"/>
          <w:color w:val="000000"/>
          <w:spacing w:val="0"/>
          <w:w w:val="100"/>
          <w:position w:val="0"/>
          <w:shd w:val="clear" w:color="auto" w:fill="auto"/>
          <w:vertAlign w:val="superscript"/>
          <w:lang w:val="pl-PL" w:eastAsia="pl-PL" w:bidi="pl-PL"/>
        </w:rPr>
        <w:footnoteReference w:id="4"/>
      </w:r>
      <w:r>
        <w:rPr>
          <w:b w:val="0"/>
          <w:bCs w:val="0"/>
          <w:color w:val="000000"/>
          <w:spacing w:val="0"/>
          <w:w w:val="100"/>
          <w:position w:val="0"/>
          <w:shd w:val="clear" w:color="auto" w:fill="auto"/>
          <w:lang w:val="pl-PL" w:eastAsia="pl-PL" w:bidi="pl-PL"/>
        </w:rPr>
        <w:t>.</w:t>
      </w:r>
    </w:p>
    <w:p>
      <w:pPr>
        <w:pStyle w:val="Style44"/>
        <w:keepNext w:val="0"/>
        <w:keepLines w:val="0"/>
        <w:widowControl w:val="0"/>
        <w:shd w:val="clear" w:color="auto" w:fill="auto"/>
        <w:bidi w:val="0"/>
        <w:spacing w:before="0" w:after="200" w:line="199" w:lineRule="auto"/>
        <w:ind w:left="0" w:right="0" w:firstLine="340"/>
        <w:jc w:val="both"/>
      </w:pPr>
      <w:r>
        <w:rPr>
          <w:b w:val="0"/>
          <w:bCs w:val="0"/>
          <w:color w:val="000000"/>
          <w:spacing w:val="0"/>
          <w:w w:val="100"/>
          <w:position w:val="0"/>
          <w:shd w:val="clear" w:color="auto" w:fill="auto"/>
          <w:lang w:val="pl-PL" w:eastAsia="pl-PL" w:bidi="pl-PL"/>
        </w:rPr>
        <w:t>Te wyważone słowa Brzękowskiego nie oddają w pełni ani głębi ani dramatyczności kryzysu zaangażowania. Dużo wyraźniej byłoby powiedzieć o niezwykłym upupieniu przez ideologię jakie</w:t>
        <w:softHyphen/>
        <w:t>mu ulegli intelektualiści i pisarze w okresie powojennym — w okresie ekspansji stalinizmu. O głębokości i tragiźmie tej zdrady klerków mówił Mieczysław Jastrun na popaździernikowym zjeź- dzie Związku Literatów Polskich: „Trzeba to powiedzieć że świa</w:t>
        <w:softHyphen/>
        <w:t>dectwem głębokiego upadku obyczajów humanistycznych jest fakt, że pisarze w krajach rządzonych totalnie stawali po stronie nie pokrzywdzonych i słabych, lecz po stronie silnych i zwycięz</w:t>
        <w:softHyphen/>
        <w:t>ców”. Niemniej, w krajach rządzonych totalitarnie, szczególnie w okresie stalinowskim, pisarze mogli się przynajmniej powołać na „okoliczności łagodzące”: terror, brak dostępu do informacji, nieprzygotowanie intelektualne do rozegrania batalii z uzbrojo</w:t>
        <w:softHyphen/>
        <w:t xml:space="preserve">nym w dialektykę przeciwnikiem, itd. Nie wchodzę w to, na ile okoliczności te rzeczywiście łagodzą problem moralny wyrażony przez Jastruna. Przypomnę jedynie, co pisał Jerzy Andrzejewski w przedmowie do </w:t>
      </w:r>
      <w:r>
        <w:rPr>
          <w:b w:val="0"/>
          <w:bCs w:val="0"/>
          <w:i/>
          <w:iCs/>
          <w:color w:val="000000"/>
          <w:spacing w:val="0"/>
          <w:w w:val="100"/>
          <w:position w:val="0"/>
          <w:shd w:val="clear" w:color="auto" w:fill="auto"/>
          <w:lang w:val="pl-PL" w:eastAsia="pl-PL" w:bidi="pl-PL"/>
        </w:rPr>
        <w:t>Wyboru pism</w:t>
      </w:r>
      <w:r>
        <w:rPr>
          <w:b w:val="0"/>
          <w:bCs w:val="0"/>
          <w:color w:val="000000"/>
          <w:spacing w:val="0"/>
          <w:w w:val="100"/>
          <w:position w:val="0"/>
          <w:shd w:val="clear" w:color="auto" w:fill="auto"/>
          <w:lang w:val="pl-PL" w:eastAsia="pl-PL" w:bidi="pl-PL"/>
        </w:rPr>
        <w:t xml:space="preserve"> Tadeusza Borowskiego (1959): „Godzi się jednak powiedzieć, że wbrew pewnym pozorom nie był ofiarą historii (chodzi o samobójstwo Borowskiego), należy </w:t>
      </w:r>
      <w:r>
        <w:rPr>
          <w:b w:val="0"/>
          <w:bCs w:val="0"/>
          <w:i/>
          <w:iCs/>
          <w:color w:val="000000"/>
          <w:spacing w:val="0"/>
          <w:w w:val="100"/>
          <w:position w:val="0"/>
          <w:shd w:val="clear" w:color="auto" w:fill="auto"/>
          <w:lang w:val="pl-PL" w:eastAsia="pl-PL" w:bidi="pl-PL"/>
        </w:rPr>
        <w:t>tego -fetysza współczesności obdzierać z jego demonicznego krea- cjonizmu, elementarne, choć może uzurpatorskie poczucie god</w:t>
        <w:softHyphen/>
        <w:t>ności każę wszelki kształt życia, nawet poddany najsurowszemu naciskowi z zewnątrz, spisywać na własny rachunek”</w:t>
      </w:r>
      <w:r>
        <w:rPr>
          <w:b w:val="0"/>
          <w:bCs w:val="0"/>
          <w:color w:val="000000"/>
          <w:spacing w:val="0"/>
          <w:w w:val="100"/>
          <w:position w:val="0"/>
          <w:shd w:val="clear" w:color="auto" w:fill="auto"/>
          <w:lang w:val="pl-PL" w:eastAsia="pl-PL" w:bidi="pl-PL"/>
        </w:rPr>
        <w:t xml:space="preserve"> (podkre</w:t>
        <w:softHyphen/>
        <w:t>ślenia moje). W każdym razie trudno mówić o okolicznościach ła</w:t>
        <w:softHyphen/>
        <w:t>godzących w wypadku pisarzy zachodnich. Nad przyczynami zdra</w:t>
        <w:softHyphen/>
        <w:t>dy klerków na Zachodzie zastanawiano się niejednokrotnie. Sta</w:t>
        <w:softHyphen/>
        <w:t xml:space="preserve">wiał tę sprawę ostro </w:t>
      </w:r>
      <w:r>
        <w:rPr>
          <w:b w:val="0"/>
          <w:bCs w:val="0"/>
          <w:color w:val="000000"/>
          <w:spacing w:val="0"/>
          <w:w w:val="100"/>
          <w:position w:val="0"/>
          <w:shd w:val="clear" w:color="auto" w:fill="auto"/>
          <w:lang w:val="fr-FR" w:eastAsia="fr-FR" w:bidi="fr-FR"/>
        </w:rPr>
        <w:t xml:space="preserve">George </w:t>
      </w:r>
      <w:r>
        <w:rPr>
          <w:b w:val="0"/>
          <w:bCs w:val="0"/>
          <w:color w:val="000000"/>
          <w:spacing w:val="0"/>
          <w:w w:val="100"/>
          <w:position w:val="0"/>
          <w:shd w:val="clear" w:color="auto" w:fill="auto"/>
          <w:lang w:val="pl-PL" w:eastAsia="pl-PL" w:bidi="pl-PL"/>
        </w:rPr>
        <w:t>Orwell, kiedy pisał: „byłoby nie</w:t>
        <w:softHyphen/>
        <w:t xml:space="preserve">sprawiedliwością przypuszczać, że jedynym motywem rusofilstwa jest fascynacja władzą i potęgą </w:t>
      </w:r>
      <w:r>
        <w:rPr>
          <w:b w:val="0"/>
          <w:bCs w:val="0"/>
          <w:i/>
          <w:iCs/>
          <w:color w:val="000000"/>
          <w:spacing w:val="0"/>
          <w:w w:val="100"/>
          <w:position w:val="0"/>
          <w:shd w:val="clear" w:color="auto" w:fill="auto"/>
          <w:lang w:val="pl-PL" w:eastAsia="pl-PL" w:bidi="pl-PL"/>
        </w:rPr>
        <w:t>(power-worship),</w:t>
      </w:r>
      <w:r>
        <w:rPr>
          <w:b w:val="0"/>
          <w:bCs w:val="0"/>
          <w:color w:val="000000"/>
          <w:spacing w:val="0"/>
          <w:w w:val="100"/>
          <w:position w:val="0"/>
          <w:shd w:val="clear" w:color="auto" w:fill="auto"/>
          <w:lang w:val="pl-PL" w:eastAsia="pl-PL" w:bidi="pl-PL"/>
        </w:rPr>
        <w:t xml:space="preserve"> ale niewątpli</w:t>
        <w:softHyphen/>
        <w:t>wie jest to jeden z motywów, a wśród intelektualistów kto wie, czy nie najważniejszy...” Oprócz tego motywu swoistą rolę odegra</w:t>
        <w:softHyphen/>
        <w:t>ła atrakcyjność pojęcia lewicy, szczególnie silna w intelektual</w:t>
        <w:softHyphen/>
        <w:t>nych środowiskach francuskich, tradycyjna niechęć do filistra i burżuja, nurtująca pisarzy co najmniej od połowy wieku XIX i wiele innych czynników, które już niejednokrotnie analizowano.</w:t>
      </w:r>
    </w:p>
    <w:p>
      <w:pPr>
        <w:pStyle w:val="Style44"/>
        <w:keepNext w:val="0"/>
        <w:keepLines w:val="0"/>
        <w:widowControl w:val="0"/>
        <w:shd w:val="clear" w:color="auto" w:fill="auto"/>
        <w:bidi w:val="0"/>
        <w:spacing w:before="0" w:after="160" w:line="199" w:lineRule="auto"/>
        <w:ind w:left="0" w:right="0" w:firstLine="280"/>
        <w:jc w:val="both"/>
      </w:pPr>
      <w:r>
        <w:rPr>
          <w:b w:val="0"/>
          <w:bCs w:val="0"/>
          <w:color w:val="000000"/>
          <w:spacing w:val="0"/>
          <w:w w:val="100"/>
          <w:position w:val="0"/>
          <w:shd w:val="clear" w:color="auto" w:fill="auto"/>
          <w:lang w:val="pl-PL" w:eastAsia="pl-PL" w:bidi="pl-PL"/>
        </w:rPr>
        <w:t>Wycofanie się intelektualistów z pozycji zbyt zaangażowanych w aktualną walkę polityczno-ideologiczną pod koniec lat pięć</w:t>
        <w:softHyphen/>
        <w:t>dziesiątych objawiło się odżywaniem postaw klerkowskich, wy</w:t>
        <w:softHyphen/>
        <w:t>rażających się bądź to nieufnością do wszelkiej polityki, bądź hasłem dobrej roboty i eksperymentu literackiego.</w:t>
      </w:r>
      <w:r>
        <w:br w:type="page"/>
      </w:r>
    </w:p>
    <w:p>
      <w:pPr>
        <w:pStyle w:val="Style44"/>
        <w:keepNext w:val="0"/>
        <w:keepLines w:val="0"/>
        <w:widowControl w:val="0"/>
        <w:shd w:val="clear" w:color="auto" w:fill="auto"/>
        <w:bidi w:val="0"/>
        <w:spacing w:before="0" w:after="260" w:line="202" w:lineRule="auto"/>
        <w:ind w:left="0" w:right="0" w:firstLine="280"/>
        <w:jc w:val="both"/>
      </w:pPr>
      <w:r>
        <w:rPr>
          <w:b w:val="0"/>
          <w:bCs w:val="0"/>
          <w:color w:val="000000"/>
          <w:spacing w:val="0"/>
          <w:w w:val="100"/>
          <w:position w:val="0"/>
          <w:shd w:val="clear" w:color="auto" w:fill="auto"/>
          <w:lang w:val="pl-PL" w:eastAsia="pl-PL" w:bidi="pl-PL"/>
        </w:rPr>
        <w:t>Hasło dobrej roboty zakłada, że albo historia weszła na mniej więcej właściwe tory, i pisarz może się już spokojnie zająć tka</w:t>
        <w:softHyphen/>
        <w:t>niem perskich dywanów, lub, że cena jaką literatura płaci za próbę oddziaływania na rzeczywistość społeczno-polityczną jest zupełnie nieproporcjonalna do skuteczności jej oddziaływania, podczas gdy wybór stanowiska nie da się jasno i rzeczowo uzasadnić.</w:t>
      </w:r>
    </w:p>
    <w:p>
      <w:pPr>
        <w:pStyle w:val="Style44"/>
        <w:keepNext w:val="0"/>
        <w:keepLines w:val="0"/>
        <w:widowControl w:val="0"/>
        <w:shd w:val="clear" w:color="auto" w:fill="auto"/>
        <w:bidi w:val="0"/>
        <w:spacing w:before="0" w:after="60" w:line="199" w:lineRule="auto"/>
        <w:ind w:left="0" w:right="0" w:firstLine="280"/>
        <w:jc w:val="both"/>
      </w:pPr>
      <w:r>
        <w:rPr>
          <w:b w:val="0"/>
          <w:bCs w:val="0"/>
          <w:color w:val="000000"/>
          <w:spacing w:val="0"/>
          <w:w w:val="100"/>
          <w:position w:val="0"/>
          <w:shd w:val="clear" w:color="auto" w:fill="auto"/>
          <w:lang w:val="pl-PL" w:eastAsia="pl-PL" w:bidi="pl-PL"/>
        </w:rPr>
        <w:t>Postawa nieufności wobec wszelkiej polityki jest obecnie bar</w:t>
        <w:softHyphen/>
        <w:t>dzo rozpowszechniona. Wśród młodszego pokolenia pisarzy lewi</w:t>
        <w:softHyphen/>
        <w:t xml:space="preserve">cujących i studentów (oczywiście na Zachodzie) łączy się ona, między innymi, z ideami rozwijanymi przez Herberta </w:t>
      </w:r>
      <w:r>
        <w:rPr>
          <w:b w:val="0"/>
          <w:bCs w:val="0"/>
          <w:color w:val="000000"/>
          <w:spacing w:val="0"/>
          <w:w w:val="100"/>
          <w:position w:val="0"/>
          <w:shd w:val="clear" w:color="auto" w:fill="auto"/>
          <w:lang w:val="fr-FR" w:eastAsia="fr-FR" w:bidi="fr-FR"/>
        </w:rPr>
        <w:t xml:space="preserve">Marcuse'a, </w:t>
      </w:r>
      <w:r>
        <w:rPr>
          <w:b w:val="0"/>
          <w:bCs w:val="0"/>
          <w:color w:val="000000"/>
          <w:spacing w:val="0"/>
          <w:w w:val="100"/>
          <w:position w:val="0"/>
          <w:shd w:val="clear" w:color="auto" w:fill="auto"/>
          <w:lang w:val="pl-PL" w:eastAsia="pl-PL" w:bidi="pl-PL"/>
        </w:rPr>
        <w:t>który pod pewnymi względami nie dostrzega zasadniczych różnic między systemem kapitalistycznym a tzw. systemem socjalistycz</w:t>
        <w:softHyphen/>
        <w:t xml:space="preserve">nym (tak zwanym, gdyż określanie krajów bloku sowieckiego tym mianem jest jednym z przykładów dewaluacji pojęć). Oba systemy, zdaniem </w:t>
      </w:r>
      <w:r>
        <w:rPr>
          <w:b w:val="0"/>
          <w:bCs w:val="0"/>
          <w:color w:val="000000"/>
          <w:spacing w:val="0"/>
          <w:w w:val="100"/>
          <w:position w:val="0"/>
          <w:shd w:val="clear" w:color="auto" w:fill="auto"/>
          <w:lang w:val="fr-FR" w:eastAsia="fr-FR" w:bidi="fr-FR"/>
        </w:rPr>
        <w:t xml:space="preserve">Marcuse’a, </w:t>
      </w:r>
      <w:r>
        <w:rPr>
          <w:b w:val="0"/>
          <w:bCs w:val="0"/>
          <w:color w:val="000000"/>
          <w:spacing w:val="0"/>
          <w:w w:val="100"/>
          <w:position w:val="0"/>
          <w:shd w:val="clear" w:color="auto" w:fill="auto"/>
          <w:lang w:val="pl-PL" w:eastAsia="pl-PL" w:bidi="pl-PL"/>
        </w:rPr>
        <w:t>wyobcowują jednostkę, oba — cho</w:t>
        <w:softHyphen/>
        <w:t>ciaż na inny sposób — narzucają fałszywą świadomość; dyna</w:t>
        <w:softHyphen/>
        <w:t>mika ich konfliktu utrzymuje i wzmacnia zakorzenione w nich tendencje totalitarne. Wierzyć, że systemy te mogą ewoluować w pożądanym kierunku dzięki wewnętrznym sprzecznościom, dzię</w:t>
        <w:softHyphen/>
        <w:t>ki narastaniu sił wymykających się spod kontroli rządzących w nich klas i grup wygląda na nieuzasadniony optymizm. W obu systemach wolność jest iluzją, pojęcie demokracji sloganem, gdyż w obu świadomość poddana została w niespotykanym do</w:t>
        <w:softHyphen/>
        <w:t>tychczas stopniu zabiegom manipulacyjnym, których rezultatem jest szeroki konformizm sprzyjający utrwalaniu zasadniczych cech systemu</w:t>
      </w:r>
      <w:r>
        <w:rPr>
          <w:b w:val="0"/>
          <w:bCs w:val="0"/>
          <w:color w:val="000000"/>
          <w:spacing w:val="0"/>
          <w:w w:val="100"/>
          <w:position w:val="0"/>
          <w:shd w:val="clear" w:color="auto" w:fill="auto"/>
          <w:vertAlign w:val="superscript"/>
          <w:lang w:val="pl-PL" w:eastAsia="pl-PL" w:bidi="pl-PL"/>
        </w:rPr>
        <w:footnoteReference w:id="5"/>
      </w:r>
      <w:r>
        <w:rPr>
          <w:b w:val="0"/>
          <w:bCs w:val="0"/>
          <w:color w:val="000000"/>
          <w:spacing w:val="0"/>
          <w:w w:val="100"/>
          <w:position w:val="0"/>
          <w:shd w:val="clear" w:color="auto" w:fill="auto"/>
          <w:lang w:val="pl-PL" w:eastAsia="pl-PL" w:bidi="pl-PL"/>
        </w:rPr>
        <w:t>.</w:t>
      </w:r>
    </w:p>
    <w:p>
      <w:pPr>
        <w:pStyle w:val="Style44"/>
        <w:keepNext w:val="0"/>
        <w:keepLines w:val="0"/>
        <w:widowControl w:val="0"/>
        <w:shd w:val="clear" w:color="auto" w:fill="auto"/>
        <w:bidi w:val="0"/>
        <w:spacing w:before="0" w:after="60" w:line="199" w:lineRule="auto"/>
        <w:ind w:left="0" w:right="0" w:firstLine="280"/>
        <w:jc w:val="both"/>
      </w:pPr>
      <w:r>
        <w:rPr>
          <w:b w:val="0"/>
          <w:bCs w:val="0"/>
          <w:color w:val="000000"/>
          <w:spacing w:val="0"/>
          <w:w w:val="100"/>
          <w:position w:val="0"/>
          <w:shd w:val="clear" w:color="auto" w:fill="auto"/>
          <w:lang w:val="pl-PL" w:eastAsia="pl-PL" w:bidi="pl-PL"/>
        </w:rPr>
        <w:t>Te teorie, które unoszą się w powietrzu czasu, znajdują po</w:t>
        <w:softHyphen/>
        <w:t>żywkę w wypadkach ostatnich lat. Wojna w Wietnamie, sprawa murzyńska, kryzysy walutowe i gospodarcze, bronie nuklearne, zaburzenia studenckie, zamachy na przywódców politycznych, nowe nacjonalizmy, obniżanie się poziomu obyczajów, narastają</w:t>
        <w:softHyphen/>
        <w:t>ce tempo życia, te i inne czynniki występujące na Zachodzie, każą powątpiewać o istotnych wartościach demokracji zachodnich, a tym samym podważają treści zawarte w szerokim ruchu anty- totalitarnym, którego nadzieje na ewolucyjne przemiany w blo</w:t>
        <w:softHyphen/>
        <w:t>ku sowieckim otrzymały dotkliwy cios w postaci interwencji pię</w:t>
        <w:softHyphen/>
        <w:t>ciu państw bloku w Czechosłowacji.</w:t>
      </w:r>
    </w:p>
    <w:p>
      <w:pPr>
        <w:pStyle w:val="Style44"/>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 xml:space="preserve">W liście do </w:t>
      </w:r>
      <w:r>
        <w:rPr>
          <w:b w:val="0"/>
          <w:bCs w:val="0"/>
          <w:i/>
          <w:iCs/>
          <w:color w:val="000000"/>
          <w:spacing w:val="0"/>
          <w:w w:val="100"/>
          <w:position w:val="0"/>
          <w:shd w:val="clear" w:color="auto" w:fill="auto"/>
          <w:lang w:val="pl-PL" w:eastAsia="pl-PL" w:bidi="pl-PL"/>
        </w:rPr>
        <w:t>Kultury,</w:t>
      </w:r>
      <w:r>
        <w:rPr>
          <w:b w:val="0"/>
          <w:bCs w:val="0"/>
          <w:color w:val="000000"/>
          <w:spacing w:val="0"/>
          <w:w w:val="100"/>
          <w:position w:val="0"/>
          <w:shd w:val="clear" w:color="auto" w:fill="auto"/>
          <w:lang w:val="pl-PL" w:eastAsia="pl-PL" w:bidi="pl-PL"/>
        </w:rPr>
        <w:t xml:space="preserve"> będącym odpowiedzią na uwagi J. Miero- szewskiego, Czesław Miłosz napisał m.in.: „Gdzież to jest powie</w:t>
        <w:softHyphen/>
        <w:t>dziane, że ma się obowiązek deklarować publicznie co się myśli o aktualnych wypadkach. Przecież to byłoby zajęcie nie zosta</w:t>
        <w:softHyphen/>
        <w:t>wiające ani jednej chwili na inną pracę, skoro się zważy, że okropności dziejące się na powierzchni planety wołają o codzien</w:t>
        <w:softHyphen/>
        <w:br w:type="page"/>
      </w:r>
      <w:r>
        <w:rPr>
          <w:b w:val="0"/>
          <w:bCs w:val="0"/>
          <w:color w:val="000000"/>
          <w:spacing w:val="0"/>
          <w:w w:val="100"/>
          <w:position w:val="0"/>
          <w:shd w:val="clear" w:color="auto" w:fill="auto"/>
          <w:lang w:val="pl-PL" w:eastAsia="pl-PL" w:bidi="pl-PL"/>
        </w:rPr>
        <w:t>ny protest”</w:t>
      </w:r>
      <w:r>
        <w:rPr>
          <w:b w:val="0"/>
          <w:bCs w:val="0"/>
          <w:color w:val="000000"/>
          <w:spacing w:val="0"/>
          <w:w w:val="100"/>
          <w:position w:val="0"/>
          <w:shd w:val="clear" w:color="auto" w:fill="auto"/>
          <w:vertAlign w:val="superscript"/>
          <w:lang w:val="pl-PL" w:eastAsia="pl-PL" w:bidi="pl-PL"/>
        </w:rPr>
        <w:footnoteReference w:id="6"/>
      </w:r>
      <w:r>
        <w:rPr>
          <w:b w:val="0"/>
          <w:bCs w:val="0"/>
          <w:color w:val="000000"/>
          <w:spacing w:val="0"/>
          <w:w w:val="100"/>
          <w:position w:val="0"/>
          <w:shd w:val="clear" w:color="auto" w:fill="auto"/>
          <w:lang w:val="pl-PL" w:eastAsia="pl-PL" w:bidi="pl-PL"/>
        </w:rPr>
        <w:t>. I rzeczywiście, masowe występowanie okropności pod każdą prawie szerokością geograficzną jeszcze mocniej zacie</w:t>
        <w:softHyphen/>
        <w:t>ra kontury istotnych podziałów i utrudnia rozpoznanie nurtów z którymi identyfikacja dawałaby nie tylko satysfakcję moralną, ale i nadzieję na skuteczność.</w:t>
      </w:r>
    </w:p>
    <w:p>
      <w:pPr>
        <w:pStyle w:val="Style44"/>
        <w:keepNext w:val="0"/>
        <w:keepLines w:val="0"/>
        <w:widowControl w:val="0"/>
        <w:shd w:val="clear" w:color="auto" w:fill="auto"/>
        <w:bidi w:val="0"/>
        <w:spacing w:before="0" w:after="0" w:line="199" w:lineRule="auto"/>
        <w:ind w:left="0" w:right="0" w:firstLine="340"/>
        <w:jc w:val="both"/>
      </w:pPr>
      <w:r>
        <w:rPr>
          <w:b w:val="0"/>
          <w:bCs w:val="0"/>
          <w:color w:val="000000"/>
          <w:spacing w:val="0"/>
          <w:w w:val="100"/>
          <w:position w:val="0"/>
          <w:shd w:val="clear" w:color="auto" w:fill="auto"/>
          <w:lang w:val="pl-PL" w:eastAsia="pl-PL" w:bidi="pl-PL"/>
        </w:rPr>
        <w:t xml:space="preserve">Nie znaczy to jednak, że argumenty </w:t>
      </w:r>
      <w:r>
        <w:rPr>
          <w:b w:val="0"/>
          <w:bCs w:val="0"/>
          <w:color w:val="000000"/>
          <w:spacing w:val="0"/>
          <w:w w:val="100"/>
          <w:position w:val="0"/>
          <w:shd w:val="clear" w:color="auto" w:fill="auto"/>
          <w:lang w:val="fr-FR" w:eastAsia="fr-FR" w:bidi="fr-FR"/>
        </w:rPr>
        <w:t xml:space="preserve">Marcuse'a </w:t>
      </w:r>
      <w:r>
        <w:rPr>
          <w:b w:val="0"/>
          <w:bCs w:val="0"/>
          <w:color w:val="000000"/>
          <w:spacing w:val="0"/>
          <w:w w:val="100"/>
          <w:position w:val="0"/>
          <w:shd w:val="clear" w:color="auto" w:fill="auto"/>
          <w:lang w:val="pl-PL" w:eastAsia="pl-PL" w:bidi="pl-PL"/>
        </w:rPr>
        <w:t>są przekony</w:t>
        <w:softHyphen/>
        <w:t>wające. Nie ma, i nigdy nie będzie systemów całkowicie wyzwala</w:t>
        <w:softHyphen/>
        <w:t>jących jednostkę. Istotą każdego systemu społecznego i politycz</w:t>
        <w:softHyphen/>
        <w:t xml:space="preserve">nego jest pewna doza organizacji, przymusu i konformizmu — inaczej mamy stan, który </w:t>
      </w:r>
      <w:r>
        <w:rPr>
          <w:b w:val="0"/>
          <w:bCs w:val="0"/>
          <w:color w:val="000000"/>
          <w:spacing w:val="0"/>
          <w:w w:val="100"/>
          <w:position w:val="0"/>
          <w:shd w:val="clear" w:color="auto" w:fill="auto"/>
          <w:lang w:val="fr-FR" w:eastAsia="fr-FR" w:bidi="fr-FR"/>
        </w:rPr>
        <w:t xml:space="preserve">Hobbes </w:t>
      </w:r>
      <w:r>
        <w:rPr>
          <w:b w:val="0"/>
          <w:bCs w:val="0"/>
          <w:color w:val="000000"/>
          <w:spacing w:val="0"/>
          <w:w w:val="100"/>
          <w:position w:val="0"/>
          <w:shd w:val="clear" w:color="auto" w:fill="auto"/>
          <w:lang w:val="pl-PL" w:eastAsia="pl-PL" w:bidi="pl-PL"/>
        </w:rPr>
        <w:t>wziął za punkt wyjścia w swo</w:t>
        <w:softHyphen/>
        <w:t xml:space="preserve">im </w:t>
      </w:r>
      <w:r>
        <w:rPr>
          <w:b w:val="0"/>
          <w:bCs w:val="0"/>
          <w:i/>
          <w:iCs/>
          <w:color w:val="000000"/>
          <w:spacing w:val="0"/>
          <w:w w:val="100"/>
          <w:position w:val="0"/>
          <w:shd w:val="clear" w:color="auto" w:fill="auto"/>
          <w:lang w:val="pl-PL" w:eastAsia="pl-PL" w:bidi="pl-PL"/>
        </w:rPr>
        <w:t>Lewiatanie.</w:t>
      </w:r>
      <w:r>
        <w:rPr>
          <w:b w:val="0"/>
          <w:bCs w:val="0"/>
          <w:color w:val="000000"/>
          <w:spacing w:val="0"/>
          <w:w w:val="100"/>
          <w:position w:val="0"/>
          <w:shd w:val="clear" w:color="auto" w:fill="auto"/>
          <w:lang w:val="pl-PL" w:eastAsia="pl-PL" w:bidi="pl-PL"/>
        </w:rPr>
        <w:t xml:space="preserve"> System, w którym zarówno krytyka jego struk</w:t>
        <w:softHyphen/>
        <w:t>tury jak i krytyka jego charakterystycznej świadomości jest moż</w:t>
        <w:softHyphen/>
        <w:t>liwa, jest systemem większej nadziei — co najmniej — niż sys</w:t>
        <w:softHyphen/>
        <w:t>tem, w którym wolność nie podlega manipulacjom tylko dlate</w:t>
        <w:softHyphen/>
        <w:t>go, że jej tam nie ma. Pisarz ma pod tym względem bezpośred</w:t>
        <w:softHyphen/>
        <w:t>ni sprawdzian: własną sytuację. Nie trzeba udowadniać, że sytua</w:t>
        <w:softHyphen/>
        <w:t>cja pisarza na Zachodzie różni się zasadniczo od sytuacji pisarza w państwach komunistycznych. Od kryteriów dotyczących bez</w:t>
        <w:softHyphen/>
        <w:t>pośrednio powołania i zawodu pisarza jest tylko krok do kryte</w:t>
        <w:softHyphen/>
        <w:t>riów szerszych, mających silniejszą, chociaż w istocie taką samą wymowę: jaka jest autonomia instytucji, jaki wpływ ludności na wybór ekipy rządzącej i kierunek polityki, jaka rola opinii publicznej, jaki dostęp do informacji, jakie możliwości protestu, jakie mechanizmy odwoławcze od oficjalnych decyzji, jaka pra</w:t>
        <w:softHyphen/>
        <w:t>worządność, jakie możliwości walki o polepszenie standartu ży</w:t>
        <w:softHyphen/>
        <w:t>ciowego, a więc — jaka wolność i jaka sprawiedliwość. Kryteria te nie są wcale mniej istotne, niż kryterium struktury ekonomicz</w:t>
        <w:softHyphen/>
        <w:t>nej, która, jak wiemy, może iść w parze z różnym rodzajem sys</w:t>
        <w:softHyphen/>
        <w:t>temów politycznych. Upaństwowienie środków produkcji wcale nie musi pociągać za sobą demokratyzacji życia politycznego i społecznego, przeciwnie, w krajach komunistycznych ta właśnie struktura gospodarcza powoduje, że „do najtrudniejszych kwestii dla wszystkich ruchów odnowy" w państwach bloku sowieckiego należy „problem strukturalno-społecznych przesłanek trwałości i bezpieczeństwa demokratycznych instytucji życia politycznego w warunkach publiczno-państwowego systemu własności środ</w:t>
        <w:softHyphen/>
        <w:t>ków produkcji”</w:t>
      </w:r>
      <w:r>
        <w:rPr>
          <w:b w:val="0"/>
          <w:bCs w:val="0"/>
          <w:color w:val="000000"/>
          <w:spacing w:val="0"/>
          <w:w w:val="100"/>
          <w:position w:val="0"/>
          <w:shd w:val="clear" w:color="auto" w:fill="auto"/>
          <w:vertAlign w:val="superscript"/>
          <w:lang w:val="pl-PL" w:eastAsia="pl-PL" w:bidi="pl-PL"/>
        </w:rPr>
        <w:footnoteReference w:id="7"/>
      </w:r>
      <w:r>
        <w:rPr>
          <w:b w:val="0"/>
          <w:bCs w:val="0"/>
          <w:color w:val="000000"/>
          <w:spacing w:val="0"/>
          <w:w w:val="100"/>
          <w:position w:val="0"/>
          <w:shd w:val="clear" w:color="auto" w:fill="auto"/>
          <w:lang w:val="pl-PL" w:eastAsia="pl-PL" w:bidi="pl-PL"/>
        </w:rPr>
        <w:t>.</w:t>
      </w:r>
    </w:p>
    <w:p>
      <w:pPr>
        <w:pStyle w:val="Style44"/>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Te właśnie jak najbardziej zasadnicze różnice między syste</w:t>
        <w:softHyphen/>
        <w:t>mem zwanym socjalistycznym państw bloku sowieckiego a syste</w:t>
        <w:softHyphen/>
        <w:t>mem zachodnim powodują, że w krajach rządzonych totalitarnie lub pół-totalitarnie pisarz, którego zasadniczą polityką jest przede wszystkim teren literatury, staje wobec problemu zaangażowania w formie dużo ostrzejszej niż na Zachodzie. W tamtych warun-</w:t>
      </w:r>
      <w:r>
        <w:br w:type="page"/>
      </w:r>
    </w:p>
    <w:p>
      <w:pPr>
        <w:pStyle w:val="Style44"/>
        <w:keepNext w:val="0"/>
        <w:keepLines w:val="0"/>
        <w:widowControl w:val="0"/>
        <w:shd w:val="clear" w:color="auto" w:fill="auto"/>
        <w:bidi w:val="0"/>
        <w:spacing w:before="0" w:after="40" w:line="202" w:lineRule="auto"/>
        <w:ind w:left="0" w:right="0" w:firstLine="0"/>
        <w:jc w:val="both"/>
      </w:pPr>
      <w:r>
        <w:rPr>
          <w:b w:val="0"/>
          <w:bCs w:val="0"/>
          <w:color w:val="000000"/>
          <w:spacing w:val="0"/>
          <w:w w:val="100"/>
          <w:position w:val="0"/>
          <w:shd w:val="clear" w:color="auto" w:fill="auto"/>
          <w:lang w:val="pl-PL" w:eastAsia="pl-PL" w:bidi="pl-PL"/>
        </w:rPr>
        <w:t>kach widać coraz wyraźniej jak zaangażowanie po stronie rzą</w:t>
        <w:softHyphen/>
        <w:t>dzących przestało mieć walor moralny. W tamtych warunkach pi</w:t>
        <w:softHyphen/>
        <w:t>sarz staje coraz częściej przed ostatecznością bezpośredniej akcji politycznej.</w:t>
      </w:r>
    </w:p>
    <w:p>
      <w:pPr>
        <w:pStyle w:val="Style44"/>
        <w:keepNext w:val="0"/>
        <w:keepLines w:val="0"/>
        <w:widowControl w:val="0"/>
        <w:shd w:val="clear" w:color="auto" w:fill="auto"/>
        <w:bidi w:val="0"/>
        <w:spacing w:before="0" w:after="40" w:line="199" w:lineRule="auto"/>
        <w:ind w:left="0" w:right="0" w:firstLine="300"/>
        <w:jc w:val="both"/>
      </w:pPr>
      <w:r>
        <w:rPr>
          <w:b w:val="0"/>
          <w:bCs w:val="0"/>
          <w:color w:val="000000"/>
          <w:spacing w:val="0"/>
          <w:w w:val="100"/>
          <w:position w:val="0"/>
          <w:shd w:val="clear" w:color="auto" w:fill="auto"/>
          <w:lang w:val="pl-PL" w:eastAsia="pl-PL" w:bidi="pl-PL"/>
        </w:rPr>
        <w:t>Czyż nie jest jednak pozbawiony ironii fakt, że kiedy pisarz miary Sołżenicyna, mimo prześladowania i osamotnienia, nie po</w:t>
        <w:softHyphen/>
        <w:t>rzuca walki o swoją wizję stosunków ludzkich, pisarzy na Za</w:t>
        <w:softHyphen/>
        <w:t>chodzie cechuje tak często negatywny indyferentyzm lub wąski profesjonalizm? Współczesna literatura zachodnia nie boi się bru</w:t>
        <w:softHyphen/>
        <w:t>kać swej rzekomej czystości uleganiem modom i zapotrzebowa</w:t>
        <w:softHyphen/>
        <w:t>niom komercjum, nie odstręcza jej maniakalne i jakże niejedno</w:t>
        <w:softHyphen/>
        <w:t>krotnie nudne eksploatowanie seksualnej obsesji, czy nurzanie się w zabawnie wyimaginowanych podświadomościach, nie nuży jej strukturalizowanie nicości, ale boi się jak śmieszności takiego ścierania się ze swą epoką, jakiego przykładem może być twór</w:t>
        <w:softHyphen/>
        <w:t>czość Norwida, Orwella czy Camusa, oraz wielu pisarzy wschod- nioeurope j skich.</w:t>
      </w:r>
    </w:p>
    <w:p>
      <w:pPr>
        <w:pStyle w:val="Style44"/>
        <w:keepNext w:val="0"/>
        <w:keepLines w:val="0"/>
        <w:widowControl w:val="0"/>
        <w:shd w:val="clear" w:color="auto" w:fill="auto"/>
        <w:bidi w:val="0"/>
        <w:spacing w:before="0" w:after="480" w:line="199" w:lineRule="auto"/>
        <w:ind w:left="0" w:right="0" w:firstLine="300"/>
        <w:jc w:val="both"/>
      </w:pPr>
      <w:r>
        <w:rPr>
          <w:b w:val="0"/>
          <w:bCs w:val="0"/>
          <w:color w:val="000000"/>
          <w:spacing w:val="0"/>
          <w:w w:val="100"/>
          <w:position w:val="0"/>
          <w:shd w:val="clear" w:color="auto" w:fill="auto"/>
          <w:lang w:val="pl-PL" w:eastAsia="pl-PL" w:bidi="pl-PL"/>
        </w:rPr>
        <w:t>Niewątpliwie, nawet postawa pisarza tak świadomego ironii jak Norwid, nie pozbawiona jest pewnych cech donkiszoterii, cho</w:t>
        <w:softHyphen/>
        <w:t>ciaż Norwid nie organizował legionów, jak Mickiewicz, i nie ufał retorycznej emfazie. Donkiszoteria Norwida polegała między in</w:t>
        <w:softHyphen/>
        <w:t>nymi na przekonaniu, że trzeba do ludzi mówić, nawet jeżeli w danym momencie nikt nie słucha. A cóż jest warta literatura jeśli nie potrafi unieść ciężaru jakiejś śmieszności? Pisarz, który tak jak Sołżenicyn, nie może milczeć, nie będzie dbał o to, czy zakla</w:t>
        <w:softHyphen/>
        <w:t>syfikowany zostanie jako obłąkaniec.</w:t>
      </w:r>
    </w:p>
    <w:p>
      <w:pPr>
        <w:pStyle w:val="Style44"/>
        <w:keepNext w:val="0"/>
        <w:keepLines w:val="0"/>
        <w:widowControl w:val="0"/>
        <w:shd w:val="clear" w:color="auto" w:fill="auto"/>
        <w:bidi w:val="0"/>
        <w:spacing w:before="0" w:after="200" w:line="199" w:lineRule="auto"/>
        <w:ind w:left="0" w:right="0" w:firstLine="0"/>
        <w:jc w:val="center"/>
      </w:pPr>
      <w:r>
        <w:rPr>
          <w:color w:val="000000"/>
          <w:spacing w:val="0"/>
          <w:w w:val="100"/>
          <w:position w:val="0"/>
          <w:shd w:val="clear" w:color="auto" w:fill="auto"/>
          <w:lang w:val="pl-PL" w:eastAsia="pl-PL" w:bidi="pl-PL"/>
        </w:rPr>
        <w:t>II</w:t>
      </w:r>
    </w:p>
    <w:p>
      <w:pPr>
        <w:pStyle w:val="Style38"/>
        <w:keepNext w:val="0"/>
        <w:keepLines w:val="0"/>
        <w:widowControl w:val="0"/>
        <w:shd w:val="clear" w:color="auto" w:fill="auto"/>
        <w:bidi w:val="0"/>
        <w:spacing w:before="0" w:after="200" w:line="221" w:lineRule="auto"/>
        <w:ind w:left="4320" w:right="0" w:hanging="1960"/>
        <w:jc w:val="both"/>
      </w:pPr>
      <w:r>
        <w:rPr>
          <w:i/>
          <w:iCs/>
          <w:color w:val="000000"/>
          <w:spacing w:val="0"/>
          <w:w w:val="100"/>
          <w:position w:val="0"/>
          <w:shd w:val="clear" w:color="auto" w:fill="auto"/>
          <w:lang w:val="pl-PL" w:eastAsia="pl-PL" w:bidi="pl-PL"/>
        </w:rPr>
        <w:t xml:space="preserve">Istoty od nicości odległość jest nieskończona. </w:t>
      </w:r>
      <w:r>
        <w:rPr>
          <w:color w:val="000000"/>
          <w:spacing w:val="0"/>
          <w:w w:val="100"/>
          <w:position w:val="0"/>
          <w:shd w:val="clear" w:color="auto" w:fill="auto"/>
          <w:lang w:val="pl-PL" w:eastAsia="pl-PL" w:bidi="pl-PL"/>
        </w:rPr>
        <w:t>Czesław Miłosz</w:t>
      </w:r>
    </w:p>
    <w:p>
      <w:pPr>
        <w:pStyle w:val="Style44"/>
        <w:keepNext w:val="0"/>
        <w:keepLines w:val="0"/>
        <w:widowControl w:val="0"/>
        <w:shd w:val="clear" w:color="auto" w:fill="auto"/>
        <w:bidi w:val="0"/>
        <w:spacing w:before="0" w:after="40" w:line="199" w:lineRule="auto"/>
        <w:ind w:left="0" w:right="0" w:firstLine="300"/>
        <w:jc w:val="both"/>
      </w:pPr>
      <w:r>
        <w:rPr>
          <w:b w:val="0"/>
          <w:bCs w:val="0"/>
          <w:color w:val="000000"/>
          <w:spacing w:val="0"/>
          <w:w w:val="100"/>
          <w:position w:val="0"/>
          <w:shd w:val="clear" w:color="auto" w:fill="auto"/>
          <w:lang w:val="pl-PL" w:eastAsia="pl-PL" w:bidi="pl-PL"/>
        </w:rPr>
        <w:t>Doświadczenia współczesności i niedawnej przeszłości wywró</w:t>
        <w:softHyphen/>
        <w:t>ciły na nice przekonanie, że samo zaangażowanie jest już jakąś wartością. Ani samo zaangażowanie pisarza nie stanowi o kali</w:t>
        <w:softHyphen/>
        <w:t>brze jego utworów, ani nie daje mu prawa do zajmowania spe</w:t>
        <w:softHyphen/>
        <w:t>cjalnego miejsca wśród ludzi parających się piórem. Wiemy jak często najostrzej angażowali się ci, których nie stać było na peł</w:t>
        <w:softHyphen/>
        <w:t>ne intelektualne rozeznanie w sytuacji i inteligentną politykę jed</w:t>
        <w:softHyphen/>
        <w:t>nostki.</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Świat współczesny, chociaż nie brak w nim spraw prostych, oczywistych i jednoznacznych, skomplikował wartości i można by paradoksalnie powiedzieć, że dzisiaj sprawy etyczne nie da</w:t>
        <w:softHyphen/>
        <w:t>dzą się traktować inaczej niż z przenikliwością Makiawellego. Element czasu i miejsca nie da się wyeliminować z naszych ocen, jesteśmy świadomi coraz bardziej niebezpieczeństw absolutyzo</w:t>
        <w:softHyphen/>
        <w:t>wania, wiemy, że pryncypialność nie musi się kłócić z elastycz</w:t>
        <w:softHyphen/>
        <w:t>nością, obrona „wiecznych” wartości z przekonaniem o ich rela-</w:t>
        <w:br w:type="page"/>
      </w:r>
      <w:r>
        <w:rPr>
          <w:b w:val="0"/>
          <w:bCs w:val="0"/>
          <w:color w:val="000000"/>
          <w:spacing w:val="0"/>
          <w:w w:val="100"/>
          <w:position w:val="0"/>
          <w:shd w:val="clear" w:color="auto" w:fill="auto"/>
          <w:lang w:val="pl-PL" w:eastAsia="pl-PL" w:bidi="pl-PL"/>
        </w:rPr>
        <w:t>tywności; nawet o rzeczywistości czujemy się zmuszeni mówić: rzeczywista rzeczywistość.</w:t>
      </w:r>
    </w:p>
    <w:p>
      <w:pPr>
        <w:pStyle w:val="Style44"/>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Koncept zaangażowania również wymaga obwarowań i uści</w:t>
        <w:softHyphen/>
        <w:t>śleń.</w:t>
      </w:r>
    </w:p>
    <w:p>
      <w:pPr>
        <w:pStyle w:val="Style44"/>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Trzeba przede wszystkim uwzględniać fakt, że zaangażowanie może być elementem samego pojęcia literatury i twórczości. Akt twórczy, spełniający warunki wolnego wewnętrznie aktu kształ</w:t>
        <w:softHyphen/>
        <w:t>towania wypowiedzi artystycznej, jest formą afirmacji prawa człowieka do określenia własnego miejsca w świecie idei, form i faktów. Jest afirmacją prawa do wyobraźni i odnowieniem za</w:t>
        <w:softHyphen/>
        <w:t>ufania do słowa, niezależnie od tego, czy ciśnie się ono pod pióro z konieczności „aspołecznej", jako chęć wyrażenia się, czy z po</w:t>
        <w:softHyphen/>
        <w:t>trzeby mówienia do kogoś i perswazji. Kontemplujący swoje „le</w:t>
        <w:softHyphen/>
        <w:t>żenia" Białoszewski jest w swoim kontekście ideologicznym — pisarzem nie mniej zaangażowanym niż Ernest Bryll, którego pożera, i kto wie, czy nie pożre, obsesja ojczyzny-płaszczyzny i unowocześniony kompleks wieszcza. Obcowanie człowieka ze świa</w:t>
        <w:softHyphen/>
        <w:t>tem odbywa się w dużej mierze za pośrednictwem słowa; litera</w:t>
        <w:softHyphen/>
        <w:t>tura ma niewątpliwy wpływ na charakter tego pośrednictwa, na sposób poznawania i ujmowania wewnętrznej i zewnętrznej rze</w:t>
        <w:softHyphen/>
        <w:t>czywistości.</w:t>
      </w:r>
    </w:p>
    <w:p>
      <w:pPr>
        <w:pStyle w:val="Style44"/>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Trzeba również uwzględnić fakt, że literatura prawdziwie za</w:t>
        <w:softHyphen/>
        <w:t>angażowana odznacza się tym, że angażuje wyobraźnię i umysł czytelnika i porusza przynajmniej jakąś cząstkę jego człowieczeń</w:t>
        <w:softHyphen/>
        <w:t>stwa, a tego nie da się powiedzieć o setkach utworów, które pow</w:t>
        <w:softHyphen/>
        <w:t>stały jako rezultat tak zwanego zamówienia społecznego.</w:t>
      </w:r>
    </w:p>
    <w:p>
      <w:pPr>
        <w:pStyle w:val="Style44"/>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Najgroźniejszą formą zaangażowania dla pisarza jest zaanga</w:t>
        <w:softHyphen/>
        <w:t>żowanie z inspiracji ideologicznej. Prowadzi to często do podpo</w:t>
        <w:softHyphen/>
        <w:t>rządkowania własnej świadomości specyficznie uorganizowanym systemom idei, których funkcja nie jest funkcją poznawczą. Te uorganizowane systemy idei dla pisarza powinny reprezento</w:t>
        <w:softHyphen/>
        <w:t>wać jeśli nie fałszywą, to w każdym razie zafałszowaną świa</w:t>
        <w:softHyphen/>
        <w:t>domość, a nie nakaz twórczy, świadomość pisarza wyrasta z doświadczeń, które są niewątpliwie wąskie (daleko im do sta</w:t>
        <w:softHyphen/>
        <w:t>tystycznej rozciągłości), gdyż jednostkowe, a równocześnie praw</w:t>
        <w:softHyphen/>
        <w:t>dziwe, gdyż bezpośrednie. Konieczność opierania się na własnym doświadczeniu, przy całej swej ograniczoności poznawczej, sta</w:t>
        <w:softHyphen/>
        <w:t>nowi jeden z elementów siły pisarza, gdyż wprowadza do uogól</w:t>
        <w:softHyphen/>
        <w:t>nień o stanie świadomości społecznej czynnik świadomości indy</w:t>
        <w:softHyphen/>
        <w:t>widualnej, jest podkreśleniem podstawowej prawdy, że społeczeń</w:t>
        <w:softHyphen/>
        <w:t>stwo składa się z jednostek, z ludzi. A ostatecznym sprawdzia</w:t>
        <w:softHyphen/>
        <w:t>nem wszelkiej polityki i systemów społeczno-politycznych jest to, jak służą one konkretnemu człowiekowi. Pisarz i jest tym kon</w:t>
        <w:softHyphen/>
        <w:t>kretnym człowiekiem, i reprezentuje konkretnego człowieka. Umysł pisarza jest przeciwieństwem mentalności, która samospa- lenie się Jana Palacha tłumaczy niedostatkami edukacji marksis</w:t>
        <w:softHyphen/>
        <w:t>towskiej, a protest Jerzego Andrzejewskiego przeciwko inwazji Czechosłowacji uznaje za pogwałcenie polskiej racji stanu, czy luksus moralnego gestu, na który „nas nie stać”.</w:t>
      </w:r>
    </w:p>
    <w:p>
      <w:pPr>
        <w:pStyle w:val="Style44"/>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Jak pisał Brzękowski, „zaangażowanie winno łączyć wartości</w:t>
        <w:br w:type="page"/>
      </w:r>
      <w:r>
        <w:rPr>
          <w:b w:val="0"/>
          <w:bCs w:val="0"/>
          <w:color w:val="000000"/>
          <w:spacing w:val="0"/>
          <w:w w:val="100"/>
          <w:position w:val="0"/>
          <w:shd w:val="clear" w:color="auto" w:fill="auto"/>
          <w:lang w:val="pl-PL" w:eastAsia="pl-PL" w:bidi="pl-PL"/>
        </w:rPr>
        <w:t>związane ze zbiorowością społeczną — z elementami pochodzą</w:t>
        <w:softHyphen/>
        <w:t xml:space="preserve">cymi z głębokich pokładów wewnętrznych”, „o </w:t>
      </w:r>
      <w:r>
        <w:rPr>
          <w:b w:val="0"/>
          <w:bCs w:val="0"/>
          <w:i/>
          <w:iCs/>
          <w:color w:val="000000"/>
          <w:spacing w:val="0"/>
          <w:w w:val="100"/>
          <w:position w:val="0"/>
          <w:shd w:val="clear" w:color="auto" w:fill="auto"/>
          <w:lang w:val="pl-PL" w:eastAsia="pl-PL" w:bidi="pl-PL"/>
        </w:rPr>
        <w:t>prawdzie</w:t>
      </w:r>
      <w:r>
        <w:rPr>
          <w:b w:val="0"/>
          <w:bCs w:val="0"/>
          <w:color w:val="000000"/>
          <w:spacing w:val="0"/>
          <w:w w:val="100"/>
          <w:position w:val="0"/>
          <w:shd w:val="clear" w:color="auto" w:fill="auto"/>
          <w:lang w:val="pl-PL" w:eastAsia="pl-PL" w:bidi="pl-PL"/>
        </w:rPr>
        <w:t xml:space="preserve"> zaanga</w:t>
        <w:softHyphen/>
        <w:t>żowania — decyduje bowiem nie tylko sama wartość idei, którą ono reprezentuje... ile stosunek etyczny do podjętego zadania”. Jedynie postawa etyczna zdolna jest związać pisarza z tradycją wypróbowanych wartości ludzkich w sposób, który nie czyni z nich tylko środków do celu. Fałszywe jest stanowisko Brylla, kiedy powiada, że nie umie „usprawiedliwić współczesnych poe</w:t>
        <w:softHyphen/>
        <w:t>tów uważających, że dzisiaj istnieje możliwość wierzenia w Arka</w:t>
        <w:softHyphen/>
        <w:t>dię, lamentujących, że jej nie ma, zamiast zajmowania się ja</w:t>
        <w:softHyphen/>
        <w:t>kimiś problemami rzeczywistymi... poetów nieustannie mówią</w:t>
        <w:softHyphen/>
        <w:t>cych o nieustannych archetypach”</w:t>
      </w:r>
      <w:r>
        <w:rPr>
          <w:b w:val="0"/>
          <w:bCs w:val="0"/>
          <w:color w:val="000000"/>
          <w:spacing w:val="0"/>
          <w:w w:val="100"/>
          <w:position w:val="0"/>
          <w:shd w:val="clear" w:color="auto" w:fill="auto"/>
          <w:vertAlign w:val="superscript"/>
          <w:lang w:val="pl-PL" w:eastAsia="pl-PL" w:bidi="pl-PL"/>
        </w:rPr>
        <w:footnoteReference w:id="8"/>
      </w:r>
      <w:r>
        <w:rPr>
          <w:b w:val="0"/>
          <w:bCs w:val="0"/>
          <w:color w:val="000000"/>
          <w:spacing w:val="0"/>
          <w:w w:val="100"/>
          <w:position w:val="0"/>
          <w:shd w:val="clear" w:color="auto" w:fill="auto"/>
          <w:lang w:val="pl-PL" w:eastAsia="pl-PL" w:bidi="pl-PL"/>
        </w:rPr>
        <w:t>. Czyż nie jest bowiem specy</w:t>
        <w:softHyphen/>
        <w:t>fiką powołania pisarza, że musi on stać na przecięciu się arche</w:t>
        <w:softHyphen/>
        <w:t>typu z konkretem, i dlatego zna i wiarę i ironię? „Wiara” w Arka</w:t>
        <w:softHyphen/>
        <w:t>dię może być rodzajem eskapizmu, co zresztą już ma swoją wy</w:t>
        <w:softHyphen/>
        <w:t>mowę, może być także jednym ze sposobów literackiej walki z rzeczywistością. Jest rzeczą znaną, że dawniejsze utopie miały charakter satyryczny i krytyczny; podobną rolę spełniają dzisiej</w:t>
        <w:softHyphen/>
        <w:t>sze utopie negatywne, w Których pierwiastek arkadyjski, zgodnie ze współczesnym odczuciem komplikacji zjawisk, występuje jako zasugerowana odwrotność odstraszających wizji nieludzkiej szczę</w:t>
        <w:softHyphen/>
        <w:t>śliwości. Dla pisarza problemy rzeczywiste winny mieć zawsze, by tak rzec, perspektywę platońską. Dlatego, odrzucając inspira</w:t>
        <w:softHyphen/>
        <w:t xml:space="preserve">cję ideologiczną, pisarz nie odrzuca idej, on je tylko nieustannie </w:t>
      </w:r>
      <w:r>
        <w:rPr>
          <w:b w:val="0"/>
          <w:bCs w:val="0"/>
          <w:i/>
          <w:iCs/>
          <w:color w:val="000000"/>
          <w:spacing w:val="0"/>
          <w:w w:val="100"/>
          <w:position w:val="0"/>
          <w:shd w:val="clear" w:color="auto" w:fill="auto"/>
          <w:lang w:val="pl-PL" w:eastAsia="pl-PL" w:bidi="pl-PL"/>
        </w:rPr>
        <w:t>sprawdza.</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Do pojęć całkowicie sprzecznych z samą ideą twórczego pisar</w:t>
        <w:softHyphen/>
        <w:t>stwa, a także z konceptem zaangażowania, należy pojęcie ko</w:t>
        <w:softHyphen/>
        <w:t>nieczności historycznej. Jakkolwiek pisarz nie może nie brać pod uwagę warunków ograniczających działalność ludzką, okre</w:t>
        <w:softHyphen/>
        <w:t>ślanych mianem różnych konieczności, racji stanu, priorytetów i zwykłej niemożności, gdyż prowadzi to do oderwania kwestii moralnych od człowieka takiego jakim go znamy — „demonicz</w:t>
        <w:softHyphen/>
        <w:t>ny kreacjonizm historii” nie może być dla pisarza ani argumen</w:t>
        <w:softHyphen/>
        <w:t>tem, ani przesłanką. Dla pisarza historia jest tworem działają</w:t>
        <w:softHyphen/>
        <w:t xml:space="preserve">cych jednostek ludzkich, które zawsze mają </w:t>
      </w:r>
      <w:r>
        <w:rPr>
          <w:b w:val="0"/>
          <w:bCs w:val="0"/>
          <w:i/>
          <w:iCs/>
          <w:color w:val="000000"/>
          <w:spacing w:val="0"/>
          <w:w w:val="100"/>
          <w:position w:val="0"/>
          <w:shd w:val="clear" w:color="auto" w:fill="auto"/>
          <w:lang w:val="pl-PL" w:eastAsia="pl-PL" w:bidi="pl-PL"/>
        </w:rPr>
        <w:t>wybór,</w:t>
      </w:r>
      <w:r>
        <w:rPr>
          <w:b w:val="0"/>
          <w:bCs w:val="0"/>
          <w:color w:val="000000"/>
          <w:spacing w:val="0"/>
          <w:w w:val="100"/>
          <w:position w:val="0"/>
          <w:shd w:val="clear" w:color="auto" w:fill="auto"/>
          <w:lang w:val="pl-PL" w:eastAsia="pl-PL" w:bidi="pl-PL"/>
        </w:rPr>
        <w:t xml:space="preserve"> a nie zdeter</w:t>
        <w:softHyphen/>
        <w:t>minowanym ruchem bezosobowych sił. Jest sprzeczne z postawą pisarza przekonanie, że w imię rzekomo zdeterminowanej przy</w:t>
        <w:softHyphen/>
        <w:t>szłości wolno sprowadzać na ziemię piekło, zanim zostanie obda</w:t>
        <w:softHyphen/>
        <w:t>rzona niebem. Teoretycznie, za przyszłość, tak jak za teraźniej</w:t>
        <w:softHyphen/>
        <w:t>szość, odpowiedzialny jest każdy człowiek; z chwilą gdy odpo</w:t>
        <w:softHyphen/>
        <w:t>wiedzialność tę bierze na siebie wyłącznie jakaś jedna grupa, par</w:t>
        <w:softHyphen/>
        <w:t>tia czy</w:t>
      </w:r>
      <w:r>
        <w:rPr>
          <w:b w:val="0"/>
          <w:bCs w:val="0"/>
          <w:color w:val="000000"/>
          <w:spacing w:val="0"/>
          <w:w w:val="100"/>
          <w:position w:val="0"/>
          <w:shd w:val="clear" w:color="auto" w:fill="auto"/>
          <w:vertAlign w:val="superscript"/>
          <w:lang w:val="pl-PL" w:eastAsia="pl-PL" w:bidi="pl-PL"/>
        </w:rPr>
        <w:t>z</w:t>
      </w:r>
      <w:r>
        <w:rPr>
          <w:b w:val="0"/>
          <w:bCs w:val="0"/>
          <w:color w:val="000000"/>
          <w:spacing w:val="0"/>
          <w:w w:val="100"/>
          <w:position w:val="0"/>
          <w:shd w:val="clear" w:color="auto" w:fill="auto"/>
          <w:lang w:val="pl-PL" w:eastAsia="pl-PL" w:bidi="pl-PL"/>
        </w:rPr>
        <w:t xml:space="preserve"> osoba, jest to uzurpacja stokroć groźniejsza, niż „uzurpo</w:t>
        <w:softHyphen/>
        <w:t>wanie" sobie przez pisarza prawa do sprzeczania się z politykiem o kształt teraźniejszości i przyszłości. Każdy człowiek, nie tylko pisarz, ma prawo być partnerem polityka. Mit o naukowym charakterze polityki, wypływającym z rzekomego rozumienia roz</w:t>
        <w:softHyphen/>
        <w:t>wojowych praw historii, logiki dziejów, jest jednym z najwięk</w:t>
        <w:softHyphen/>
        <w:t>szych kłamstw naszych czasów.</w:t>
      </w:r>
      <w:r>
        <w:br w:type="page"/>
      </w:r>
    </w:p>
    <w:p>
      <w:pPr>
        <w:pStyle w:val="Style44"/>
        <w:keepNext w:val="0"/>
        <w:keepLines w:val="0"/>
        <w:widowControl w:val="0"/>
        <w:shd w:val="clear" w:color="auto" w:fill="auto"/>
        <w:bidi w:val="0"/>
        <w:spacing w:before="0" w:after="160" w:line="202" w:lineRule="auto"/>
        <w:ind w:left="0" w:right="0" w:firstLine="240"/>
        <w:jc w:val="both"/>
      </w:pPr>
      <w:r>
        <w:rPr>
          <w:b w:val="0"/>
          <w:bCs w:val="0"/>
          <w:color w:val="000000"/>
          <w:spacing w:val="0"/>
          <w:w w:val="100"/>
          <w:position w:val="0"/>
          <w:shd w:val="clear" w:color="auto" w:fill="auto"/>
          <w:lang w:val="pl-PL" w:eastAsia="pl-PL" w:bidi="pl-PL"/>
        </w:rPr>
        <w:t>Stając przed problemem politycznego czy społecznego zaan</w:t>
        <w:softHyphen/>
        <w:t xml:space="preserve">gażowania pisarz powinien być przede wszystkim empirykiem. Zaangażowanie nie może równać się rezygnacji z tej wartości, którą Orwell określił mianem — </w:t>
      </w:r>
      <w:r>
        <w:rPr>
          <w:b w:val="0"/>
          <w:bCs w:val="0"/>
          <w:i/>
          <w:iCs/>
          <w:color w:val="000000"/>
          <w:spacing w:val="0"/>
          <w:w w:val="100"/>
          <w:position w:val="0"/>
          <w:shd w:val="clear" w:color="auto" w:fill="auto"/>
          <w:lang w:val="pl-PL" w:eastAsia="pl-PL" w:bidi="pl-PL"/>
        </w:rPr>
        <w:t xml:space="preserve">jree </w:t>
      </w:r>
      <w:r>
        <w:rPr>
          <w:b w:val="0"/>
          <w:bCs w:val="0"/>
          <w:i/>
          <w:iCs/>
          <w:color w:val="000000"/>
          <w:spacing w:val="0"/>
          <w:w w:val="100"/>
          <w:position w:val="0"/>
          <w:shd w:val="clear" w:color="auto" w:fill="auto"/>
          <w:lang w:val="fr-FR" w:eastAsia="fr-FR" w:bidi="fr-FR"/>
        </w:rPr>
        <w:t>intelligence,</w:t>
      </w:r>
      <w:r>
        <w:rPr>
          <w:b w:val="0"/>
          <w:bCs w:val="0"/>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pl-PL" w:eastAsia="pl-PL" w:bidi="pl-PL"/>
        </w:rPr>
        <w:t>inaczej bowiem przeradza się „w błąd ślepej wiary, zbrodnię ślepej wiary”, z któ</w:t>
        <w:softHyphen/>
        <w:t xml:space="preserve">rych spowiada się w </w:t>
      </w:r>
      <w:r>
        <w:rPr>
          <w:b w:val="0"/>
          <w:bCs w:val="0"/>
          <w:i/>
          <w:iCs/>
          <w:color w:val="000000"/>
          <w:spacing w:val="0"/>
          <w:w w:val="100"/>
          <w:position w:val="0"/>
          <w:shd w:val="clear" w:color="auto" w:fill="auto"/>
          <w:lang w:val="pl-PL" w:eastAsia="pl-PL" w:bidi="pl-PL"/>
        </w:rPr>
        <w:t>Bramach raju</w:t>
      </w:r>
      <w:r>
        <w:rPr>
          <w:b w:val="0"/>
          <w:bCs w:val="0"/>
          <w:color w:val="000000"/>
          <w:spacing w:val="0"/>
          <w:w w:val="100"/>
          <w:position w:val="0"/>
          <w:shd w:val="clear" w:color="auto" w:fill="auto"/>
          <w:lang w:val="pl-PL" w:eastAsia="pl-PL" w:bidi="pl-PL"/>
        </w:rPr>
        <w:t xml:space="preserve"> Andrzejewskiego jeden z uczestników krucjaty dziecięcej.</w:t>
      </w:r>
    </w:p>
    <w:p>
      <w:pPr>
        <w:pStyle w:val="Style44"/>
        <w:keepNext w:val="0"/>
        <w:keepLines w:val="0"/>
        <w:widowControl w:val="0"/>
        <w:shd w:val="clear" w:color="auto" w:fill="auto"/>
        <w:bidi w:val="0"/>
        <w:spacing w:before="0" w:after="340" w:line="202" w:lineRule="auto"/>
        <w:ind w:left="0" w:right="300" w:firstLine="0"/>
        <w:jc w:val="right"/>
      </w:pPr>
      <w:r>
        <w:rPr>
          <w:b w:val="0"/>
          <w:bCs w:val="0"/>
          <w:i/>
          <w:iCs/>
          <w:color w:val="000000"/>
          <w:spacing w:val="0"/>
          <w:w w:val="100"/>
          <w:position w:val="0"/>
          <w:shd w:val="clear" w:color="auto" w:fill="auto"/>
          <w:lang w:val="pl-PL" w:eastAsia="pl-PL" w:bidi="pl-PL"/>
        </w:rPr>
        <w:t>Bogdan CZAYKOWSKI</w:t>
      </w:r>
    </w:p>
    <w:p>
      <w:pPr>
        <w:pStyle w:val="Style14"/>
        <w:keepNext w:val="0"/>
        <w:keepLines w:val="0"/>
        <w:widowControl w:val="0"/>
        <w:shd w:val="clear" w:color="auto" w:fill="auto"/>
        <w:bidi w:val="0"/>
        <w:spacing w:before="0" w:after="340" w:line="240" w:lineRule="auto"/>
        <w:ind w:left="2500" w:right="0" w:firstLine="0"/>
        <w:jc w:val="both"/>
      </w:pPr>
      <w:r>
        <w:rPr>
          <w:color w:val="000000"/>
          <w:spacing w:val="0"/>
          <w:w w:val="100"/>
          <w:position w:val="0"/>
          <w:shd w:val="clear" w:color="auto" w:fill="auto"/>
          <w:lang w:val="pl-PL" w:eastAsia="pl-PL" w:bidi="pl-PL"/>
        </w:rPr>
        <w:t>&lt;L</w:t>
      </w:r>
    </w:p>
    <w:p>
      <w:pPr>
        <w:pStyle w:val="Style11"/>
        <w:keepNext w:val="0"/>
        <w:keepLines w:val="0"/>
        <w:widowControl w:val="0"/>
        <w:shd w:val="clear" w:color="auto" w:fill="auto"/>
        <w:bidi w:val="0"/>
        <w:spacing w:before="0" w:line="240" w:lineRule="auto"/>
        <w:ind w:left="1120" w:right="0" w:firstLine="0"/>
        <w:jc w:val="both"/>
      </w:pPr>
      <w:r>
        <w:rPr>
          <w:color w:val="000000"/>
          <w:spacing w:val="0"/>
          <w:w w:val="100"/>
          <w:position w:val="0"/>
          <w:shd w:val="clear" w:color="auto" w:fill="auto"/>
          <w:lang w:val="pl-PL" w:eastAsia="pl-PL" w:bidi="pl-PL"/>
        </w:rPr>
        <w:t>BIBLIOTEKA «KULTURY»</w:t>
      </w:r>
    </w:p>
    <w:p>
      <w:pPr>
        <w:pStyle w:val="Style44"/>
        <w:keepNext w:val="0"/>
        <w:keepLines w:val="0"/>
        <w:widowControl w:val="0"/>
        <w:shd w:val="clear" w:color="auto" w:fill="auto"/>
        <w:bidi w:val="0"/>
        <w:spacing w:before="0" w:line="240" w:lineRule="auto"/>
        <w:ind w:left="0" w:right="0" w:firstLine="220"/>
        <w:jc w:val="both"/>
      </w:pPr>
      <w:r>
        <w:rPr>
          <w:color w:val="000000"/>
          <w:spacing w:val="0"/>
          <w:w w:val="100"/>
          <w:position w:val="0"/>
          <w:shd w:val="clear" w:color="auto" w:fill="auto"/>
          <w:lang w:val="pl-PL" w:eastAsia="pl-PL" w:bidi="pl-PL"/>
        </w:rPr>
        <w:t>TOM 166 — HENRYK GRYNBERG</w:t>
      </w:r>
    </w:p>
    <w:p>
      <w:pPr>
        <w:pStyle w:val="Style69"/>
        <w:keepNext/>
        <w:keepLines/>
        <w:widowControl w:val="0"/>
        <w:shd w:val="clear" w:color="auto" w:fill="auto"/>
        <w:bidi w:val="0"/>
        <w:spacing w:before="0" w:after="40" w:line="240" w:lineRule="auto"/>
        <w:ind w:left="0" w:right="0" w:firstLine="0"/>
        <w:jc w:val="center"/>
      </w:pPr>
      <w:bookmarkStart w:id="32" w:name="bookmark32"/>
      <w:bookmarkStart w:id="33" w:name="bookmark33"/>
      <w:r>
        <w:rPr>
          <w:color w:val="000000"/>
          <w:spacing w:val="0"/>
          <w:w w:val="100"/>
          <w:position w:val="0"/>
          <w:shd w:val="clear" w:color="auto" w:fill="auto"/>
          <w:lang w:val="pl-PL" w:eastAsia="pl-PL" w:bidi="pl-PL"/>
        </w:rPr>
        <w:t>ZWYCIĘSTWO</w:t>
      </w:r>
      <w:bookmarkEnd w:id="32"/>
      <w:bookmarkEnd w:id="33"/>
    </w:p>
    <w:p>
      <w:pPr>
        <w:pStyle w:val="Style38"/>
        <w:keepNext w:val="0"/>
        <w:keepLines w:val="0"/>
        <w:widowControl w:val="0"/>
        <w:shd w:val="clear" w:color="auto" w:fill="auto"/>
        <w:bidi w:val="0"/>
        <w:spacing w:before="0" w:after="40" w:line="276" w:lineRule="auto"/>
        <w:ind w:left="0" w:right="0" w:firstLine="0"/>
        <w:jc w:val="center"/>
      </w:pPr>
      <w:r>
        <w:rPr>
          <w:color w:val="000000"/>
          <w:spacing w:val="0"/>
          <w:w w:val="100"/>
          <w:position w:val="0"/>
          <w:shd w:val="clear" w:color="auto" w:fill="auto"/>
          <w:lang w:val="pl-PL" w:eastAsia="pl-PL" w:bidi="pl-PL"/>
        </w:rPr>
        <w:t>Powieść o losie Żydów w Polsce</w:t>
        <w:br/>
        <w:t>w czasie okupacji i w pierwszym okresie powojennym</w:t>
      </w:r>
    </w:p>
    <w:p>
      <w:pPr>
        <w:pStyle w:val="Style38"/>
        <w:keepNext w:val="0"/>
        <w:keepLines w:val="0"/>
        <w:widowControl w:val="0"/>
        <w:shd w:val="clear" w:color="auto" w:fill="auto"/>
        <w:tabs>
          <w:tab w:pos="3323" w:val="left"/>
        </w:tabs>
        <w:bidi w:val="0"/>
        <w:spacing w:before="0" w:after="100" w:line="276" w:lineRule="auto"/>
        <w:ind w:left="0" w:right="0" w:firstLine="220"/>
        <w:jc w:val="both"/>
      </w:pPr>
      <w:r>
        <w:rPr>
          <w:color w:val="000000"/>
          <w:spacing w:val="0"/>
          <w:w w:val="100"/>
          <w:position w:val="0"/>
          <w:shd w:val="clear" w:color="auto" w:fill="auto"/>
          <w:lang w:val="pl-PL" w:eastAsia="pl-PL" w:bidi="pl-PL"/>
        </w:rPr>
        <w:t>Str. 96.</w:t>
        <w:tab/>
        <w:t>Cena egz. F. 9 (doi. 2,25)</w:t>
      </w:r>
    </w:p>
    <w:p>
      <w:pPr>
        <w:pStyle w:val="Style44"/>
        <w:keepNext w:val="0"/>
        <w:keepLines w:val="0"/>
        <w:widowControl w:val="0"/>
        <w:shd w:val="clear" w:color="auto" w:fill="auto"/>
        <w:bidi w:val="0"/>
        <w:spacing w:before="0" w:after="340" w:line="240" w:lineRule="auto"/>
        <w:ind w:left="0" w:right="0" w:firstLine="0"/>
        <w:jc w:val="center"/>
      </w:pPr>
      <w:r>
        <w:rPr>
          <w:b w:val="0"/>
          <w:bCs w:val="0"/>
          <w:color w:val="000000"/>
          <w:spacing w:val="0"/>
          <w:w w:val="100"/>
          <w:position w:val="0"/>
          <w:shd w:val="clear" w:color="auto" w:fill="auto"/>
          <w:lang w:val="pl-PL" w:eastAsia="pl-PL" w:bidi="pl-PL"/>
        </w:rPr>
        <w:t>♦</w:t>
      </w:r>
    </w:p>
    <w:p>
      <w:pPr>
        <w:pStyle w:val="Style44"/>
        <w:keepNext w:val="0"/>
        <w:keepLines w:val="0"/>
        <w:widowControl w:val="0"/>
        <w:shd w:val="clear" w:color="auto" w:fill="auto"/>
        <w:bidi w:val="0"/>
        <w:spacing w:before="0" w:line="240" w:lineRule="auto"/>
        <w:ind w:left="0" w:right="0" w:firstLine="220"/>
        <w:jc w:val="both"/>
      </w:pPr>
      <w:r>
        <w:rPr>
          <w:color w:val="000000"/>
          <w:spacing w:val="0"/>
          <w:w w:val="100"/>
          <w:position w:val="0"/>
          <w:shd w:val="clear" w:color="auto" w:fill="auto"/>
          <w:lang w:val="pl-PL" w:eastAsia="pl-PL" w:bidi="pl-PL"/>
        </w:rPr>
        <w:t xml:space="preserve">TOM 168 — </w:t>
      </w:r>
      <w:r>
        <w:rPr>
          <w:color w:val="000000"/>
          <w:spacing w:val="0"/>
          <w:w w:val="100"/>
          <w:position w:val="0"/>
          <w:shd w:val="clear" w:color="auto" w:fill="auto"/>
          <w:lang w:val="fr-FR" w:eastAsia="fr-FR" w:bidi="fr-FR"/>
        </w:rPr>
        <w:t>DOMINIQUE DE ROUX</w:t>
      </w:r>
    </w:p>
    <w:p>
      <w:pPr>
        <w:pStyle w:val="Style51"/>
        <w:keepNext/>
        <w:keepLines/>
        <w:widowControl w:val="0"/>
        <w:shd w:val="clear" w:color="auto" w:fill="auto"/>
        <w:bidi w:val="0"/>
        <w:spacing w:before="0" w:after="40" w:line="233" w:lineRule="auto"/>
        <w:ind w:left="0" w:right="0" w:firstLine="220"/>
        <w:jc w:val="both"/>
      </w:pPr>
      <w:bookmarkStart w:id="34" w:name="bookmark34"/>
      <w:bookmarkStart w:id="35" w:name="bookmark35"/>
      <w:r>
        <w:rPr>
          <w:color w:val="000000"/>
          <w:spacing w:val="0"/>
          <w:position w:val="0"/>
          <w:shd w:val="clear" w:color="auto" w:fill="auto"/>
          <w:lang w:val="pl-PL" w:eastAsia="pl-PL" w:bidi="pl-PL"/>
        </w:rPr>
        <w:t>ROZMOWY Z GOMBROWICZEM</w:t>
      </w:r>
      <w:bookmarkEnd w:id="34"/>
      <w:bookmarkEnd w:id="35"/>
    </w:p>
    <w:p>
      <w:pPr>
        <w:pStyle w:val="Style38"/>
        <w:keepNext w:val="0"/>
        <w:keepLines w:val="0"/>
        <w:widowControl w:val="0"/>
        <w:shd w:val="clear" w:color="auto" w:fill="auto"/>
        <w:tabs>
          <w:tab w:pos="3323" w:val="left"/>
        </w:tabs>
        <w:bidi w:val="0"/>
        <w:spacing w:before="0" w:after="100" w:line="276" w:lineRule="auto"/>
        <w:ind w:left="0" w:right="0" w:firstLine="220"/>
        <w:jc w:val="both"/>
      </w:pPr>
      <w:r>
        <w:rPr>
          <w:color w:val="000000"/>
          <w:spacing w:val="0"/>
          <w:w w:val="100"/>
          <w:position w:val="0"/>
          <w:shd w:val="clear" w:color="auto" w:fill="auto"/>
          <w:lang w:val="pl-PL" w:eastAsia="pl-PL" w:bidi="pl-PL"/>
        </w:rPr>
        <w:t>Str. 160.</w:t>
        <w:tab/>
        <w:t>Cena egz. F. 15 (doi. 3,75)</w:t>
      </w:r>
    </w:p>
    <w:p>
      <w:pPr>
        <w:pStyle w:val="Style44"/>
        <w:keepNext w:val="0"/>
        <w:keepLines w:val="0"/>
        <w:widowControl w:val="0"/>
        <w:shd w:val="clear" w:color="auto" w:fill="auto"/>
        <w:bidi w:val="0"/>
        <w:spacing w:before="0" w:after="340" w:line="240" w:lineRule="auto"/>
        <w:ind w:left="2720" w:right="0" w:firstLine="0"/>
        <w:jc w:val="left"/>
      </w:pPr>
      <w:r>
        <w:rPr>
          <w:b w:val="0"/>
          <w:bCs w:val="0"/>
          <w:color w:val="000000"/>
          <w:spacing w:val="0"/>
          <w:w w:val="100"/>
          <w:position w:val="0"/>
          <w:shd w:val="clear" w:color="auto" w:fill="auto"/>
          <w:lang w:val="pl-PL" w:eastAsia="pl-PL" w:bidi="pl-PL"/>
        </w:rPr>
        <w:t>♦</w:t>
      </w:r>
    </w:p>
    <w:p>
      <w:pPr>
        <w:pStyle w:val="Style44"/>
        <w:keepNext w:val="0"/>
        <w:keepLines w:val="0"/>
        <w:widowControl w:val="0"/>
        <w:shd w:val="clear" w:color="auto" w:fill="auto"/>
        <w:bidi w:val="0"/>
        <w:spacing w:before="0" w:line="240" w:lineRule="auto"/>
        <w:ind w:left="0" w:right="0" w:firstLine="220"/>
        <w:jc w:val="both"/>
      </w:pPr>
      <w:r>
        <w:rPr>
          <w:color w:val="000000"/>
          <w:spacing w:val="0"/>
          <w:w w:val="100"/>
          <w:position w:val="0"/>
          <w:shd w:val="clear" w:color="auto" w:fill="auto"/>
          <w:lang w:val="pl-PL" w:eastAsia="pl-PL" w:bidi="pl-PL"/>
        </w:rPr>
        <w:t>TOM 169 — IWAN KOSZELIWEC</w:t>
      </w:r>
    </w:p>
    <w:p>
      <w:pPr>
        <w:pStyle w:val="Style69"/>
        <w:keepNext/>
        <w:keepLines/>
        <w:widowControl w:val="0"/>
        <w:shd w:val="clear" w:color="auto" w:fill="auto"/>
        <w:bidi w:val="0"/>
        <w:spacing w:before="0" w:after="40" w:line="240" w:lineRule="auto"/>
        <w:ind w:left="0" w:right="0" w:firstLine="0"/>
        <w:jc w:val="center"/>
      </w:pPr>
      <w:bookmarkStart w:id="36" w:name="bookmark36"/>
      <w:bookmarkStart w:id="37" w:name="bookmark37"/>
      <w:r>
        <w:rPr>
          <w:color w:val="000000"/>
          <w:spacing w:val="0"/>
          <w:w w:val="100"/>
          <w:position w:val="0"/>
          <w:shd w:val="clear" w:color="auto" w:fill="auto"/>
          <w:lang w:val="pl-PL" w:eastAsia="pl-PL" w:bidi="pl-PL"/>
        </w:rPr>
        <w:t>UKRAINA 1956-1968</w:t>
      </w:r>
      <w:bookmarkEnd w:id="36"/>
      <w:bookmarkEnd w:id="37"/>
    </w:p>
    <w:p>
      <w:pPr>
        <w:pStyle w:val="Style38"/>
        <w:keepNext w:val="0"/>
        <w:keepLines w:val="0"/>
        <w:widowControl w:val="0"/>
        <w:shd w:val="clear" w:color="auto" w:fill="auto"/>
        <w:bidi w:val="0"/>
        <w:spacing w:before="0" w:after="40" w:line="276" w:lineRule="auto"/>
        <w:ind w:left="1120" w:right="0" w:firstLine="0"/>
        <w:jc w:val="both"/>
      </w:pPr>
      <w:r>
        <w:rPr>
          <w:color w:val="000000"/>
          <w:spacing w:val="0"/>
          <w:w w:val="100"/>
          <w:position w:val="0"/>
          <w:shd w:val="clear" w:color="auto" w:fill="auto"/>
          <w:lang w:val="pl-PL" w:eastAsia="pl-PL" w:bidi="pl-PL"/>
        </w:rPr>
        <w:t>Dokumenty o rosnącym oporze na Ukrainie</w:t>
      </w:r>
    </w:p>
    <w:p>
      <w:pPr>
        <w:pStyle w:val="Style38"/>
        <w:keepNext w:val="0"/>
        <w:keepLines w:val="0"/>
        <w:widowControl w:val="0"/>
        <w:shd w:val="clear" w:color="auto" w:fill="auto"/>
        <w:tabs>
          <w:tab w:pos="3024" w:val="left"/>
        </w:tabs>
        <w:bidi w:val="0"/>
        <w:spacing w:before="0" w:after="100" w:line="276" w:lineRule="auto"/>
        <w:ind w:left="0" w:right="0" w:firstLine="220"/>
        <w:jc w:val="both"/>
        <w:sectPr>
          <w:headerReference w:type="default" r:id="rId115"/>
          <w:footerReference w:type="default" r:id="rId116"/>
          <w:headerReference w:type="even" r:id="rId117"/>
          <w:footerReference w:type="even" r:id="rId118"/>
          <w:footnotePr>
            <w:pos w:val="pageBottom"/>
            <w:numFmt w:val="decimal"/>
            <w:numStart w:val="1"/>
            <w:numRestart w:val="continuous"/>
            <w15:footnoteColumns w:val="1"/>
          </w:footnotePr>
          <w:pgSz w:w="6929" w:h="11774"/>
          <w:pgMar w:top="1152" w:left="446" w:right="446" w:bottom="888" w:header="0" w:footer="3" w:gutter="0"/>
          <w:cols w:space="720"/>
          <w:noEndnote/>
          <w:rtlGutter/>
          <w:docGrid w:linePitch="360"/>
        </w:sectPr>
      </w:pPr>
      <w:r>
        <w:rPr>
          <w:color w:val="000000"/>
          <w:spacing w:val="0"/>
          <w:w w:val="100"/>
          <w:position w:val="0"/>
          <w:shd w:val="clear" w:color="auto" w:fill="auto"/>
          <w:lang w:val="pl-PL" w:eastAsia="pl-PL" w:bidi="pl-PL"/>
        </w:rPr>
        <w:t>Str. 272.</w:t>
        <w:tab/>
        <w:t>Cena egz. F. 18,50 (doi. 4,25)</w:t>
      </w:r>
    </w:p>
    <w:p>
      <w:pPr>
        <w:pStyle w:val="Style14"/>
        <w:keepNext w:val="0"/>
        <w:keepLines w:val="0"/>
        <w:widowControl w:val="0"/>
        <w:shd w:val="clear" w:color="auto" w:fill="auto"/>
        <w:bidi w:val="0"/>
        <w:spacing w:before="0" w:after="1040" w:line="240" w:lineRule="auto"/>
        <w:ind w:left="0" w:right="0" w:firstLine="0"/>
        <w:jc w:val="right"/>
      </w:pPr>
      <w:r>
        <w:rPr>
          <w:color w:val="000000"/>
          <w:spacing w:val="0"/>
          <w:w w:val="100"/>
          <w:position w:val="0"/>
          <w:u w:val="single"/>
          <w:shd w:val="clear" w:color="auto" w:fill="auto"/>
          <w:lang w:val="pl-PL" w:eastAsia="pl-PL" w:bidi="pl-PL"/>
        </w:rPr>
        <w:t>O religii bez namaszczenia</w:t>
      </w:r>
    </w:p>
    <w:p>
      <w:pPr>
        <w:pStyle w:val="Style36"/>
        <w:keepNext/>
        <w:keepLines/>
        <w:widowControl w:val="0"/>
        <w:shd w:val="clear" w:color="auto" w:fill="auto"/>
        <w:bidi w:val="0"/>
        <w:spacing w:before="0" w:after="740" w:line="240" w:lineRule="auto"/>
        <w:ind w:left="0" w:right="0" w:firstLine="0"/>
        <w:jc w:val="left"/>
      </w:pPr>
      <w:bookmarkStart w:id="38" w:name="bookmark38"/>
      <w:bookmarkStart w:id="39" w:name="bookmark39"/>
      <w:r>
        <w:rPr>
          <w:color w:val="000000"/>
          <w:spacing w:val="0"/>
          <w:w w:val="100"/>
          <w:position w:val="0"/>
          <w:shd w:val="clear" w:color="auto" w:fill="auto"/>
          <w:lang w:val="pl-PL" w:eastAsia="pl-PL" w:bidi="pl-PL"/>
        </w:rPr>
        <w:t>NIE staremu Kościołowi</w:t>
      </w:r>
      <w:bookmarkEnd w:id="38"/>
      <w:bookmarkEnd w:id="39"/>
    </w:p>
    <w:p>
      <w:pPr>
        <w:pStyle w:val="Style44"/>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Po ukazaniu się w numerze z 16 marca 1966 roku w amerykań</w:t>
        <w:softHyphen/>
        <w:t xml:space="preserve">skim </w:t>
      </w:r>
      <w:r>
        <w:rPr>
          <w:b w:val="0"/>
          <w:bCs w:val="0"/>
          <w:i/>
          <w:iCs/>
          <w:color w:val="000000"/>
          <w:spacing w:val="0"/>
          <w:w w:val="100"/>
          <w:position w:val="0"/>
          <w:shd w:val="clear" w:color="auto" w:fill="auto"/>
          <w:lang w:val="pl-PL" w:eastAsia="pl-PL" w:bidi="pl-PL"/>
        </w:rPr>
        <w:t xml:space="preserve">Saturday </w:t>
      </w:r>
      <w:r>
        <w:rPr>
          <w:b w:val="0"/>
          <w:bCs w:val="0"/>
          <w:i/>
          <w:iCs/>
          <w:color w:val="000000"/>
          <w:spacing w:val="0"/>
          <w:w w:val="100"/>
          <w:position w:val="0"/>
          <w:shd w:val="clear" w:color="auto" w:fill="auto"/>
          <w:lang w:val="fr-FR" w:eastAsia="fr-FR" w:bidi="fr-FR"/>
        </w:rPr>
        <w:t xml:space="preserve">Evening </w:t>
      </w:r>
      <w:r>
        <w:rPr>
          <w:b w:val="0"/>
          <w:bCs w:val="0"/>
          <w:i/>
          <w:iCs/>
          <w:color w:val="000000"/>
          <w:spacing w:val="0"/>
          <w:w w:val="100"/>
          <w:position w:val="0"/>
          <w:shd w:val="clear" w:color="auto" w:fill="auto"/>
          <w:lang w:val="pl-PL" w:eastAsia="pl-PL" w:bidi="pl-PL"/>
        </w:rPr>
        <w:t>Post</w:t>
      </w:r>
      <w:r>
        <w:rPr>
          <w:b w:val="0"/>
          <w:bCs w:val="0"/>
          <w:color w:val="000000"/>
          <w:spacing w:val="0"/>
          <w:w w:val="100"/>
          <w:position w:val="0"/>
          <w:shd w:val="clear" w:color="auto" w:fill="auto"/>
          <w:lang w:val="pl-PL" w:eastAsia="pl-PL" w:bidi="pl-PL"/>
        </w:rPr>
        <w:t xml:space="preserve"> artykułu Stephen </w:t>
      </w:r>
      <w:r>
        <w:rPr>
          <w:b w:val="0"/>
          <w:bCs w:val="0"/>
          <w:color w:val="000000"/>
          <w:spacing w:val="0"/>
          <w:w w:val="100"/>
          <w:position w:val="0"/>
          <w:shd w:val="clear" w:color="auto" w:fill="auto"/>
          <w:lang w:val="fr-FR" w:eastAsia="fr-FR" w:bidi="fr-FR"/>
        </w:rPr>
        <w:t xml:space="preserve">Nash'a, </w:t>
      </w:r>
      <w:r>
        <w:rPr>
          <w:b w:val="0"/>
          <w:bCs w:val="0"/>
          <w:color w:val="000000"/>
          <w:spacing w:val="0"/>
          <w:w w:val="100"/>
          <w:position w:val="0"/>
          <w:shd w:val="clear" w:color="auto" w:fill="auto"/>
          <w:lang w:val="pl-PL" w:eastAsia="pl-PL" w:bidi="pl-PL"/>
        </w:rPr>
        <w:t>zatytuło</w:t>
        <w:softHyphen/>
        <w:t>wanego „Jestem księdzem; chcę się ożenić” autor jego dostał ty</w:t>
        <w:softHyphen/>
        <w:t xml:space="preserve">siące listów, zachęcających go do pełniejszego wyłożenia swych poglądów na Kościół katolicki. W rok później ukazała się jego książka — tym razem podpisana prawdziwym nazwiskiem: </w:t>
      </w:r>
      <w:r>
        <w:rPr>
          <w:b w:val="0"/>
          <w:bCs w:val="0"/>
          <w:i/>
          <w:iCs/>
          <w:color w:val="000000"/>
          <w:spacing w:val="0"/>
          <w:w w:val="100"/>
          <w:position w:val="0"/>
          <w:shd w:val="clear" w:color="auto" w:fill="auto"/>
          <w:lang w:val="pl-PL" w:eastAsia="pl-PL" w:bidi="pl-PL"/>
        </w:rPr>
        <w:t xml:space="preserve">James </w:t>
      </w:r>
      <w:r>
        <w:rPr>
          <w:b w:val="0"/>
          <w:bCs w:val="0"/>
          <w:i/>
          <w:iCs/>
          <w:color w:val="000000"/>
          <w:spacing w:val="0"/>
          <w:w w:val="100"/>
          <w:position w:val="0"/>
          <w:shd w:val="clear" w:color="auto" w:fill="auto"/>
          <w:lang w:val="fr-FR" w:eastAsia="fr-FR" w:bidi="fr-FR"/>
        </w:rPr>
        <w:t>Kavanaugh,</w:t>
      </w:r>
      <w:r>
        <w:rPr>
          <w:b w:val="0"/>
          <w:bCs w:val="0"/>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pl-PL" w:eastAsia="pl-PL" w:bidi="pl-PL"/>
        </w:rPr>
        <w:t xml:space="preserve">która natychmiast prawie stała się </w:t>
      </w:r>
      <w:r>
        <w:rPr>
          <w:b w:val="0"/>
          <w:bCs w:val="0"/>
          <w:i/>
          <w:iCs/>
          <w:color w:val="000000"/>
          <w:spacing w:val="0"/>
          <w:w w:val="100"/>
          <w:position w:val="0"/>
          <w:shd w:val="clear" w:color="auto" w:fill="auto"/>
          <w:lang w:val="fr-FR" w:eastAsia="fr-FR" w:bidi="fr-FR"/>
        </w:rPr>
        <w:t>best-seller’em</w:t>
      </w:r>
      <w:r>
        <w:rPr>
          <w:b w:val="0"/>
          <w:bCs w:val="0"/>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pl-PL" w:eastAsia="pl-PL" w:bidi="pl-PL"/>
        </w:rPr>
        <w:t>w Stanach Zjednoczonych i została przetłumaczona na wiele języ</w:t>
        <w:softHyphen/>
        <w:t>ków.</w:t>
      </w:r>
    </w:p>
    <w:p>
      <w:pPr>
        <w:pStyle w:val="Style44"/>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Książka nie zawiera żadnych „pikantnych rewelacji” ani ni</w:t>
        <w:softHyphen/>
        <w:t>czego nie „demaskuje”; popularność swoją zawdzięcza istotnej aktualności problemów z jakimi się boryka jej autor: nie ucieki</w:t>
        <w:softHyphen/>
        <w:t>nier, który „załamał się”, lecz człowiek, który nie mógł pogodzić stanowiska Kościoła z nakazami swego sumienia i dlatego czuł się zmuszony odejść. Problemami tymi są: sprawa nierozerwal</w:t>
        <w:softHyphen/>
        <w:t>ności małżeństwa i stosunek Kościoła do rozwodów, postawa Kościoła wobec kontroli urodzeń, archaiczność wielu form kultu, problem grzechu, spowiedzi, „zwierzchnictwa nad sumieniami”, stosunku do innowierców, i wreszcie kwestia celibatu i zakonów. Ponieważ sprawy te są szeroko dyskutowane — prywatnie, a ostat</w:t>
        <w:softHyphen/>
        <w:t>nio coraz częściej publicznie — wydaje się, że zamiast omówie</w:t>
        <w:softHyphen/>
        <w:t>nia merytorycznej strony owego NIE, ciekawsze będzie dla Czy</w:t>
        <w:softHyphen/>
        <w:t xml:space="preserve">telników zapoznanie się z motywami i tonem, jakim </w:t>
      </w:r>
      <w:r>
        <w:rPr>
          <w:b w:val="0"/>
          <w:bCs w:val="0"/>
          <w:color w:val="000000"/>
          <w:spacing w:val="0"/>
          <w:w w:val="100"/>
          <w:position w:val="0"/>
          <w:shd w:val="clear" w:color="auto" w:fill="auto"/>
          <w:lang w:val="fr-FR" w:eastAsia="fr-FR" w:bidi="fr-FR"/>
        </w:rPr>
        <w:t xml:space="preserve">Kavanaugh </w:t>
      </w:r>
      <w:r>
        <w:rPr>
          <w:b w:val="0"/>
          <w:bCs w:val="0"/>
          <w:color w:val="000000"/>
          <w:spacing w:val="0"/>
          <w:w w:val="100"/>
          <w:position w:val="0"/>
          <w:shd w:val="clear" w:color="auto" w:fill="auto"/>
          <w:lang w:val="pl-PL" w:eastAsia="pl-PL" w:bidi="pl-PL"/>
        </w:rPr>
        <w:t>swój protest wypowiada. W tym celu zamieszczamy kilka wyjąt</w:t>
        <w:softHyphen/>
        <w:t>ków z książki — pozwolą one Czytelnikom zorientować się, w jakim kierunku idzie wołanie jej autora o reformy. Pozwoli im także na zajęcie własnego stanowiska wobec poruszonych kwestii.</w:t>
      </w:r>
    </w:p>
    <w:p>
      <w:pPr>
        <w:pStyle w:val="Style44"/>
        <w:keepNext w:val="0"/>
        <w:keepLines w:val="0"/>
        <w:widowControl w:val="0"/>
        <w:shd w:val="clear" w:color="auto" w:fill="auto"/>
        <w:tabs>
          <w:tab w:pos="334" w:val="left"/>
        </w:tabs>
        <w:bidi w:val="0"/>
        <w:spacing w:before="0" w:after="40" w:line="199" w:lineRule="auto"/>
        <w:ind w:left="0" w:right="380" w:firstLine="0"/>
        <w:jc w:val="right"/>
      </w:pPr>
      <w:r>
        <w:rPr>
          <w:b w:val="0"/>
          <w:bCs w:val="0"/>
          <w:i/>
          <w:iCs/>
          <w:color w:val="000000"/>
          <w:spacing w:val="0"/>
          <w:w w:val="100"/>
          <w:position w:val="0"/>
          <w:shd w:val="clear" w:color="auto" w:fill="auto"/>
          <w:lang w:val="pl-PL" w:eastAsia="pl-PL" w:bidi="pl-PL"/>
        </w:rPr>
        <w:t>M.</w:t>
        <w:tab/>
        <w:t>B.</w:t>
      </w:r>
    </w:p>
    <w:p>
      <w:pPr>
        <w:pStyle w:val="Style44"/>
        <w:keepNext w:val="0"/>
        <w:keepLines w:val="0"/>
        <w:widowControl w:val="0"/>
        <w:shd w:val="clear" w:color="auto" w:fill="auto"/>
        <w:bidi w:val="0"/>
        <w:spacing w:before="0" w:after="120" w:line="199" w:lineRule="auto"/>
        <w:ind w:left="0" w:right="0" w:firstLine="0"/>
        <w:jc w:val="left"/>
      </w:pPr>
      <w:r>
        <w:rPr>
          <w:b w:val="0"/>
          <w:bCs w:val="0"/>
          <w:i/>
          <w:iCs/>
          <w:color w:val="000000"/>
          <w:spacing w:val="0"/>
          <w:w w:val="100"/>
          <w:position w:val="0"/>
          <w:shd w:val="clear" w:color="auto" w:fill="auto"/>
          <w:lang w:val="pl-PL" w:eastAsia="pl-PL" w:bidi="pl-PL"/>
        </w:rPr>
        <w:t>Ze wstępu</w:t>
      </w:r>
    </w:p>
    <w:p>
      <w:pPr>
        <w:pStyle w:val="Style44"/>
        <w:keepNext w:val="0"/>
        <w:keepLines w:val="0"/>
        <w:widowControl w:val="0"/>
        <w:shd w:val="clear" w:color="auto" w:fill="auto"/>
        <w:bidi w:val="0"/>
        <w:spacing w:before="0" w:after="0" w:line="199" w:lineRule="auto"/>
        <w:ind w:left="0" w:right="0" w:firstLine="280"/>
        <w:jc w:val="both"/>
        <w:sectPr>
          <w:headerReference w:type="default" r:id="rId119"/>
          <w:footerReference w:type="default" r:id="rId120"/>
          <w:headerReference w:type="even" r:id="rId121"/>
          <w:footerReference w:type="even" r:id="rId122"/>
          <w:footnotePr>
            <w:pos w:val="pageBottom"/>
            <w:numFmt w:val="decimal"/>
            <w:numStart w:val="1"/>
            <w:numRestart w:val="continuous"/>
            <w15:footnoteColumns w:val="1"/>
          </w:footnotePr>
          <w:pgSz w:w="6929" w:h="11774"/>
          <w:pgMar w:top="1152" w:left="446" w:right="446" w:bottom="888" w:header="724" w:footer="460" w:gutter="0"/>
          <w:pgNumType w:start="517"/>
          <w:cols w:space="720"/>
          <w:noEndnote/>
          <w:rtlGutter/>
          <w:docGrid w:linePitch="360"/>
        </w:sectPr>
      </w:pPr>
      <w:r>
        <w:rPr>
          <w:b w:val="0"/>
          <w:bCs w:val="0"/>
          <w:color w:val="000000"/>
          <w:spacing w:val="0"/>
          <w:w w:val="100"/>
          <w:position w:val="0"/>
          <w:shd w:val="clear" w:color="auto" w:fill="auto"/>
          <w:lang w:val="pl-PL" w:eastAsia="pl-PL" w:bidi="pl-PL"/>
        </w:rPr>
        <w:t>Katolicyzm jako monolityczna struktura chyli się ku upadko</w:t>
        <w:softHyphen/>
        <w:t>wi. Kto dawniej wyłamywał się z jego szeregów, po prostu odcho</w:t>
        <w:softHyphen/>
        <w:t xml:space="preserve">dził; dziś jednak człowiek zaczyna protestować przeciw takiemu </w:t>
      </w:r>
    </w:p>
    <w:p>
      <w:pPr>
        <w:pStyle w:val="Style44"/>
        <w:keepNext w:val="0"/>
        <w:keepLines w:val="0"/>
        <w:widowControl w:val="0"/>
        <w:shd w:val="clear" w:color="auto" w:fill="auto"/>
        <w:bidi w:val="0"/>
        <w:spacing w:before="0" w:after="0" w:line="199" w:lineRule="auto"/>
        <w:ind w:left="0" w:right="0" w:firstLine="0"/>
        <w:jc w:val="both"/>
      </w:pPr>
      <w:r>
        <w:rPr>
          <w:b w:val="0"/>
          <w:bCs w:val="0"/>
          <w:color w:val="000000"/>
          <w:spacing w:val="0"/>
          <w:w w:val="100"/>
          <w:position w:val="0"/>
          <w:shd w:val="clear" w:color="auto" w:fill="auto"/>
          <w:lang w:val="pl-PL" w:eastAsia="pl-PL" w:bidi="pl-PL"/>
        </w:rPr>
        <w:t>wyrzeczeniu się wspólnoty z Bogiem. Nieśmiały sprzeciw prze</w:t>
        <w:softHyphen/>
        <w:t>kształca się w odważną konfrontację. Nie chodzi tu o grymasy „wściekłej” młodzieży. Konfrontacja ta jest wynikiem dojrzałego zbadania podstaw naszej wiary. Wiara przestała być bierną, to</w:t>
        <w:softHyphen/>
        <w:t>talną akceptacją ustalonego zbioru prawd i staje się uczciwym poszukiwaniem przedmiotu absolutnego zaangażowania.</w:t>
      </w:r>
    </w:p>
    <w:p>
      <w:pPr>
        <w:pStyle w:val="Style44"/>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Niniejsza książka jest historią księdza, który odmówił współ</w:t>
        <w:softHyphen/>
        <w:t>uczestniczenia we władzy aroganckiego i niehumanitarnego Ko</w:t>
        <w:softHyphen/>
        <w:t>ścioła. Jest wysłuchaną na spowiedziach i podczas prywatnych rozmów historią ludzi cierpiących. Jest historią Kościoła, który jest chory — chorobą, wynikającą nie z boskiego przykazania, lecz z nieuczciwej teologii.</w:t>
      </w:r>
    </w:p>
    <w:p>
      <w:pPr>
        <w:pStyle w:val="Style44"/>
        <w:keepNext w:val="0"/>
        <w:keepLines w:val="0"/>
        <w:widowControl w:val="0"/>
        <w:shd w:val="clear" w:color="auto" w:fill="auto"/>
        <w:bidi w:val="0"/>
        <w:spacing w:before="0" w:after="180" w:line="199" w:lineRule="auto"/>
        <w:ind w:left="0" w:right="0" w:firstLine="320"/>
        <w:jc w:val="both"/>
      </w:pPr>
      <w:r>
        <w:rPr>
          <w:b w:val="0"/>
          <w:bCs w:val="0"/>
          <w:color w:val="000000"/>
          <w:spacing w:val="0"/>
          <w:w w:val="100"/>
          <w:position w:val="0"/>
          <w:shd w:val="clear" w:color="auto" w:fill="auto"/>
          <w:lang w:val="pl-PL" w:eastAsia="pl-PL" w:bidi="pl-PL"/>
        </w:rPr>
        <w:t>Książka ta zrodziła się z przeświadczenia, że mam jeszcze pra</w:t>
        <w:softHyphen/>
        <w:t>wo szukać Boga i istotnego sensu w Kościele — w Kościele, któ</w:t>
        <w:softHyphen/>
        <w:t>ry winien zamienić swoje królewskie szaty władcy na zgrzebny habit sługi. Napisałem ją w nadziei, że świat doceni kiedyś naszą szczerość, a my, katolicy, uzyskamy możliwość swobodnej, rados</w:t>
        <w:softHyphen/>
        <w:t>nej egzystencji w łonie Kościoła...</w:t>
      </w:r>
    </w:p>
    <w:p>
      <w:pPr>
        <w:pStyle w:val="Style44"/>
        <w:keepNext w:val="0"/>
        <w:keepLines w:val="0"/>
        <w:widowControl w:val="0"/>
        <w:shd w:val="clear" w:color="auto" w:fill="auto"/>
        <w:bidi w:val="0"/>
        <w:spacing w:before="0" w:after="180" w:line="199" w:lineRule="auto"/>
        <w:ind w:left="0" w:right="0" w:firstLine="0"/>
        <w:jc w:val="center"/>
      </w:pPr>
      <w:r>
        <w:rPr>
          <w:b w:val="0"/>
          <w:bCs w:val="0"/>
          <w:color w:val="000000"/>
          <w:spacing w:val="0"/>
          <w:w w:val="100"/>
          <w:position w:val="0"/>
          <w:shd w:val="clear" w:color="auto" w:fill="auto"/>
          <w:lang w:val="pl-PL" w:eastAsia="pl-PL" w:bidi="pl-PL"/>
        </w:rPr>
        <w:t>♦</w:t>
      </w:r>
    </w:p>
    <w:p>
      <w:pPr>
        <w:pStyle w:val="Style44"/>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Nie wyrzekam się mojej wiary. Nie zgadzam się jednak na staroświecki strój, czyniący z chrześcijańskiego ideału karykaturę. Katolicyzm ma do ofiarowania zbyt wiele prawdy i piękna, by wierni mogli przyglądać się spokojnie sprowadzaniu go do po</w:t>
        <w:softHyphen/>
        <w:t>szufladkowanego idealizmu. Katolicyzm miałby tyle do powiedze</w:t>
        <w:softHyphen/>
        <w:t>nia, tyle do rozdania — gdyby tylko zechciał uznać wartość posta</w:t>
        <w:softHyphen/>
        <w:t>wy personalistycznej, nabierającej w dzisiejszym świecie coraz większego znaczenia. Religia, domagająca się od swych wyznaw</w:t>
        <w:softHyphen/>
        <w:t>ców, by maszerowali tym samym krokiem i akceptowali jedno</w:t>
        <w:softHyphen/>
        <w:t>litą doktrynę, nie jest w stanie doprowadzić do Boga człowieka ery atomowej.</w:t>
      </w:r>
    </w:p>
    <w:p>
      <w:pPr>
        <w:pStyle w:val="Style44"/>
        <w:keepNext w:val="0"/>
        <w:keepLines w:val="0"/>
        <w:widowControl w:val="0"/>
        <w:shd w:val="clear" w:color="auto" w:fill="auto"/>
        <w:bidi w:val="0"/>
        <w:spacing w:before="0" w:after="240" w:line="199" w:lineRule="auto"/>
        <w:ind w:left="0" w:right="0" w:firstLine="320"/>
        <w:jc w:val="both"/>
      </w:pPr>
      <w:r>
        <w:rPr>
          <w:b w:val="0"/>
          <w:bCs w:val="0"/>
          <w:color w:val="000000"/>
          <w:spacing w:val="0"/>
          <w:w w:val="100"/>
          <w:position w:val="0"/>
          <w:shd w:val="clear" w:color="auto" w:fill="auto"/>
          <w:lang w:val="pl-PL" w:eastAsia="pl-PL" w:bidi="pl-PL"/>
        </w:rPr>
        <w:t>Drugi sobór watykański jest tylko słabym światełkiem, zacząt</w:t>
        <w:softHyphen/>
        <w:t>kiem jedynie — ale pada odeń promyk nadziei na przyszłość. W jego właśnie świetle chciałbym rozpatrzyć tu problem zacofa</w:t>
        <w:softHyphen/>
        <w:t>nia naszego Kościoła i rozejrzeć się za drogą, jaką winniśmy obrać. Nie piszę dla specjalistów; piszę dla wszystkich szczerze zainteresowanych, wykształconych i niewykształconych, dla tych, których szczere poszukiwanie prawdy zmusza zawodowego teo</w:t>
        <w:softHyphen/>
        <w:t>loga do opuszczenia wygodnej grzędy i zbadania od nowa wszyst</w:t>
        <w:softHyphen/>
        <w:t>kich swych założeń. Nie wystarczą mi uspokajające gesty. Pragnę uczciwego dialogu; otwartej postawy hierarchii; Kościoła, który nie miałby gotowej odpowiedzi na wszystko i nie zmuszał ludzi do poruszania się w ramach skostniałych szablonów.</w:t>
      </w:r>
    </w:p>
    <w:p>
      <w:pPr>
        <w:pStyle w:val="Style44"/>
        <w:keepNext w:val="0"/>
        <w:keepLines w:val="0"/>
        <w:widowControl w:val="0"/>
        <w:shd w:val="clear" w:color="auto" w:fill="auto"/>
        <w:bidi w:val="0"/>
        <w:spacing w:before="0" w:line="199" w:lineRule="auto"/>
        <w:ind w:left="0" w:right="0" w:firstLine="0"/>
        <w:jc w:val="both"/>
      </w:pPr>
      <w:r>
        <w:rPr>
          <w:b w:val="0"/>
          <w:bCs w:val="0"/>
          <w:i/>
          <w:iCs/>
          <w:color w:val="000000"/>
          <w:spacing w:val="0"/>
          <w:w w:val="100"/>
          <w:position w:val="0"/>
          <w:shd w:val="clear" w:color="auto" w:fill="auto"/>
          <w:lang w:val="pl-PL" w:eastAsia="pl-PL" w:bidi="pl-PL"/>
        </w:rPr>
        <w:t>Ideał i prawo</w:t>
      </w:r>
    </w:p>
    <w:p>
      <w:pPr>
        <w:pStyle w:val="Style44"/>
        <w:keepNext w:val="0"/>
        <w:keepLines w:val="0"/>
        <w:widowControl w:val="0"/>
        <w:shd w:val="clear" w:color="auto" w:fill="auto"/>
        <w:bidi w:val="0"/>
        <w:spacing w:before="0" w:after="0" w:line="202" w:lineRule="auto"/>
        <w:ind w:left="0" w:right="0" w:firstLine="280"/>
        <w:jc w:val="both"/>
      </w:pPr>
      <w:r>
        <w:rPr>
          <w:b w:val="0"/>
          <w:bCs w:val="0"/>
          <w:color w:val="000000"/>
          <w:spacing w:val="0"/>
          <w:w w:val="100"/>
          <w:position w:val="0"/>
          <w:shd w:val="clear" w:color="auto" w:fill="auto"/>
          <w:lang w:val="pl-PL" w:eastAsia="pl-PL" w:bidi="pl-PL"/>
        </w:rPr>
        <w:t>Dawno temu, wśród zgnębionego i smutnego świata objawiła się pewnego dnia nowa, elektryzująca nadzieja. W Palestynie po</w:t>
        <w:softHyphen/>
        <w:t>jawił się Człowiek, którego słowa zdawały się płynąć prosto od</w:t>
        <w:br w:type="page"/>
      </w:r>
      <w:r>
        <w:rPr>
          <w:b w:val="0"/>
          <w:bCs w:val="0"/>
          <w:color w:val="000000"/>
          <w:spacing w:val="0"/>
          <w:w w:val="100"/>
          <w:position w:val="0"/>
          <w:shd w:val="clear" w:color="auto" w:fill="auto"/>
          <w:lang w:val="pl-PL" w:eastAsia="pl-PL" w:bidi="pl-PL"/>
        </w:rPr>
        <w:t>Boga. Był Żydem, bogatym w siłę i piękno religijnego dziedzic</w:t>
        <w:softHyphen/>
        <w:t>twa, jakiemu nie było równego na Wschodzie ani na Zachodzie. W żyłach jego płynęła krew Abrahama i Dawida, żywa i gorąca, ta sama, która wyróżniała naród żydowski na przestrzeni wieków</w:t>
      </w:r>
    </w:p>
    <w:p>
      <w:pPr>
        <w:pStyle w:val="Style44"/>
        <w:keepNext w:val="0"/>
        <w:keepLines w:val="0"/>
        <w:widowControl w:val="0"/>
        <w:numPr>
          <w:ilvl w:val="0"/>
          <w:numId w:val="15"/>
        </w:numPr>
        <w:shd w:val="clear" w:color="auto" w:fill="auto"/>
        <w:tabs>
          <w:tab w:pos="313" w:val="left"/>
        </w:tabs>
        <w:bidi w:val="0"/>
        <w:spacing w:before="0" w:after="0" w:line="199" w:lineRule="auto"/>
        <w:ind w:left="0" w:right="0" w:firstLine="0"/>
        <w:jc w:val="both"/>
      </w:pPr>
      <w:r>
        <w:rPr>
          <w:b w:val="0"/>
          <w:bCs w:val="0"/>
          <w:color w:val="000000"/>
          <w:spacing w:val="0"/>
          <w:w w:val="100"/>
          <w:position w:val="0"/>
          <w:shd w:val="clear" w:color="auto" w:fill="auto"/>
          <w:lang w:val="pl-PL" w:eastAsia="pl-PL" w:bidi="pl-PL"/>
        </w:rPr>
        <w:t>ale wizja Jego wykraczała poza granice Palestyny i obejmo</w:t>
        <w:softHyphen/>
        <w:t>wała świat cały. Oczy jego dostrzegały każde cierpienie, jego po</w:t>
        <w:softHyphen/>
        <w:t>mocna dłoń wyciągała się do słabej i grzesznej kobiety, do trę</w:t>
        <w:softHyphen/>
        <w:t>dowatego pariasa, do ślepca, od którego lamentów odwrócili się przyjaciele i rodzina. Słuchali Jego słów ludzie u kresu sił — i czuli nowy ich przypływ. Słuchali Go ludzie bez czci i wiary</w:t>
      </w:r>
    </w:p>
    <w:p>
      <w:pPr>
        <w:pStyle w:val="Style44"/>
        <w:keepNext w:val="0"/>
        <w:keepLines w:val="0"/>
        <w:widowControl w:val="0"/>
        <w:numPr>
          <w:ilvl w:val="0"/>
          <w:numId w:val="15"/>
        </w:numPr>
        <w:shd w:val="clear" w:color="auto" w:fill="auto"/>
        <w:tabs>
          <w:tab w:pos="324" w:val="left"/>
        </w:tabs>
        <w:bidi w:val="0"/>
        <w:spacing w:before="0" w:after="0" w:line="199" w:lineRule="auto"/>
        <w:ind w:left="0" w:right="0" w:firstLine="0"/>
        <w:jc w:val="both"/>
      </w:pPr>
      <w:r>
        <w:rPr>
          <w:b w:val="0"/>
          <w:bCs w:val="0"/>
          <w:color w:val="000000"/>
          <w:spacing w:val="0"/>
          <w:w w:val="100"/>
          <w:position w:val="0"/>
          <w:shd w:val="clear" w:color="auto" w:fill="auto"/>
          <w:lang w:val="pl-PL" w:eastAsia="pl-PL" w:bidi="pl-PL"/>
        </w:rPr>
        <w:t>i odnajdywali poczucie swej ludzkiej godności. Szli za Nim grzesznicy i możni, ci, którzy odkryli, że wino i kobiece ramiona nie potrafią ugasić każdego pragnienia. Niektórzy nazywali Go Bogiem-Człowiekiem, a nawet wątpiący wstrząśnięci byli potęgą Jego słów.</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Głosił, że wszelkie przykazanie zaczyna się i kończy na miłości</w:t>
      </w:r>
    </w:p>
    <w:p>
      <w:pPr>
        <w:pStyle w:val="Style44"/>
        <w:keepNext w:val="0"/>
        <w:keepLines w:val="0"/>
        <w:widowControl w:val="0"/>
        <w:numPr>
          <w:ilvl w:val="0"/>
          <w:numId w:val="15"/>
        </w:numPr>
        <w:shd w:val="clear" w:color="auto" w:fill="auto"/>
        <w:tabs>
          <w:tab w:pos="342" w:val="left"/>
        </w:tabs>
        <w:bidi w:val="0"/>
        <w:spacing w:before="0" w:after="0" w:line="199" w:lineRule="auto"/>
        <w:ind w:left="0" w:right="0" w:firstLine="0"/>
        <w:jc w:val="both"/>
      </w:pPr>
      <w:r>
        <w:rPr>
          <w:b w:val="0"/>
          <w:bCs w:val="0"/>
          <w:color w:val="000000"/>
          <w:spacing w:val="0"/>
          <w:w w:val="100"/>
          <w:position w:val="0"/>
          <w:shd w:val="clear" w:color="auto" w:fill="auto"/>
          <w:lang w:val="pl-PL" w:eastAsia="pl-PL" w:bidi="pl-PL"/>
        </w:rPr>
        <w:t>co właściwie nie było niczym nowym. Na to by nauczyć się miłości, ludzie nie czekali zstąpienia na ziemię tego Boga-Czło- wieka. Egipcjanie od wieków darzyli miłością swe żony; Babiloń- czycy od niepamiętnych czasów uczyli swe dzieci traktować bliź</w:t>
        <w:softHyphen/>
        <w:t>nich z szacunkiem i godnością. Żydzi, wykarmieni słowami Iza</w:t>
        <w:softHyphen/>
        <w:t>jasza, Ezechiela, Jeremiasza znali odpowiedzialność, jaką przy</w:t>
        <w:softHyphen/>
        <w:t>nosi z sobą miłość — i od wieków walczyli o to, by ustanawiane przez ludzi ciasne i aroganckie prawa nie zdławiły tego ideału, który' leży u ich źródła. Ale mimo to wszystko człowiek nie nau</w:t>
        <w:softHyphen/>
        <w:t>czył się kochać bliźniego. Na jednego sprawiedliwego wypadał tu</w:t>
        <w:softHyphen/>
        <w:t>zin faryzeuszy, którzy czynili z Boga pośmiewisko, zmieniając Go w system ustalonych reguł, narzucanych ludziom zastraszonym i bezbronnym. Dlatego to właśnie mógł Jezus nazwać nowym przy</w:t>
        <w:softHyphen/>
        <w:t>kazaniem „Miłujcie się nawzajem, jako Ja was umiłowałem”.</w:t>
      </w:r>
    </w:p>
    <w:p>
      <w:pPr>
        <w:pStyle w:val="Style44"/>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Tak narodziła się ta religia miłości, ukoronowanie i dopełnie</w:t>
        <w:softHyphen/>
        <w:t>nie innych poprzednich religii miłości, które ludzka zarozumiałość wynaturzyła w nieugięte, lodowate systemy praw. Wzniosłe idea</w:t>
        <w:softHyphen/>
        <w:t>ły znała historia już dawniej — ale ludzka małość miażdżyła je górami kodeksów i przepisów. I oto Chrystus ofiarował ludzkości wizję nową i wstrząsającą. Olśniony jej blaskiem św. Paweł na</w:t>
        <w:softHyphen/>
        <w:t>pisze w liście do Rzymian, że oto człowiek został wyzwolony z niewoli prawa i odtąd żyć może siłą ducha miłości. Nie znaczyło to, że odtąd nie będzie już żadnych praw — znaczyło jedynie, że człowiek udręczony niepokojem nie będzie już więcej zdany je</w:t>
        <w:softHyphen/>
        <w:t>dynie i wyłącznie na bezosobową regułę, uniwersalną i niezmienną dla wszystkich. Człowiek mógł stać się osobą i jako osoba dostę</w:t>
        <w:softHyphen/>
        <w:t>pować poznania Boga, tego Boga, który nie pozwolił spętać się danym rytuałem religijnym czy dekretem takiego a nie innego arcykapłana. Odtąd nikt nie mógł już więcej sprowadzać idei Boga do niemych idoli, wyrażających jedynie ludzką pychę i ma</w:t>
        <w:softHyphen/>
        <w:t>łość, ani zamykać Go w ustalone, przez ludzi wymyślone katego</w:t>
        <w:softHyphen/>
        <w:t>rie. Żaden posąg nie mógł uwięzić Jego majestatu, żaden kodeks, żadna księga przepisów — wyliczyć warunków Jego miłosierdzia. Chrystus, będąc Bogiem, objawił się w prostocie dziecka, którego</w:t>
        <w:br w:type="page"/>
      </w:r>
      <w:r>
        <w:rPr>
          <w:b w:val="0"/>
          <w:bCs w:val="0"/>
          <w:color w:val="000000"/>
          <w:spacing w:val="0"/>
          <w:w w:val="100"/>
          <w:position w:val="0"/>
          <w:shd w:val="clear" w:color="auto" w:fill="auto"/>
          <w:lang w:val="pl-PL" w:eastAsia="pl-PL" w:bidi="pl-PL"/>
        </w:rPr>
        <w:t>nogi musiały dopiero nauczyć się chodzić, którego ręce garnęły się niecierpliwie do matczynej piersi.</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Odtąd ludzie mogli naprawdę nazywać Chrystusa Bogiem, tak jak ja to czynię — z wiarą prostą i niezdolną do prezentowania uzasadnień; inni mogli odnajdywać swego Boga w kościele, syna</w:t>
        <w:softHyphen/>
        <w:t>godze lub własnej szczerości. Nikt nie mógł jednak odtąd utrzy</w:t>
        <w:softHyphen/>
        <w:t>mywać, że udało mu się Boga zdefiniować i przywłaszczyć, nikt nie miał prawa twierdzić, że boskie miłosierdzie kończy się w tym a tym miejscu. Bóg nie ma imienia, bo nie ma granic — a Jego miłość nie może być odmierzana ślepotą lub egoizmem ludzi, ży- jących w trwodze.</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A jednak — mimo wysiłku Chrystusa, by przełamać religijną ciasnotę, mimo reform i ostrzeżeń w ciągu dziejów, sam nale</w:t>
        <w:softHyphen/>
        <w:t>żałem przez długi czas do grona owych zastraszonych ludzi, usiłu</w:t>
        <w:softHyphen/>
        <w:t>jących Boga uwięzić. Znałem doskonale granice Jego miłości, wie</w:t>
        <w:softHyphen/>
        <w:t>działem dokładnie, kiedy kończy się Jego cierpliwość, potrafiłem nieomal określić kolor Jego brody. Byłem — i pozostanę na zawsze — księdzem katolickim: ale dziś nie jestem już tym księdzem, którym byłem niegdyś.</w:t>
      </w:r>
    </w:p>
    <w:p>
      <w:pPr>
        <w:pStyle w:val="Style44"/>
        <w:keepNext w:val="0"/>
        <w:keepLines w:val="0"/>
        <w:widowControl w:val="0"/>
        <w:shd w:val="clear" w:color="auto" w:fill="auto"/>
        <w:bidi w:val="0"/>
        <w:spacing w:before="0" w:after="0" w:line="202" w:lineRule="auto"/>
        <w:ind w:left="0" w:right="0" w:firstLine="300"/>
        <w:jc w:val="both"/>
      </w:pPr>
      <w:r>
        <w:rPr>
          <w:b w:val="0"/>
          <w:bCs w:val="0"/>
          <w:color w:val="000000"/>
          <w:spacing w:val="0"/>
          <w:w w:val="100"/>
          <w:position w:val="0"/>
          <w:shd w:val="clear" w:color="auto" w:fill="auto"/>
          <w:lang w:val="pl-PL" w:eastAsia="pl-PL" w:bidi="pl-PL"/>
        </w:rPr>
        <w:t xml:space="preserve">Wstąpiłem do stanu kapłańskiego z sercem tak otwartym </w:t>
      </w:r>
      <w:r>
        <w:rPr>
          <w:rFonts w:ascii="Arial" w:eastAsia="Arial" w:hAnsi="Arial" w:cs="Arial"/>
          <w:b w:val="0"/>
          <w:bCs w:val="0"/>
          <w:color w:val="000000"/>
          <w:spacing w:val="0"/>
          <w:w w:val="100"/>
          <w:position w:val="0"/>
          <w:sz w:val="18"/>
          <w:szCs w:val="18"/>
          <w:shd w:val="clear" w:color="auto" w:fill="auto"/>
          <w:lang w:val="pl-PL" w:eastAsia="pl-PL" w:bidi="pl-PL"/>
        </w:rPr>
        <w:t xml:space="preserve">i </w:t>
      </w:r>
      <w:r>
        <w:rPr>
          <w:b w:val="0"/>
          <w:bCs w:val="0"/>
          <w:color w:val="000000"/>
          <w:spacing w:val="0"/>
          <w:w w:val="100"/>
          <w:position w:val="0"/>
          <w:shd w:val="clear" w:color="auto" w:fill="auto"/>
          <w:lang w:val="pl-PL" w:eastAsia="pl-PL" w:bidi="pl-PL"/>
        </w:rPr>
        <w:t xml:space="preserve">szczodrym, na ile pozwalało na to moje wychowanie w rodzinie </w:t>
      </w:r>
      <w:r>
        <w:rPr>
          <w:rFonts w:ascii="Arial" w:eastAsia="Arial" w:hAnsi="Arial" w:cs="Arial"/>
          <w:b w:val="0"/>
          <w:bCs w:val="0"/>
          <w:color w:val="000000"/>
          <w:spacing w:val="0"/>
          <w:w w:val="100"/>
          <w:position w:val="0"/>
          <w:sz w:val="18"/>
          <w:szCs w:val="18"/>
          <w:shd w:val="clear" w:color="auto" w:fill="auto"/>
          <w:lang w:val="pl-PL" w:eastAsia="pl-PL" w:bidi="pl-PL"/>
        </w:rPr>
        <w:t xml:space="preserve">i </w:t>
      </w:r>
      <w:r>
        <w:rPr>
          <w:b w:val="0"/>
          <w:bCs w:val="0"/>
          <w:color w:val="000000"/>
          <w:spacing w:val="0"/>
          <w:w w:val="100"/>
          <w:position w:val="0"/>
          <w:shd w:val="clear" w:color="auto" w:fill="auto"/>
          <w:lang w:val="pl-PL" w:eastAsia="pl-PL" w:bidi="pl-PL"/>
        </w:rPr>
        <w:t>szkole. Chciałem pocieszać chorych, wspierać ubogich, chciałem nauczać dzieci tajemnic życia — życia, które sam zaledwie rozpo</w:t>
        <w:softHyphen/>
        <w:t>cząłem. Ideał, którym byłem wypełniony, zawierał obietnicę, źe stanę się nowym Chrystusem pośród maluczkich. I istotnie: mo</w:t>
        <w:softHyphen/>
        <w:t>głem głosić Jego przebaczenie, udzielać pociechy zrozpaczonej wdowie, przemawiać do rozumu pijakowi, uspakajać przerażone</w:t>
        <w:softHyphen/>
        <w:t>go chłopca, wątpiącego w szansę swego zbawienia. Uczyłem w gimnazjum i na uniwersytecie, pełen oddania i zapału wygłaszałem kazania, kosztowałem spokojnej i uspokajającej miłości, jaką wierni darzą swego kapłana.</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A jednak '— z dnia na dzień rósł we mnie niepokój, bo zaczy</w:t>
        <w:softHyphen/>
        <w:t>nałem pojmować, że zarozumiałe i nieuzasadnione przepisy na</w:t>
        <w:softHyphen/>
        <w:t>kładają Bogu świętokradcze więzy. Nie mogłem być nowym Chrystusem, bo nie byłem w stanie pomóc tym, którzy tego naj</w:t>
        <w:softHyphen/>
        <w:t>bardziej potrzebowali.</w:t>
      </w:r>
    </w:p>
    <w:p>
      <w:pPr>
        <w:pStyle w:val="Style44"/>
        <w:keepNext w:val="0"/>
        <w:keepLines w:val="0"/>
        <w:widowControl w:val="0"/>
        <w:shd w:val="clear" w:color="auto" w:fill="auto"/>
        <w:bidi w:val="0"/>
        <w:spacing w:before="0" w:after="180" w:line="199" w:lineRule="auto"/>
        <w:ind w:left="0" w:right="0" w:firstLine="0"/>
        <w:jc w:val="center"/>
      </w:pPr>
      <w:r>
        <w:rPr>
          <w:b w:val="0"/>
          <w:bCs w:val="0"/>
          <w:color w:val="000000"/>
          <w:spacing w:val="0"/>
          <w:w w:val="100"/>
          <w:position w:val="0"/>
          <w:shd w:val="clear" w:color="auto" w:fill="auto"/>
          <w:lang w:val="pl-PL" w:eastAsia="pl-PL" w:bidi="pl-PL"/>
        </w:rPr>
        <w:t>♦</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W naszym Kościele nie ma miejsca dla jednostek. Miejsce jest tylko dla masy, ślepo zgadzającej się na wszystko. Każdy jest obowiązany zaakceptować bez zmrużenia oka stanowisko Kościo</w:t>
        <w:softHyphen/>
        <w:t>ła wobec kontroli urodzeń, wobec rozwodów, problemów płci i grzechu, wychowania i życia zakonnego; jeśli ktoś ma odwagę zgłosić zastrzeżenia, uroczyście uniemożliwia mu się dalszą dzia</w:t>
        <w:softHyphen/>
        <w:t>łalność. W mojej pracy nie wolno mi podjąć najmniejszej decyzji bez dokładnego zważenia każdego słowa przez Rzym. Jestem obo</w:t>
        <w:softHyphen/>
        <w:t>wiązany odtrącić rozwiedzionego, który się powtórnie ożenił; po</w:t>
        <w:softHyphen/>
        <w:t>tępić dziewczynę, która bez małżeństwa prowadzi życie seksualne, zaznając prawdziwej, wypełniającej życie miłości. Muszę odwró</w:t>
        <w:softHyphen/>
        <w:t>cić się od homoseksualisty, chyba że wymogę na nim przyrze</w:t>
        <w:softHyphen/>
        <w:br w:type="page"/>
      </w:r>
      <w:r>
        <w:rPr>
          <w:b w:val="0"/>
          <w:bCs w:val="0"/>
          <w:color w:val="000000"/>
          <w:spacing w:val="0"/>
          <w:w w:val="100"/>
          <w:position w:val="0"/>
          <w:shd w:val="clear" w:color="auto" w:fill="auto"/>
          <w:lang w:val="pl-PL" w:eastAsia="pl-PL" w:bidi="pl-PL"/>
        </w:rPr>
        <w:t>czenie, o którym wiem, że dać mi go nie jest w stanie. Nie wolno mi ustąpić i pomóc mężczyźnie, który szczerze usiłuje osiągnąć swój ideał życiowy — nie mogę przyznać, że tylko rozwód pozwo</w:t>
        <w:softHyphen/>
        <w:t>liłby mu postawić krok naprzód ku dojrzalszej i bardziej chrześci</w:t>
        <w:softHyphen/>
        <w:t>jańskiej miłości. Niczym nie może mnie przekonać chłopiec, Żyd, który kocha katolicką dziewczynę, lecz odmawia spełnienia wszyst</w:t>
        <w:softHyphen/>
        <w:t>kich żądań stawianych przez mój Kościół. Nie wolno mi mówić otwarcie o rozpaczliwym zacofaniu naszych szkół katolickich, o okropnościach niektórych zakonów, o ciasnocie naszego życia parafialnego. Nie wolno mi eksperymentować, kwestionować form, które utraciły jakiekolwiek znaczenie, zaprzestać wysłuchi</w:t>
        <w:softHyphen/>
        <w:t>wania spowiedzi pozbawionych sensu — ponieważ w przeciwnym razie zostanę zmuszony do wybrania sobie innego rodzaju życia. Nie wolno mi się ożenić, jakiekolwiek korzyści mogłoby to przy</w:t>
        <w:softHyphen/>
        <w:t>nieść mej działalności kapłańskiej i jakkolwiek głęboki będzie egoizm, w jaki pogrąży mnie brak żony. Jestem katolikiem, a ka</w:t>
        <w:softHyphen/>
        <w:t>tolicy muszą maszerować w gromadzie — albo zrezygnować z po</w:t>
        <w:softHyphen/>
        <w:t>cieszenia Kościoła. Wolno mi postawić krok tylko wtedy, kiedy jest on całkowicie pewny — a w tym czasie ostrożni hierarchowie przygotowują już następne wytyczne.</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Kościół, znający tylko przepisy prawa, jest kościołem aroganc</w:t>
        <w:softHyphen/>
        <w:t>kim. Kościół, trzymający miliard dzieci na baczność przed swoim słowem, jest kościołem zarozumiałym. Kościół, który potrafi zat</w:t>
        <w:softHyphen/>
        <w:t>kać uszy na miliony głosów skarżących się na cierpienie, jest ko</w:t>
        <w:softHyphen/>
        <w:t>ściołem pełnym pychy. Kościół, który potrafi zamknąć ideał w mnogości praw, nie jest kościołem chrześcijańskim. Kościół, który potrafi sroźyć się i potępiać, jest kościołem mściwym. A jednak jest to mój Kościół i nie wyniosę się z niego chyłkiem, z roz</w:t>
        <w:softHyphen/>
        <w:t>goryczonym sercem.</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Gdybym Go nie kochał, nie traciłbym czasu na pisanie. Gdybym był nieczuły na razy, jakie rozdziela, roześmiałbym się tylko szy</w:t>
        <w:softHyphen/>
        <w:t>derczo i poszedł sobie. Ale to On mnie wychował i wykształcił, podtrzymywał na duchu i przebaczał, zachęcał i ganił — i dziś jeszcze jest w stanie rozkrwawić mi serce. Wystarczy dotknięcie dłoni, wspomnienie księży, którzy mnie kiedyś znali i lubili, wy</w:t>
        <w:softHyphen/>
        <w:t>starczy kilka słów o mych starych rodzicach, o mym dzieciń</w:t>
        <w:softHyphen/>
        <w:t>stwie, abym czuł się chory. Jestem gotów paść przed Nim na kolana, wziąć w ramiona i nazwać Matką, w nadziei, że zostanę uznany za syna. Ale nie mogę milczeć widząc Jego miłość zde- generowaną w kodeks prawny.</w:t>
      </w:r>
    </w:p>
    <w:p>
      <w:pPr>
        <w:pStyle w:val="Style44"/>
        <w:keepNext w:val="0"/>
        <w:keepLines w:val="0"/>
        <w:widowControl w:val="0"/>
        <w:shd w:val="clear" w:color="auto" w:fill="auto"/>
        <w:bidi w:val="0"/>
        <w:spacing w:before="0" w:after="160" w:line="199" w:lineRule="auto"/>
        <w:ind w:left="0" w:right="0" w:firstLine="0"/>
        <w:jc w:val="center"/>
      </w:pPr>
      <w:r>
        <w:rPr>
          <w:b w:val="0"/>
          <w:bCs w:val="0"/>
          <w:color w:val="000000"/>
          <w:spacing w:val="0"/>
          <w:w w:val="100"/>
          <w:position w:val="0"/>
          <w:shd w:val="clear" w:color="auto" w:fill="auto"/>
          <w:lang w:val="pl-PL" w:eastAsia="pl-PL" w:bidi="pl-PL"/>
        </w:rPr>
        <w:t>♦</w:t>
      </w:r>
    </w:p>
    <w:p>
      <w:pPr>
        <w:pStyle w:val="Style44"/>
        <w:keepNext w:val="0"/>
        <w:keepLines w:val="0"/>
        <w:widowControl w:val="0"/>
        <w:shd w:val="clear" w:color="auto" w:fill="auto"/>
        <w:bidi w:val="0"/>
        <w:spacing w:before="0" w:after="80" w:line="199" w:lineRule="auto"/>
        <w:ind w:left="0" w:right="0" w:firstLine="300"/>
        <w:jc w:val="both"/>
      </w:pPr>
      <w:r>
        <w:rPr>
          <w:b w:val="0"/>
          <w:bCs w:val="0"/>
          <w:color w:val="000000"/>
          <w:spacing w:val="0"/>
          <w:w w:val="100"/>
          <w:position w:val="0"/>
          <w:shd w:val="clear" w:color="auto" w:fill="auto"/>
          <w:lang w:val="pl-PL" w:eastAsia="pl-PL" w:bidi="pl-PL"/>
        </w:rPr>
        <w:t>Duch legalizmu, zaszczepiony w szkole parafialnej i rozwinię</w:t>
        <w:softHyphen/>
        <w:t>ty w seminarium, zatruł wszystkie dziedziny mego kapłańskiego żywota. Zniekształcał spowiedzi, wsączał się w moje wykłady, przenikał moją pracę duszpasterską. Kościół miał zawsze rację, a Jego oponenci byli zawsze ignorantami, pełnymi uprzedzeń i nienawiści. Zwalczałem tych, którzy wierzyli w konieczność ogra</w:t>
        <w:softHyphen/>
        <w:t>niczenia liczby urodzin, żeby zapobiec ubóstwu — i chełpiłem się tym między whisky a steakiem. Potępiałem szpitale, dopuszcza-</w:t>
      </w:r>
      <w:r>
        <w:br w:type="page"/>
      </w:r>
    </w:p>
    <w:p>
      <w:pPr>
        <w:pStyle w:val="Style44"/>
        <w:keepNext w:val="0"/>
        <w:keepLines w:val="0"/>
        <w:widowControl w:val="0"/>
        <w:shd w:val="clear" w:color="auto" w:fill="auto"/>
        <w:bidi w:val="0"/>
        <w:spacing w:before="0" w:after="0" w:line="199" w:lineRule="auto"/>
        <w:ind w:left="0" w:right="0" w:firstLine="160"/>
        <w:jc w:val="both"/>
      </w:pPr>
      <w:r>
        <w:rPr>
          <w:b w:val="0"/>
          <w:bCs w:val="0"/>
          <w:color w:val="000000"/>
          <w:spacing w:val="0"/>
          <w:w w:val="100"/>
          <w:position w:val="0"/>
          <w:shd w:val="clear" w:color="auto" w:fill="auto"/>
          <w:lang w:val="pl-PL" w:eastAsia="pl-PL" w:bidi="pl-PL"/>
        </w:rPr>
        <w:t>jące przerywanie ciąży lub sterylizacje, lekarzy sugerujących, że dana matka nie powinna więcej rodzić, profesorów, którzy mówi</w:t>
        <w:softHyphen/>
        <w:t>li o nietolerancji Kościoła. Wszystko to w imię prawa, które nie zna wyjątków i odrzuca wszelką dyskusję.</w:t>
      </w:r>
    </w:p>
    <w:p>
      <w:pPr>
        <w:pStyle w:val="Style44"/>
        <w:keepNext w:val="0"/>
        <w:keepLines w:val="0"/>
        <w:widowControl w:val="0"/>
        <w:shd w:val="clear" w:color="auto" w:fill="auto"/>
        <w:bidi w:val="0"/>
        <w:spacing w:before="0" w:after="0" w:line="199" w:lineRule="auto"/>
        <w:ind w:left="0" w:right="0" w:firstLine="420"/>
        <w:jc w:val="both"/>
      </w:pPr>
      <w:r>
        <w:rPr>
          <w:b w:val="0"/>
          <w:bCs w:val="0"/>
          <w:color w:val="000000"/>
          <w:spacing w:val="0"/>
          <w:w w:val="100"/>
          <w:position w:val="0"/>
          <w:shd w:val="clear" w:color="auto" w:fill="auto"/>
          <w:lang w:val="pl-PL" w:eastAsia="pl-PL" w:bidi="pl-PL"/>
        </w:rPr>
        <w:t>Istnieją ludzie, którzy potrafili odnaleźć swą wolność w łonie systemu, który pozostałych skazuje na rozterkę bez wyjścia. Są oni jednak tylko chwalebnym wyjątkiem, świadczącym o obecno</w:t>
        <w:softHyphen/>
        <w:t>ści Boga, zakrytego mnogością praw. Są to nieliczni ludzie dziel</w:t>
        <w:softHyphen/>
        <w:t>ni, umiejący poruszać się sami, bez jarzma kościoła. Potrafili wziąć to tylko, co było im potrzebne; posiedli mądrość oddzie</w:t>
        <w:softHyphen/>
        <w:t>lania ziarna od plewów. My, pozostali, nie jesteśmy ani tak mą</w:t>
        <w:softHyphen/>
        <w:t>drzy, ani tak odważni. Nie potrafimy chodzić bez pomocy Kościo</w:t>
        <w:softHyphen/>
        <w:t>ła, który nauczył nas szukać w sobie oparcia.</w:t>
      </w:r>
    </w:p>
    <w:p>
      <w:pPr>
        <w:pStyle w:val="Style44"/>
        <w:keepNext w:val="0"/>
        <w:keepLines w:val="0"/>
        <w:widowControl w:val="0"/>
        <w:shd w:val="clear" w:color="auto" w:fill="auto"/>
        <w:bidi w:val="0"/>
        <w:spacing w:before="0" w:after="240" w:line="199" w:lineRule="auto"/>
        <w:ind w:left="0" w:right="0" w:firstLine="420"/>
        <w:jc w:val="both"/>
      </w:pPr>
      <w:r>
        <w:rPr>
          <w:b w:val="0"/>
          <w:bCs w:val="0"/>
          <w:color w:val="000000"/>
          <w:spacing w:val="0"/>
          <w:w w:val="100"/>
          <w:position w:val="0"/>
          <w:shd w:val="clear" w:color="auto" w:fill="auto"/>
          <w:lang w:val="pl-PL" w:eastAsia="pl-PL" w:bidi="pl-PL"/>
        </w:rPr>
        <w:t>Wiemy, że potrzeba nam prawa — jak w każdej rodzinie, ale wiemy też, że ciasnota naszego kodeksu jest proporcjonalna do braku zaufania i miłości. [...] Tylko kochający ojciec może wyzna</w:t>
        <w:softHyphen/>
        <w:t>czyć dziecku cel i dać zarazem swobodę jego osiągnięcia. Tylko prawdziwa rodzina jest w stanie okazać dziecku tyle zaufania, by stało się dorosłym człowiekiem. Tylko dom rodzinny może pozwolić dziecku na ryzyko błędu — by mogło też zakosztować radości poczucia, że miało rację.</w:t>
      </w:r>
    </w:p>
    <w:p>
      <w:pPr>
        <w:pStyle w:val="Style44"/>
        <w:keepNext w:val="0"/>
        <w:keepLines w:val="0"/>
        <w:widowControl w:val="0"/>
        <w:shd w:val="clear" w:color="auto" w:fill="auto"/>
        <w:bidi w:val="0"/>
        <w:spacing w:before="0" w:after="120" w:line="199" w:lineRule="auto"/>
        <w:ind w:left="0" w:right="0" w:firstLine="0"/>
        <w:jc w:val="both"/>
      </w:pPr>
      <w:r>
        <w:rPr>
          <w:b w:val="0"/>
          <w:bCs w:val="0"/>
          <w:i/>
          <w:iCs/>
          <w:color w:val="000000"/>
          <w:spacing w:val="0"/>
          <w:w w:val="100"/>
          <w:position w:val="0"/>
          <w:shd w:val="clear" w:color="auto" w:fill="auto"/>
          <w:lang w:val="pl-PL" w:eastAsia="pl-PL" w:bidi="pl-PL"/>
        </w:rPr>
        <w:t>Księża</w:t>
      </w:r>
    </w:p>
    <w:p>
      <w:pPr>
        <w:pStyle w:val="Style44"/>
        <w:keepNext w:val="0"/>
        <w:keepLines w:val="0"/>
        <w:widowControl w:val="0"/>
        <w:shd w:val="clear" w:color="auto" w:fill="auto"/>
        <w:bidi w:val="0"/>
        <w:spacing w:before="0" w:after="0" w:line="199" w:lineRule="auto"/>
        <w:ind w:left="0" w:right="0" w:firstLine="360"/>
        <w:jc w:val="both"/>
      </w:pPr>
      <w:r>
        <w:rPr>
          <w:b w:val="0"/>
          <w:bCs w:val="0"/>
          <w:color w:val="000000"/>
          <w:spacing w:val="0"/>
          <w:w w:val="100"/>
          <w:position w:val="0"/>
          <w:shd w:val="clear" w:color="auto" w:fill="auto"/>
          <w:lang w:val="pl-PL" w:eastAsia="pl-PL" w:bidi="pl-PL"/>
        </w:rPr>
        <w:t>Moja edukacja była trudna. Uczyłem się łaciny i greki, hebraj</w:t>
        <w:softHyphen/>
        <w:t>skiego, francuskiego i literatury, studiowałem filozofię, retorykę, teologię, historię, fizykę i matematykę. Spędziłem na nauce czte</w:t>
        <w:softHyphen/>
        <w:t xml:space="preserve">ry lata po ukończeniu </w:t>
      </w:r>
      <w:r>
        <w:rPr>
          <w:b w:val="0"/>
          <w:bCs w:val="0"/>
          <w:i/>
          <w:iCs/>
          <w:color w:val="000000"/>
          <w:spacing w:val="0"/>
          <w:w w:val="100"/>
          <w:position w:val="0"/>
          <w:shd w:val="clear" w:color="auto" w:fill="auto"/>
          <w:lang w:val="fr-FR" w:eastAsia="fr-FR" w:bidi="fr-FR"/>
        </w:rPr>
        <w:t>college’u,</w:t>
      </w:r>
      <w:r>
        <w:rPr>
          <w:b w:val="0"/>
          <w:bCs w:val="0"/>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pl-PL" w:eastAsia="pl-PL" w:bidi="pl-PL"/>
        </w:rPr>
        <w:t>aż wreszcie uznano, że dojrzałem do kapłaństwa.</w:t>
      </w:r>
    </w:p>
    <w:p>
      <w:pPr>
        <w:pStyle w:val="Style44"/>
        <w:keepNext w:val="0"/>
        <w:keepLines w:val="0"/>
        <w:widowControl w:val="0"/>
        <w:shd w:val="clear" w:color="auto" w:fill="auto"/>
        <w:bidi w:val="0"/>
        <w:spacing w:before="0" w:after="0" w:line="199" w:lineRule="auto"/>
        <w:ind w:left="0" w:right="0" w:firstLine="360"/>
        <w:jc w:val="both"/>
      </w:pPr>
      <w:r>
        <w:rPr>
          <w:b w:val="0"/>
          <w:bCs w:val="0"/>
          <w:color w:val="000000"/>
          <w:spacing w:val="0"/>
          <w:w w:val="100"/>
          <w:position w:val="0"/>
          <w:shd w:val="clear" w:color="auto" w:fill="auto"/>
          <w:lang w:val="pl-PL" w:eastAsia="pl-PL" w:bidi="pl-PL"/>
        </w:rPr>
        <w:t xml:space="preserve">Przedmioty, które studiowałem, rzadko pozostawiały miejsce na wątpliwość lub odmienną opinię. Przeważnie wszystko było biało-czarne. W filozofii, na przykład, Berkeleya, </w:t>
      </w:r>
      <w:r>
        <w:rPr>
          <w:b w:val="0"/>
          <w:bCs w:val="0"/>
          <w:color w:val="000000"/>
          <w:spacing w:val="0"/>
          <w:w w:val="100"/>
          <w:position w:val="0"/>
          <w:shd w:val="clear" w:color="auto" w:fill="auto"/>
          <w:lang w:val="fr-FR" w:eastAsia="fr-FR" w:bidi="fr-FR"/>
        </w:rPr>
        <w:t xml:space="preserve">Hume'a </w:t>
      </w:r>
      <w:r>
        <w:rPr>
          <w:b w:val="0"/>
          <w:bCs w:val="0"/>
          <w:color w:val="000000"/>
          <w:spacing w:val="0"/>
          <w:w w:val="100"/>
          <w:position w:val="0"/>
          <w:shd w:val="clear" w:color="auto" w:fill="auto"/>
          <w:lang w:val="pl-PL" w:eastAsia="pl-PL" w:bidi="pl-PL"/>
        </w:rPr>
        <w:t xml:space="preserve">i Kanta załatwiliśmy w tydzień. </w:t>
      </w:r>
      <w:r>
        <w:rPr>
          <w:b w:val="0"/>
          <w:bCs w:val="0"/>
          <w:color w:val="000000"/>
          <w:spacing w:val="0"/>
          <w:w w:val="100"/>
          <w:position w:val="0"/>
          <w:shd w:val="clear" w:color="auto" w:fill="auto"/>
          <w:lang w:val="fr-FR" w:eastAsia="fr-FR" w:bidi="fr-FR"/>
        </w:rPr>
        <w:t xml:space="preserve">Locke </w:t>
      </w:r>
      <w:r>
        <w:rPr>
          <w:b w:val="0"/>
          <w:bCs w:val="0"/>
          <w:color w:val="000000"/>
          <w:spacing w:val="0"/>
          <w:w w:val="100"/>
          <w:position w:val="0"/>
          <w:shd w:val="clear" w:color="auto" w:fill="auto"/>
          <w:lang w:val="pl-PL" w:eastAsia="pl-PL" w:bidi="pl-PL"/>
        </w:rPr>
        <w:t>został przedstawiony jako pomy</w:t>
        <w:softHyphen/>
        <w:t>leniec, a Nietzsche był tylko cynikiem, nie mającym nic ważnego do powiedzenia. Tez i definicji uczyliśmy się na pamięć i udowad</w:t>
        <w:softHyphen/>
        <w:t>nialiśmy, że sam „rozum” musi doprowadzić uczciwego człowieka do wiary. Byliśmy też sami uczciwi, ponieważ „rozumowo” wy</w:t>
        <w:softHyphen/>
        <w:t xml:space="preserve">wodziliśmy konieczność absolutnie wszystkich nauk moralnych Kościoła. </w:t>
      </w:r>
      <w:r>
        <w:rPr>
          <w:b w:val="0"/>
          <w:bCs w:val="0"/>
          <w:i/>
          <w:iCs/>
          <w:color w:val="000000"/>
          <w:spacing w:val="0"/>
          <w:w w:val="100"/>
          <w:position w:val="0"/>
          <w:shd w:val="clear" w:color="auto" w:fill="auto"/>
          <w:lang w:val="fr-FR" w:eastAsia="fr-FR" w:bidi="fr-FR"/>
        </w:rPr>
        <w:t>Veto</w:t>
      </w:r>
      <w:r>
        <w:rPr>
          <w:b w:val="0"/>
          <w:bCs w:val="0"/>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pl-PL" w:eastAsia="pl-PL" w:bidi="pl-PL"/>
        </w:rPr>
        <w:t>wobec rozwodów, kontroli urodzeń, wolności sło</w:t>
        <w:softHyphen/>
        <w:t>wa i myśli, problemu eutanazji i miłości poza małżeństwem — wszystko to wynikało z „rozumu”, przyćmionego zapamiętaniem i pychą. To, że istnieją miliony ludzi „nierozumnych” zdawało się nie posiadać najmniejszego znaczenia. Żyłem w getcie, przebywa</w:t>
        <w:softHyphen/>
        <w:t>łem na boisku, gdzie mogłem zignorować każdego, kto nie zgadzał się na moje reguły gry.</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Nawet Pismo Święte służyło jedynie do obrony Kościoła kato</w:t>
        <w:softHyphen/>
        <w:t>lickiego. Czytaliśmy św. Jana po to, by uzasadnić spowiedź, św. Łukasza i Pawła — by potępić rozwody. Nawet czyściec znaj</w:t>
        <w:softHyphen/>
        <w:t>dować dość mgliste, lecz przez nikogo nie kwestionowane oparcie w Piśmie. Nie trzeba mi było wiele czasu by się zorientować, że</w:t>
        <w:br w:type="page"/>
      </w:r>
      <w:r>
        <w:rPr>
          <w:b w:val="0"/>
          <w:bCs w:val="0"/>
          <w:color w:val="000000"/>
          <w:spacing w:val="0"/>
          <w:w w:val="100"/>
          <w:position w:val="0"/>
          <w:shd w:val="clear" w:color="auto" w:fill="auto"/>
          <w:lang w:val="pl-PL" w:eastAsia="pl-PL" w:bidi="pl-PL"/>
        </w:rPr>
        <w:t>cokolwiek można udowodnić czymkolwiek — byle tylko wnioski przemawiały na korzyść Kościoła. Odtąd stałem się „teologiem", czyli specjalistą zajętym odgradzaniem terenów sanktuarium od bagna błędów. Lecz odtąd także nie potrafiłem już nigdy zbliżyć się do Ewangelii bezinteresownie, z pustymi rękoma, i upajać się zawartą w niej prostą miłością.</w:t>
      </w:r>
    </w:p>
    <w:p>
      <w:pPr>
        <w:pStyle w:val="Style44"/>
        <w:keepNext w:val="0"/>
        <w:keepLines w:val="0"/>
        <w:widowControl w:val="0"/>
        <w:shd w:val="clear" w:color="auto" w:fill="auto"/>
        <w:bidi w:val="0"/>
        <w:spacing w:before="0" w:after="180" w:line="199" w:lineRule="auto"/>
        <w:ind w:left="0" w:right="0" w:firstLine="380"/>
        <w:jc w:val="both"/>
      </w:pPr>
      <w:r>
        <w:rPr>
          <w:b w:val="0"/>
          <w:bCs w:val="0"/>
          <w:color w:val="000000"/>
          <w:spacing w:val="0"/>
          <w:w w:val="100"/>
          <w:position w:val="0"/>
          <w:shd w:val="clear" w:color="auto" w:fill="auto"/>
          <w:lang w:val="pl-PL" w:eastAsia="pl-PL" w:bidi="pl-PL"/>
        </w:rPr>
        <w:t>W ciągu owych czterech lat przekopałem się też przez 2.400 praw, czyli „kanonów”, które rządzą Kościołem katolickim. Są one dziełem wątpliwych specjalistów i prawodawców religijnych, zmarłych przed wiekami. Są to prawa-znajdy, bez rodowodu, ze</w:t>
        <w:softHyphen/>
        <w:t>stawione na chybił trafił. Można tam znaleźć przepisy, dotyczące pogrzebu w poświęconej ziemi obok rejestru kar, jakie grożą za spędzenie płodu lub samobójstwo, przepisy określające uprawnie</w:t>
        <w:softHyphen/>
        <w:t>nia biskupów i wytyczne dla kaznodziejów obok wykazu grze</w:t>
        <w:softHyphen/>
        <w:t>chów, których odpuszczenie zarezerwowane jest dla papieża. Ten archaiczny kodeks prawny, sklecony bez ładu i składu, od dawna krępuje spontaniczność myśli katolickiej. Prawo kanoniczne zaw</w:t>
        <w:softHyphen/>
        <w:t>sze było w Kościele ostatnią instancją — na jego podstawie moż</w:t>
        <w:softHyphen/>
        <w:t>na potępiać książki i ekskomunikować ludzi z bezwzględnością i precyzją gilotyny. Po nie sięga natychmiast dłoń biskupa, ^dy jacyś rebelianci zagrażają spokojowi Kościoła. Uczyłem się tych praw i studiowałem dołączone do nich komentarze — lecz byłem zbyt wystraszony by zastanowić się, gdzie też podziała się owa wolność, której na irhię Jezus Chrystus.</w:t>
      </w:r>
    </w:p>
    <w:p>
      <w:pPr>
        <w:pStyle w:val="Style44"/>
        <w:keepNext w:val="0"/>
        <w:keepLines w:val="0"/>
        <w:widowControl w:val="0"/>
        <w:shd w:val="clear" w:color="auto" w:fill="auto"/>
        <w:bidi w:val="0"/>
        <w:spacing w:before="0" w:after="180" w:line="199" w:lineRule="auto"/>
        <w:ind w:left="0" w:right="0" w:firstLine="0"/>
        <w:jc w:val="center"/>
      </w:pPr>
      <w:r>
        <w:rPr>
          <w:b w:val="0"/>
          <w:bCs w:val="0"/>
          <w:color w:val="000000"/>
          <w:spacing w:val="0"/>
          <w:w w:val="100"/>
          <w:position w:val="0"/>
          <w:shd w:val="clear" w:color="auto" w:fill="auto"/>
          <w:lang w:val="pl-PL" w:eastAsia="pl-PL" w:bidi="pl-PL"/>
        </w:rPr>
        <w:t>♦</w:t>
      </w:r>
    </w:p>
    <w:p>
      <w:pPr>
        <w:pStyle w:val="Style44"/>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Po takim przygotowaniu byłem gotów do podjęcia pracy kapła</w:t>
        <w:softHyphen/>
        <w:t>na. Nie wysłuchałem ani jednego wykładu z psychologii czy psy- chotechniki. Nie miałem pojęcia o rzeczywistych pokusach, czy</w:t>
        <w:softHyphen/>
        <w:t>hających na człowieka ani o granicach jego zdolności podporząd</w:t>
        <w:softHyphen/>
        <w:t>kowywania się. Nigdy naprawdę nie żyłem, nie odczuwałem, nie cierpiałem jak inni ludzie. Byłem gotów stosować przepisy i — dzięki ciasnocie umysłu, w jakiej mnie wychowano — zapewniać trwanie czarno-białemu katolickiemu światu. Znałem prawo i szy</w:t>
        <w:softHyphen/>
        <w:t>kowałem się do jego głoszenia, nieugięty i pełen zapału. W rze</w:t>
        <w:softHyphen/>
        <w:t>czywistości nadal byłem tylko chłopcem, który kłania się probosz</w:t>
        <w:softHyphen/>
        <w:t>czowi i całuje pierścień biskupi w dzień bierzmowania. Rozwinę</w:t>
        <w:softHyphen/>
        <w:t>ło się tylko moje słownictwo i pewność siebie. W dalszym ciągu byłem przesiąknięty atmosferą getta, ale teraz byłem uzbrojony w przepisy i formułki. Nie widziałem słabości Kościoła — podzi</w:t>
        <w:softHyphen/>
        <w:t>wiałem Jego siłę. Jego niewrażliwość była dla mnie „odwagą”, upór „przekonaniem”, zaślepienie „tradycją”, staroświeckie prze</w:t>
        <w:softHyphen/>
        <w:t>sądy „niezmiennym prawem Chrystusowym”. Umiałem przekształ</w:t>
        <w:softHyphen/>
        <w:t>cać porażkę w sukces, błąd w oznakę siły, a niesprawiedliwość lub okrucieństwo w wyraz współczesnej „woli bożej”. W rozpacz</w:t>
        <w:softHyphen/>
        <w:t>liwie dobrej wierze broniłem zaślepienia i ciasnoty.</w:t>
      </w:r>
    </w:p>
    <w:p>
      <w:pPr>
        <w:pStyle w:val="Style44"/>
        <w:keepNext w:val="0"/>
        <w:keepLines w:val="0"/>
        <w:widowControl w:val="0"/>
        <w:shd w:val="clear" w:color="auto" w:fill="auto"/>
        <w:bidi w:val="0"/>
        <w:spacing w:before="0" w:after="240" w:line="199" w:lineRule="auto"/>
        <w:ind w:left="0" w:right="0" w:firstLine="260"/>
        <w:jc w:val="both"/>
      </w:pPr>
      <w:r>
        <w:rPr>
          <w:b w:val="0"/>
          <w:bCs w:val="0"/>
          <w:color w:val="000000"/>
          <w:spacing w:val="0"/>
          <w:w w:val="100"/>
          <w:position w:val="0"/>
          <w:shd w:val="clear" w:color="auto" w:fill="auto"/>
          <w:lang w:val="pl-PL" w:eastAsia="pl-PL" w:bidi="pl-PL"/>
        </w:rPr>
        <w:t>Jako nowy kapłan zająłem miejsce wśród kleru. Odtąd miałem pouczać ludzi jak mają kochać — ja, który nigdy nie zaznałem smaku pocałunku. Miałem strofować zakochanych, uczyć mło</w:t>
        <w:softHyphen/>
        <w:br w:type="page"/>
      </w:r>
      <w:r>
        <w:rPr>
          <w:b w:val="0"/>
          <w:bCs w:val="0"/>
          <w:color w:val="000000"/>
          <w:spacing w:val="0"/>
          <w:w w:val="100"/>
          <w:position w:val="0"/>
          <w:shd w:val="clear" w:color="auto" w:fill="auto"/>
          <w:lang w:val="pl-PL" w:eastAsia="pl-PL" w:bidi="pl-PL"/>
        </w:rPr>
        <w:t>dzież, grozić zamężnym kobietom, stosującym środki antykoncep</w:t>
        <w:softHyphen/>
        <w:t>cyjne, z wyżyn mej ignorancji zachwalać wyższość szkół katolic</w:t>
        <w:softHyphen/>
        <w:t>kich, odmawiać sakramentów rozwiedzionym, zgnębionym samot</w:t>
        <w:softHyphen/>
        <w:t>nością, wyłudzać pieniądze od ludzi w trudnej sytuacji, żądać od nieżonatych wyrzeczeń, do jakich sam nie byłem zdolny, wymagać od protestantów, by wychowywali swe dzieci na katolików, po</w:t>
        <w:softHyphen/>
        <w:t>tępiać masonów z powodów od dawna nieistotnych — i krytyko</w:t>
        <w:softHyphen/>
        <w:t>wać świat, którego bałem się, nie znając go wcale.</w:t>
      </w:r>
    </w:p>
    <w:p>
      <w:pPr>
        <w:pStyle w:val="Style44"/>
        <w:keepNext w:val="0"/>
        <w:keepLines w:val="0"/>
        <w:widowControl w:val="0"/>
        <w:shd w:val="clear" w:color="auto" w:fill="auto"/>
        <w:bidi w:val="0"/>
        <w:spacing w:before="0" w:after="140" w:line="199" w:lineRule="auto"/>
        <w:ind w:left="0" w:right="0" w:firstLine="0"/>
        <w:jc w:val="both"/>
      </w:pPr>
      <w:r>
        <w:rPr>
          <w:b w:val="0"/>
          <w:bCs w:val="0"/>
          <w:i/>
          <w:iCs/>
          <w:color w:val="000000"/>
          <w:spacing w:val="0"/>
          <w:w w:val="100"/>
          <w:position w:val="0"/>
          <w:shd w:val="clear" w:color="auto" w:fill="auto"/>
          <w:lang w:val="pl-PL" w:eastAsia="pl-PL" w:bidi="pl-PL"/>
        </w:rPr>
        <w:t>Katolicy</w:t>
      </w:r>
    </w:p>
    <w:p>
      <w:pPr>
        <w:pStyle w:val="Style44"/>
        <w:keepNext w:val="0"/>
        <w:keepLines w:val="0"/>
        <w:widowControl w:val="0"/>
        <w:shd w:val="clear" w:color="auto" w:fill="auto"/>
        <w:bidi w:val="0"/>
        <w:spacing w:before="0" w:after="0" w:line="199" w:lineRule="auto"/>
        <w:ind w:left="0" w:right="0" w:firstLine="360"/>
        <w:jc w:val="both"/>
      </w:pPr>
      <w:r>
        <w:rPr>
          <w:b w:val="0"/>
          <w:bCs w:val="0"/>
          <w:color w:val="000000"/>
          <w:spacing w:val="0"/>
          <w:w w:val="100"/>
          <w:position w:val="0"/>
          <w:shd w:val="clear" w:color="auto" w:fill="auto"/>
          <w:lang w:val="pl-PL" w:eastAsia="pl-PL" w:bidi="pl-PL"/>
        </w:rPr>
        <w:t>Katolik widzi świat przez zniekształcający pryzmat, który nie pozwala mu być sobą. Chodzi po ulicy jak wszyscy, dostrzega ludzkie twarze — lecz każdy spotkany „egzemplarz” plasuje mu się w z góry do tego przeznaczone przegródki. Nie zaznaje nigdy radości poszukiwań, olśnienia odkryciem, upajającej wolności jaką daje własna decyzja. Jest obcy światu, bo tych, którzy na nim mieszkają osądza, zanim zdąży ich poznać i zrozumieć. Nau</w:t>
        <w:softHyphen/>
        <w:t>czono go, co należy czytać, jak myśleć, kogo odwiedzać.</w:t>
      </w:r>
    </w:p>
    <w:p>
      <w:pPr>
        <w:pStyle w:val="Style44"/>
        <w:keepNext w:val="0"/>
        <w:keepLines w:val="0"/>
        <w:widowControl w:val="0"/>
        <w:shd w:val="clear" w:color="auto" w:fill="auto"/>
        <w:bidi w:val="0"/>
        <w:spacing w:before="0" w:after="0" w:line="199" w:lineRule="auto"/>
        <w:ind w:left="0" w:right="0" w:firstLine="360"/>
        <w:jc w:val="both"/>
      </w:pPr>
      <w:r>
        <w:rPr>
          <w:b w:val="0"/>
          <w:bCs w:val="0"/>
          <w:color w:val="000000"/>
          <w:spacing w:val="0"/>
          <w:w w:val="100"/>
          <w:position w:val="0"/>
          <w:shd w:val="clear" w:color="auto" w:fill="auto"/>
          <w:lang w:val="pl-PL" w:eastAsia="pl-PL" w:bidi="pl-PL"/>
        </w:rPr>
        <w:t>Katolik jest istotą godną współczucia z racji wychowania, któ</w:t>
        <w:softHyphen/>
        <w:t>re wypaczyło jego umysł i wykrzywiło poczucie religijne. Chodzi na mszę niedzielną, ponieważ nakazali mu to przewodnicy ducho</w:t>
        <w:softHyphen/>
        <w:t>wi, równie bezkrytyczni i bezwolni jak on. Żyjąc w świecie odrzu</w:t>
        <w:softHyphen/>
        <w:t>towców i bomb atomowych modli się w atmosferze średniowiecz</w:t>
        <w:softHyphen/>
        <w:t>nej magii. Nudzi się w obecności swego Boga — lecz przychodzi, ponieważ w dzieciństwie nauczono go, że tych którzy opuszczają mszę czeka piekło. Zanadto się boi, by przyznać, że się nudzi.</w:t>
      </w:r>
    </w:p>
    <w:p>
      <w:pPr>
        <w:pStyle w:val="Style44"/>
        <w:keepNext w:val="0"/>
        <w:keepLines w:val="0"/>
        <w:widowControl w:val="0"/>
        <w:shd w:val="clear" w:color="auto" w:fill="auto"/>
        <w:bidi w:val="0"/>
        <w:spacing w:before="0" w:after="40" w:line="199" w:lineRule="auto"/>
        <w:ind w:left="0" w:right="0" w:firstLine="360"/>
        <w:jc w:val="both"/>
      </w:pPr>
      <w:r>
        <w:rPr>
          <w:b w:val="0"/>
          <w:bCs w:val="0"/>
          <w:color w:val="000000"/>
          <w:spacing w:val="0"/>
          <w:w w:val="100"/>
          <w:position w:val="0"/>
          <w:shd w:val="clear" w:color="auto" w:fill="auto"/>
          <w:lang w:val="pl-PL" w:eastAsia="pl-PL" w:bidi="pl-PL"/>
        </w:rPr>
        <w:t>W życiu zawodowym stara się być sprawny i nowoczesny. Sta</w:t>
        <w:softHyphen/>
        <w:t>ra się oszczędzać czas, przyciągać uwagę klientów coraz to no</w:t>
        <w:softHyphen/>
        <w:t>wymi usprawnieniami. Ma własne zdanie na temat pokoju świato</w:t>
        <w:softHyphen/>
        <w:t>wego, reform podatkowych, zapobiegania przestępstwom, zdro</w:t>
        <w:softHyphen/>
        <w:t>wia psychicznego lub komunikacji miejskiej. W sprawach reli</w:t>
        <w:softHyphen/>
        <w:t>gijnych jest robotem, zdolnym jedynie do recytowania wyuczo</w:t>
        <w:softHyphen/>
        <w:t>nych odpowiedzi. Przyjmuje bez protestu wszelkie decyzje księ</w:t>
        <w:softHyphen/>
        <w:t>ży, wysłuchuje uważnie potoków infantylnych truizmów i wspiera Kościół, który zrabował mu umysł.</w:t>
      </w:r>
    </w:p>
    <w:p>
      <w:pPr>
        <w:pStyle w:val="Style38"/>
        <w:keepNext w:val="0"/>
        <w:keepLines w:val="0"/>
        <w:widowControl w:val="0"/>
        <w:shd w:val="clear" w:color="auto" w:fill="auto"/>
        <w:bidi w:val="0"/>
        <w:spacing w:before="0" w:after="700" w:line="218" w:lineRule="auto"/>
        <w:ind w:left="0" w:right="0" w:firstLine="3400"/>
        <w:jc w:val="both"/>
      </w:pPr>
      <w:r>
        <w:rPr>
          <w:b w:val="0"/>
          <w:bCs w:val="0"/>
          <w:i/>
          <w:iCs/>
          <w:color w:val="000000"/>
          <w:spacing w:val="0"/>
          <w:w w:val="100"/>
          <w:position w:val="0"/>
          <w:sz w:val="20"/>
          <w:szCs w:val="20"/>
          <w:shd w:val="clear" w:color="auto" w:fill="auto"/>
          <w:lang w:val="pl-PL" w:eastAsia="pl-PL" w:bidi="pl-PL"/>
        </w:rPr>
        <w:t xml:space="preserve">James </w:t>
      </w:r>
      <w:r>
        <w:rPr>
          <w:b w:val="0"/>
          <w:bCs w:val="0"/>
          <w:i/>
          <w:iCs/>
          <w:color w:val="000000"/>
          <w:spacing w:val="0"/>
          <w:w w:val="100"/>
          <w:position w:val="0"/>
          <w:sz w:val="20"/>
          <w:szCs w:val="20"/>
          <w:shd w:val="clear" w:color="auto" w:fill="auto"/>
          <w:lang w:val="fr-FR" w:eastAsia="fr-FR" w:bidi="fr-FR"/>
        </w:rPr>
        <w:t xml:space="preserve">KAVANAUGHT </w:t>
      </w:r>
      <w:r>
        <w:rPr>
          <w:i/>
          <w:iCs/>
          <w:color w:val="000000"/>
          <w:spacing w:val="0"/>
          <w:w w:val="100"/>
          <w:position w:val="0"/>
          <w:shd w:val="clear" w:color="auto" w:fill="auto"/>
          <w:lang w:val="pl-PL" w:eastAsia="pl-PL" w:bidi="pl-PL"/>
        </w:rPr>
        <w:t>(Przełożył M. Broński)</w:t>
      </w:r>
    </w:p>
    <w:p>
      <w:pPr>
        <w:pStyle w:val="Style36"/>
        <w:keepNext/>
        <w:keepLines/>
        <w:widowControl w:val="0"/>
        <w:shd w:val="clear" w:color="auto" w:fill="auto"/>
        <w:bidi w:val="0"/>
        <w:spacing w:before="0" w:after="240" w:line="240" w:lineRule="auto"/>
        <w:ind w:left="0" w:right="0" w:firstLine="0"/>
        <w:jc w:val="left"/>
      </w:pPr>
      <w:bookmarkStart w:id="40" w:name="bookmark40"/>
      <w:bookmarkStart w:id="41" w:name="bookmark41"/>
      <w:r>
        <w:rPr>
          <w:color w:val="000000"/>
          <w:spacing w:val="0"/>
          <w:w w:val="100"/>
          <w:position w:val="0"/>
          <w:shd w:val="clear" w:color="auto" w:fill="auto"/>
          <w:lang w:val="pl-PL" w:eastAsia="pl-PL" w:bidi="pl-PL"/>
        </w:rPr>
        <w:t>List księży Dekanatu Londyn</w:t>
      </w:r>
      <w:bookmarkEnd w:id="40"/>
      <w:bookmarkEnd w:id="41"/>
    </w:p>
    <w:p>
      <w:pPr>
        <w:pStyle w:val="Style38"/>
        <w:keepNext w:val="0"/>
        <w:keepLines w:val="0"/>
        <w:widowControl w:val="0"/>
        <w:shd w:val="clear" w:color="auto" w:fill="auto"/>
        <w:bidi w:val="0"/>
        <w:spacing w:before="0" w:after="140" w:line="221" w:lineRule="auto"/>
        <w:ind w:left="280" w:right="0" w:firstLine="3020"/>
        <w:jc w:val="both"/>
      </w:pPr>
      <w:r>
        <w:rPr>
          <w:color w:val="000000"/>
          <w:spacing w:val="0"/>
          <w:w w:val="100"/>
          <w:position w:val="0"/>
          <w:shd w:val="clear" w:color="auto" w:fill="auto"/>
          <w:lang w:val="pl-PL" w:eastAsia="pl-PL" w:bidi="pl-PL"/>
        </w:rPr>
        <w:t>Londyn, dnia 18 lutego 1969 r. Szanowny Panie Redaktorze,</w:t>
      </w:r>
    </w:p>
    <w:p>
      <w:pPr>
        <w:pStyle w:val="Style38"/>
        <w:keepNext w:val="0"/>
        <w:keepLines w:val="0"/>
        <w:widowControl w:val="0"/>
        <w:shd w:val="clear" w:color="auto" w:fill="auto"/>
        <w:bidi w:val="0"/>
        <w:spacing w:before="0" w:after="0" w:line="226" w:lineRule="auto"/>
        <w:ind w:left="0" w:right="0"/>
        <w:jc w:val="both"/>
        <w:sectPr>
          <w:headerReference w:type="default" r:id="rId123"/>
          <w:footerReference w:type="default" r:id="rId124"/>
          <w:headerReference w:type="even" r:id="rId125"/>
          <w:footerReference w:type="even" r:id="rId126"/>
          <w:footnotePr>
            <w:pos w:val="pageBottom"/>
            <w:numFmt w:val="decimal"/>
            <w:numStart w:val="1"/>
            <w:numRestart w:val="continuous"/>
            <w15:footnoteColumns w:val="1"/>
          </w:footnotePr>
          <w:pgSz w:w="6929" w:h="11774"/>
          <w:pgMar w:top="1152" w:left="446" w:right="446" w:bottom="888" w:header="0" w:footer="3" w:gutter="0"/>
          <w:pgNumType w:start="108"/>
          <w:cols w:space="720"/>
          <w:noEndnote/>
          <w:rtlGutter/>
          <w:docGrid w:linePitch="360"/>
        </w:sectPr>
      </w:pPr>
      <w:r>
        <w:rPr>
          <w:color w:val="000000"/>
          <w:spacing w:val="0"/>
          <w:w w:val="100"/>
          <w:position w:val="0"/>
          <w:shd w:val="clear" w:color="auto" w:fill="auto"/>
          <w:lang w:val="pl-PL" w:eastAsia="pl-PL" w:bidi="pl-PL"/>
        </w:rPr>
        <w:t xml:space="preserve">W związku z notatkę „Kronika angielska” w numerze 1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(sty</w:t>
        <w:softHyphen/>
        <w:t xml:space="preserve">czeń-luty 1969, str. 105-108), zniesławiającą ks. Prymasa kardynała Stefana </w:t>
      </w:r>
    </w:p>
    <w:p>
      <w:pPr>
        <w:pStyle w:val="Style38"/>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Wyszyńskiego, Episkopat Polski, księży Biskupów Rubina i Wesołego oraz duchowieństwo polskie na Emigracji przez insynuowanie im braku patrio</w:t>
        <w:softHyphen/>
        <w:t>tyzmu i wysługiwanie się interesom władzy świeckiej w Polsce kosztem praw</w:t>
        <w:softHyphen/>
        <w:t xml:space="preserve">dziwych interesów Polski, księża polscy dekanatu Londyn, zebrani w dniu 18 lutego rb. w Polskiej Misji Katolickiej w Londynie, uważają w świetle dostępnych każdemu faktów odpowiedź merytoryczną za zbyteczną, wyrażają natomiast głębokie ubolewanie i oburzenie z powodu zamieszczania przez </w:t>
      </w:r>
      <w:r>
        <w:rPr>
          <w:i/>
          <w:iCs/>
          <w:color w:val="000000"/>
          <w:spacing w:val="0"/>
          <w:w w:val="100"/>
          <w:position w:val="0"/>
          <w:shd w:val="clear" w:color="auto" w:fill="auto"/>
          <w:lang w:val="pl-PL" w:eastAsia="pl-PL" w:bidi="pl-PL"/>
        </w:rPr>
        <w:t>Kulturę</w:t>
      </w:r>
      <w:r>
        <w:rPr>
          <w:color w:val="000000"/>
          <w:spacing w:val="0"/>
          <w:w w:val="100"/>
          <w:position w:val="0"/>
          <w:shd w:val="clear" w:color="auto" w:fill="auto"/>
          <w:lang w:val="pl-PL" w:eastAsia="pl-PL" w:bidi="pl-PL"/>
        </w:rPr>
        <w:t xml:space="preserve"> tego rodzaju napaści, w istocie swojej godzących w dobro Narodu i Kościoła i kategorycznie przeciw temu protestują.</w:t>
      </w:r>
    </w:p>
    <w:p>
      <w:pPr>
        <w:pStyle w:val="Style38"/>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Powyższe oświadczenie zostało jednogłośnie przyjęte przez wszystkich sie</w:t>
        <w:softHyphen/>
        <w:t>demnastu księży obecnych na zebraniu.</w:t>
      </w:r>
    </w:p>
    <w:p>
      <w:pPr>
        <w:pStyle w:val="Style38"/>
        <w:keepNext w:val="0"/>
        <w:keepLines w:val="0"/>
        <w:widowControl w:val="0"/>
        <w:shd w:val="clear" w:color="auto" w:fill="auto"/>
        <w:bidi w:val="0"/>
        <w:spacing w:before="0" w:after="180"/>
        <w:ind w:left="0" w:right="0"/>
        <w:jc w:val="both"/>
      </w:pPr>
      <w:r>
        <w:rPr>
          <w:color w:val="000000"/>
          <w:spacing w:val="0"/>
          <w:w w:val="100"/>
          <w:position w:val="0"/>
          <w:shd w:val="clear" w:color="auto" w:fill="auto"/>
          <w:lang w:val="pl-PL" w:eastAsia="pl-PL" w:bidi="pl-PL"/>
        </w:rPr>
        <w:t xml:space="preserve">Wyrażając przekonanie, że ze względu na wagę sprawy Szanowny Pan Redaktor zechce umieścić powyższe oświadczenie na łamach </w:t>
      </w:r>
      <w:r>
        <w:rPr>
          <w:i/>
          <w:iCs/>
          <w:color w:val="000000"/>
          <w:spacing w:val="0"/>
          <w:w w:val="100"/>
          <w:position w:val="0"/>
          <w:shd w:val="clear" w:color="auto" w:fill="auto"/>
          <w:lang w:val="pl-PL" w:eastAsia="pl-PL" w:bidi="pl-PL"/>
        </w:rPr>
        <w:t>Kultury,</w:t>
      </w:r>
    </w:p>
    <w:p>
      <w:pPr>
        <w:pStyle w:val="Style38"/>
        <w:keepNext w:val="0"/>
        <w:keepLines w:val="0"/>
        <w:widowControl w:val="0"/>
        <w:shd w:val="clear" w:color="auto" w:fill="auto"/>
        <w:bidi w:val="0"/>
        <w:spacing w:before="0" w:after="0" w:line="226" w:lineRule="auto"/>
        <w:ind w:left="0" w:right="0"/>
        <w:jc w:val="both"/>
      </w:pPr>
      <w:r>
        <w:rPr>
          <w:color w:val="000000"/>
          <w:spacing w:val="0"/>
          <w:w w:val="100"/>
          <w:position w:val="0"/>
          <w:shd w:val="clear" w:color="auto" w:fill="auto"/>
          <w:lang w:val="pl-PL" w:eastAsia="pl-PL" w:bidi="pl-PL"/>
        </w:rPr>
        <w:t>pozostaję z głębokim poważaniem,</w:t>
      </w:r>
    </w:p>
    <w:p>
      <w:pPr>
        <w:pStyle w:val="Style38"/>
        <w:keepNext w:val="0"/>
        <w:keepLines w:val="0"/>
        <w:widowControl w:val="0"/>
        <w:shd w:val="clear" w:color="auto" w:fill="auto"/>
        <w:bidi w:val="0"/>
        <w:spacing w:before="0" w:after="180" w:line="226" w:lineRule="auto"/>
        <w:ind w:left="3220" w:right="480" w:firstLine="0"/>
        <w:jc w:val="right"/>
      </w:pPr>
      <w:r>
        <w:rPr>
          <w:i/>
          <w:iCs/>
          <w:color w:val="000000"/>
          <w:spacing w:val="0"/>
          <w:w w:val="100"/>
          <w:position w:val="0"/>
          <w:shd w:val="clear" w:color="auto" w:fill="auto"/>
          <w:lang w:val="pl-PL" w:eastAsia="pl-PL" w:bidi="pl-PL"/>
        </w:rPr>
        <w:t xml:space="preserve">ks. prałat Jan BRANDYS </w:t>
      </w:r>
      <w:r>
        <w:rPr>
          <w:color w:val="000000"/>
          <w:spacing w:val="0"/>
          <w:w w:val="100"/>
          <w:position w:val="0"/>
          <w:shd w:val="clear" w:color="auto" w:fill="auto"/>
          <w:lang w:val="pl-PL" w:eastAsia="pl-PL" w:bidi="pl-PL"/>
        </w:rPr>
        <w:t>Dziekan</w:t>
      </w:r>
    </w:p>
    <w:p>
      <w:pPr>
        <w:pStyle w:val="Style38"/>
        <w:keepNext w:val="0"/>
        <w:keepLines w:val="0"/>
        <w:widowControl w:val="0"/>
        <w:shd w:val="clear" w:color="auto" w:fill="auto"/>
        <w:bidi w:val="0"/>
        <w:spacing w:before="0" w:after="220" w:line="226" w:lineRule="auto"/>
        <w:ind w:left="3600" w:right="0" w:hanging="680"/>
        <w:jc w:val="left"/>
      </w:pPr>
      <w:r>
        <w:rPr>
          <w:i/>
          <w:iCs/>
          <w:color w:val="000000"/>
          <w:spacing w:val="0"/>
          <w:w w:val="100"/>
          <w:position w:val="0"/>
          <w:shd w:val="clear" w:color="auto" w:fill="auto"/>
          <w:lang w:val="pl-PL" w:eastAsia="pl-PL" w:bidi="pl-PL"/>
        </w:rPr>
        <w:t xml:space="preserve">ks. prób. Tadeusz KURCZEWSKI </w:t>
      </w:r>
      <w:r>
        <w:rPr>
          <w:color w:val="000000"/>
          <w:spacing w:val="0"/>
          <w:w w:val="100"/>
          <w:position w:val="0"/>
          <w:shd w:val="clear" w:color="auto" w:fill="auto"/>
          <w:lang w:val="pl-PL" w:eastAsia="pl-PL" w:bidi="pl-PL"/>
        </w:rPr>
        <w:t>Sekretarz</w:t>
      </w:r>
    </w:p>
    <w:p>
      <w:pPr>
        <w:pStyle w:val="Style44"/>
        <w:keepNext w:val="0"/>
        <w:keepLines w:val="0"/>
        <w:widowControl w:val="0"/>
        <w:shd w:val="clear" w:color="auto" w:fill="auto"/>
        <w:bidi w:val="0"/>
        <w:spacing w:before="0" w:after="220" w:line="240" w:lineRule="auto"/>
        <w:ind w:left="0" w:right="0" w:firstLine="0"/>
        <w:jc w:val="center"/>
      </w:pPr>
      <w:r>
        <w:rPr>
          <w:b w:val="0"/>
          <w:bCs w:val="0"/>
          <w:color w:val="000000"/>
          <w:spacing w:val="0"/>
          <w:w w:val="100"/>
          <w:position w:val="0"/>
          <w:shd w:val="clear" w:color="auto" w:fill="auto"/>
          <w:lang w:val="pl-PL" w:eastAsia="pl-PL" w:bidi="pl-PL"/>
        </w:rPr>
        <w:t>♦</w:t>
      </w:r>
    </w:p>
    <w:p>
      <w:pPr>
        <w:pStyle w:val="Style38"/>
        <w:keepNext w:val="0"/>
        <w:keepLines w:val="0"/>
        <w:widowControl w:val="0"/>
        <w:shd w:val="clear" w:color="auto" w:fill="auto"/>
        <w:bidi w:val="0"/>
        <w:spacing w:before="0" w:after="180" w:line="221" w:lineRule="auto"/>
        <w:ind w:left="0" w:right="0"/>
        <w:jc w:val="both"/>
      </w:pPr>
      <w:r>
        <w:rPr>
          <w:i/>
          <w:iCs/>
          <w:color w:val="000000"/>
          <w:spacing w:val="0"/>
          <w:w w:val="100"/>
          <w:position w:val="0"/>
          <w:shd w:val="clear" w:color="auto" w:fill="auto"/>
          <w:lang w:val="pl-PL" w:eastAsia="pl-PL" w:bidi="pl-PL"/>
        </w:rPr>
        <w:t>Zamieszczając powyższy list pragniemy stwierdzić, że nie zamierzamy rezygnować z dyskusji na tematy religijne i na temat polityki Kościoła w sprawach które Polaków bezpośrednio dotyczą. Jest to nie tylko naszym pra</w:t>
        <w:softHyphen/>
        <w:t>wem ale i naszym obowiązkiem. Nie możemy się zgodzić ze stanowiskiem, że każda odmienna opinia czy wątpliwości są „zniesławieniem” lub „insynuacją”.</w:t>
      </w:r>
    </w:p>
    <w:p>
      <w:pPr>
        <w:pStyle w:val="Style38"/>
        <w:keepNext w:val="0"/>
        <w:keepLines w:val="0"/>
        <w:widowControl w:val="0"/>
        <w:shd w:val="clear" w:color="auto" w:fill="auto"/>
        <w:bidi w:val="0"/>
        <w:spacing w:before="0" w:after="200" w:line="240" w:lineRule="auto"/>
        <w:ind w:left="0" w:right="480" w:firstLine="0"/>
        <w:jc w:val="right"/>
        <w:sectPr>
          <w:headerReference w:type="default" r:id="rId127"/>
          <w:footerReference w:type="default" r:id="rId128"/>
          <w:headerReference w:type="even" r:id="rId129"/>
          <w:footerReference w:type="even" r:id="rId130"/>
          <w:footnotePr>
            <w:pos w:val="pageBottom"/>
            <w:numFmt w:val="decimal"/>
            <w:numStart w:val="1"/>
            <w:numRestart w:val="continuous"/>
            <w15:footnoteColumns w:val="1"/>
          </w:footnotePr>
          <w:pgSz w:w="6929" w:h="11774"/>
          <w:pgMar w:top="1152" w:left="446" w:right="446" w:bottom="888" w:header="0" w:footer="460" w:gutter="0"/>
          <w:cols w:space="720"/>
          <w:noEndnote/>
          <w:rtlGutter/>
          <w:docGrid w:linePitch="360"/>
        </w:sectPr>
      </w:pPr>
      <w:r>
        <w:rPr>
          <w:i/>
          <w:iCs/>
          <w:color w:val="000000"/>
          <w:spacing w:val="0"/>
          <w:w w:val="100"/>
          <w:position w:val="0"/>
          <w:shd w:val="clear" w:color="auto" w:fill="auto"/>
          <w:lang w:val="pl-PL" w:eastAsia="pl-PL" w:bidi="pl-PL"/>
        </w:rPr>
        <w:t>Redaktor</w:t>
      </w:r>
    </w:p>
    <w:p>
      <w:pPr>
        <w:pStyle w:val="Style74"/>
        <w:keepNext w:val="0"/>
        <w:keepLines w:val="0"/>
        <w:widowControl w:val="0"/>
        <w:shd w:val="clear" w:color="auto" w:fill="auto"/>
        <w:bidi w:val="0"/>
        <w:spacing w:before="1020" w:after="860" w:line="240" w:lineRule="auto"/>
        <w:ind w:left="0" w:right="0" w:firstLine="0"/>
        <w:jc w:val="right"/>
        <w:rPr>
          <w:sz w:val="36"/>
          <w:szCs w:val="36"/>
        </w:rPr>
      </w:pPr>
      <w:r>
        <w:rPr>
          <w:b w:val="0"/>
          <w:bCs w:val="0"/>
          <w:color w:val="000000"/>
          <w:spacing w:val="0"/>
          <w:w w:val="100"/>
          <w:position w:val="0"/>
          <w:sz w:val="36"/>
          <w:szCs w:val="36"/>
          <w:u w:val="single"/>
          <w:shd w:val="clear" w:color="auto" w:fill="auto"/>
          <w:lang w:val="pl-PL" w:eastAsia="pl-PL" w:bidi="pl-PL"/>
        </w:rPr>
        <w:t>Kraj</w:t>
      </w:r>
    </w:p>
    <w:p>
      <w:pPr>
        <w:pStyle w:val="Style36"/>
        <w:keepNext/>
        <w:keepLines/>
        <w:widowControl w:val="0"/>
        <w:shd w:val="clear" w:color="auto" w:fill="auto"/>
        <w:bidi w:val="0"/>
        <w:spacing w:before="0" w:after="740" w:line="240" w:lineRule="auto"/>
        <w:ind w:left="0" w:right="0" w:firstLine="0"/>
        <w:jc w:val="left"/>
      </w:pPr>
      <w:bookmarkStart w:id="42" w:name="bookmark42"/>
      <w:bookmarkStart w:id="43" w:name="bookmark43"/>
      <w:r>
        <w:rPr>
          <w:color w:val="000000"/>
          <w:spacing w:val="0"/>
          <w:w w:val="100"/>
          <w:position w:val="0"/>
          <w:shd w:val="clear" w:color="auto" w:fill="auto"/>
          <w:lang w:val="pl-PL" w:eastAsia="pl-PL" w:bidi="pl-PL"/>
        </w:rPr>
        <w:t>Nie zgadzam się z Baumanem</w:t>
      </w:r>
      <w:bookmarkEnd w:id="42"/>
      <w:bookmarkEnd w:id="43"/>
    </w:p>
    <w:p>
      <w:pPr>
        <w:pStyle w:val="Style38"/>
        <w:keepNext w:val="0"/>
        <w:keepLines w:val="0"/>
        <w:widowControl w:val="0"/>
        <w:shd w:val="clear" w:color="auto" w:fill="auto"/>
        <w:bidi w:val="0"/>
        <w:spacing w:before="0" w:after="0" w:line="221" w:lineRule="auto"/>
        <w:ind w:left="0" w:right="0" w:firstLine="0"/>
        <w:jc w:val="right"/>
      </w:pPr>
      <w:r>
        <w:rPr>
          <w:color w:val="000000"/>
          <w:spacing w:val="0"/>
          <w:w w:val="100"/>
          <w:position w:val="0"/>
          <w:shd w:val="clear" w:color="auto" w:fill="auto"/>
          <w:lang w:val="pl-PL" w:eastAsia="pl-PL" w:bidi="pl-PL"/>
        </w:rPr>
        <w:t>13 luty 1969.</w:t>
      </w:r>
    </w:p>
    <w:p>
      <w:pPr>
        <w:pStyle w:val="Style38"/>
        <w:keepNext w:val="0"/>
        <w:keepLines w:val="0"/>
        <w:widowControl w:val="0"/>
        <w:shd w:val="clear" w:color="auto" w:fill="auto"/>
        <w:bidi w:val="0"/>
        <w:spacing w:before="0" w:after="160" w:line="221" w:lineRule="auto"/>
        <w:ind w:left="0" w:right="0"/>
        <w:jc w:val="both"/>
      </w:pPr>
      <w:r>
        <w:rPr>
          <w:color w:val="000000"/>
          <w:spacing w:val="0"/>
          <w:w w:val="100"/>
          <w:position w:val="0"/>
          <w:shd w:val="clear" w:color="auto" w:fill="auto"/>
          <w:lang w:val="pl-PL" w:eastAsia="pl-PL" w:bidi="pl-PL"/>
        </w:rPr>
        <w:t>Szanowny Panie Redaktorze,</w:t>
      </w:r>
    </w:p>
    <w:p>
      <w:pPr>
        <w:pStyle w:val="Style38"/>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 xml:space="preserve">Z wielką radością dowiedziałem się o wydaniu przez </w:t>
      </w:r>
      <w:r>
        <w:rPr>
          <w:i/>
          <w:iCs/>
          <w:color w:val="000000"/>
          <w:spacing w:val="0"/>
          <w:w w:val="100"/>
          <w:position w:val="0"/>
          <w:shd w:val="clear" w:color="auto" w:fill="auto"/>
          <w:lang w:val="pl-PL" w:eastAsia="pl-PL" w:bidi="pl-PL"/>
        </w:rPr>
        <w:t>Kulturę</w:t>
      </w:r>
      <w:r>
        <w:rPr>
          <w:color w:val="000000"/>
          <w:spacing w:val="0"/>
          <w:w w:val="100"/>
          <w:position w:val="0"/>
          <w:shd w:val="clear" w:color="auto" w:fill="auto"/>
          <w:lang w:val="pl-PL" w:eastAsia="pl-PL" w:bidi="pl-PL"/>
        </w:rPr>
        <w:t xml:space="preserve"> zbioru dokumentów studenckich z marca 1968. Z pewnym wzruszeniem przeczyta</w:t>
        <w:softHyphen/>
        <w:t>łem teksty, które krążyły wśród młodzieży studenckiej w tych gorących dniach, odżyły niejako na nowo kontrowersje tamtych chwil, jeszcze raz naszło mnie zdumienie — jak mógł zaistnieć fenomen tego typu po dwu</w:t>
        <w:softHyphen/>
        <w:t>dziestu z okładem latach rządów komunistycznych w Polsce?</w:t>
      </w:r>
    </w:p>
    <w:p>
      <w:pPr>
        <w:pStyle w:val="Style38"/>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Poczułem się jednak osobiście niemal dotknięty wstępem profesora Bau</w:t>
        <w:softHyphen/>
        <w:t>mana i nie mogę się oprzeć chęci wyrażenia mego sprzeciwu i obrony polskich studentów przed ich, wydawałoby się, apologetą. Pomijam już fakt, że zda</w:t>
        <w:softHyphen/>
        <w:t xml:space="preserve">nia typu „ ... drudzy chcą te wzory rodzinne, </w:t>
      </w:r>
      <w:r>
        <w:rPr>
          <w:color w:val="000000"/>
          <w:spacing w:val="0"/>
          <w:w w:val="100"/>
          <w:position w:val="0"/>
          <w:shd w:val="clear" w:color="auto" w:fill="auto"/>
          <w:lang w:val="fr-FR" w:eastAsia="fr-FR" w:bidi="fr-FR"/>
        </w:rPr>
        <w:t xml:space="preserve">’Gemeinschaftowskie’ </w:t>
      </w:r>
      <w:r>
        <w:rPr>
          <w:color w:val="000000"/>
          <w:spacing w:val="0"/>
          <w:w w:val="100"/>
          <w:position w:val="0"/>
          <w:shd w:val="clear" w:color="auto" w:fill="auto"/>
          <w:lang w:val="pl-PL" w:eastAsia="pl-PL" w:bidi="pl-PL"/>
        </w:rPr>
        <w:t>w prze</w:t>
        <w:softHyphen/>
        <w:t xml:space="preserve">ciwieństwie do </w:t>
      </w:r>
      <w:r>
        <w:rPr>
          <w:color w:val="000000"/>
          <w:spacing w:val="0"/>
          <w:w w:val="100"/>
          <w:position w:val="0"/>
          <w:shd w:val="clear" w:color="auto" w:fill="auto"/>
          <w:lang w:val="fr-FR" w:eastAsia="fr-FR" w:bidi="fr-FR"/>
        </w:rPr>
        <w:t xml:space="preserve">’Gesellschaftowskiej’ </w:t>
      </w:r>
      <w:r>
        <w:rPr>
          <w:color w:val="000000"/>
          <w:spacing w:val="0"/>
          <w:w w:val="100"/>
          <w:position w:val="0"/>
          <w:shd w:val="clear" w:color="auto" w:fill="auto"/>
          <w:lang w:val="pl-PL" w:eastAsia="pl-PL" w:bidi="pl-PL"/>
        </w:rPr>
        <w:t>natury hipercentralistycznego społeczeń</w:t>
        <w:softHyphen/>
        <w:t>stwa, uwiecznić pośrednio, przez narzucenie ich strukturze także i zawodo</w:t>
        <w:softHyphen/>
        <w:t>wej...” czy zwroty w rodzaju „jedność różnorodności” używane w odniesie</w:t>
        <w:softHyphen/>
        <w:t>niu do społeczności studenckiej, budzą we mnie przykre wspomnienia rodzi</w:t>
        <w:softHyphen/>
        <w:t>mego grajdołka intelektualnego — sprawa jest o wiele poważniejsza niż pro</w:t>
        <w:softHyphen/>
        <w:t>blem jałowych zawijasów językowych czy, co gorsza, myślowych. To co budzi mój sprzeciw, to dogłębna fałszywość zaprezentowanych wywodów. Byłoby bar</w:t>
        <w:softHyphen/>
        <w:t>dzo dziwne, gdyby ktoś nieobecny w czasie zajść marcowych na podstawie samych tekstów wyciągnął wnioski zawarte w omawianym wstępie, jeszcze dziwniejszym jest, że wyciąga je prof. Bauman, który nie tylko był wówczas w kraju, ale miał dodatkowo duży kontakt z młodzieżą, która w większości darzyła go pełnym zaufaniem. Trudno jest pisać o wydarzeniach marcowych, gdyż aby nie kroczyć po omacku i nie pozostać w sferze ogólników, należało</w:t>
        <w:softHyphen/>
        <w:t>by sięgnąć do faktów, których jednakże nie można w ogromnej większości ujawnić ze względu na bezpieczeństwo osób zaangażowanych w studenckie demonstracje. Jeśli się już decyduje na podjęcie tego tematu, należy unikać przynajmniej nadmiernego naginania rzeczywistości do własnych założeń.</w:t>
      </w:r>
    </w:p>
    <w:p>
      <w:pPr>
        <w:pStyle w:val="Style38"/>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Profesor Bauman zajmuje się, generalnie rzecz biorąc, dwoma zagadnie</w:t>
        <w:softHyphen/>
        <w:t>niami: podłożem ruchu młodzieżowego oraz jego porównaniem z ruchem kontestatorskim na Zachodzie. Niestety fałszywość ujęcia pierwszego nie po</w:t>
        <w:softHyphen/>
        <w:t>zwala mu właściwie nawet podejść do drugiego.</w:t>
      </w:r>
    </w:p>
    <w:p>
      <w:pPr>
        <w:pStyle w:val="Style38"/>
        <w:keepNext w:val="0"/>
        <w:keepLines w:val="0"/>
        <w:widowControl w:val="0"/>
        <w:shd w:val="clear" w:color="auto" w:fill="auto"/>
        <w:bidi w:val="0"/>
        <w:spacing w:before="0" w:after="0" w:line="221" w:lineRule="auto"/>
        <w:ind w:left="0" w:right="0" w:firstLine="300"/>
        <w:jc w:val="both"/>
        <w:sectPr>
          <w:headerReference w:type="default" r:id="rId131"/>
          <w:footerReference w:type="default" r:id="rId132"/>
          <w:headerReference w:type="even" r:id="rId133"/>
          <w:footerReference w:type="even" r:id="rId134"/>
          <w:footnotePr>
            <w:pos w:val="pageBottom"/>
            <w:numFmt w:val="decimal"/>
            <w:numStart w:val="1"/>
            <w:numRestart w:val="continuous"/>
            <w15:footnoteColumns w:val="1"/>
          </w:footnotePr>
          <w:pgSz w:w="6929" w:h="11774"/>
          <w:pgMar w:top="1179" w:left="512" w:right="512" w:bottom="923" w:header="751" w:footer="495" w:gutter="8"/>
          <w:pgNumType w:start="526"/>
          <w:cols w:space="720"/>
          <w:noEndnote/>
          <w:rtlGutter w:val="0"/>
          <w:docGrid w:linePitch="360"/>
        </w:sectPr>
      </w:pPr>
      <w:r>
        <w:rPr>
          <w:color w:val="000000"/>
          <w:spacing w:val="0"/>
          <w:w w:val="100"/>
          <w:position w:val="0"/>
          <w:shd w:val="clear" w:color="auto" w:fill="auto"/>
          <w:lang w:val="pl-PL" w:eastAsia="pl-PL" w:bidi="pl-PL"/>
        </w:rPr>
        <w:t xml:space="preserve">Zdaniem prof. Baumana, ruch studencki zrodził się z przesiąknięcia przez młodzież ideałami socjalistycznymi. W kontekście omawianego wstępu słowo </w:t>
      </w:r>
    </w:p>
    <w:p>
      <w:pPr>
        <w:pStyle w:val="Style38"/>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„socjalizm” występuje w tym znaczeniu, w jakim pojawia się ono w zwro</w:t>
        <w:softHyphen/>
        <w:t xml:space="preserve">cie „Polska socjalistyczna” — nie ma w nim nic z socjaldemokratyzmu, zawiera </w:t>
      </w:r>
      <w:r>
        <w:rPr>
          <w:i/>
          <w:iCs/>
          <w:color w:val="000000"/>
          <w:spacing w:val="0"/>
          <w:w w:val="100"/>
          <w:position w:val="0"/>
          <w:shd w:val="clear" w:color="auto" w:fill="auto"/>
          <w:lang w:val="pl-PL" w:eastAsia="pl-PL" w:bidi="pl-PL"/>
        </w:rPr>
        <w:t>implicite</w:t>
      </w:r>
      <w:r>
        <w:rPr>
          <w:color w:val="000000"/>
          <w:spacing w:val="0"/>
          <w:w w:val="100"/>
          <w:position w:val="0"/>
          <w:shd w:val="clear" w:color="auto" w:fill="auto"/>
          <w:lang w:val="pl-PL" w:eastAsia="pl-PL" w:bidi="pl-PL"/>
        </w:rPr>
        <w:t xml:space="preserve"> całą marksistowską analizę społeczeństwa klasowego, tchnie dziewiętnastowiecznym egalitaryzmem i wiarą w wielkość ludzkiej zbioro</w:t>
        <w:softHyphen/>
        <w:t>wości; jest to socjalizm taki, jakim widzieli go komuniści kilkadziesiąt lat temu. Otóż według prof. Baumana, ruch studencki był ruchem na rzecz instauracji takiego „prawdziwego” socjalizmu, był próbą rozpoczęcia „od nowa”; protest przeciwko totalitarnym rządom partyjnym ma być protestem przeciwko odejściu od postępowych zasad marksistowskich i odwołaniem się do komunistycznych pierwowzorów egalitaryzmu. Otóż tego typu ujęcie pow- staje prawdopodobnie z utożsamienia ideałów ruchu studenckiego z ideami ludzi, którzy zostali przez władzę eksponowani jako autorzy i przywódcy tego ruchu. Analiza ta byłaby prawdziwa, gdyby Kuroń i Modzelewski oraz ich młodsi zwolennicy byli rzeczywiście duchowymi przywódcami młodzieży. Nie mam zamiaru negować poważnej roli, jaką odegrali ci ludzie w fazie wstęp</w:t>
        <w:softHyphen/>
        <w:t>nej ruchu, roli niejako poruszy cieli, oraz nieugiętej postawy głównych postaci tego odłamu komunistów. (Tragiczny był również los niedojrzałych wyrost</w:t>
        <w:softHyphen/>
        <w:t>ków owładniętych rewolucyjną gorączką, którzy nie potrafili stawić czoła podstępnie działającemu aparatowi policyjnemu i wyrządzili tym wielką krzywdę swoim kolegom).</w:t>
      </w:r>
    </w:p>
    <w:p>
      <w:pPr>
        <w:pStyle w:val="Style38"/>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Faktycznie jednak Kuroń i Modzelewski dużo więcej zdobyli sobie zwo</w:t>
        <w:softHyphen/>
        <w:t>lenników wśród kontestatorów na Zachodzie i dużo bardziej spodobali się Cohn-Benditowi niż swoim polskim adresatom. Więcej nawet, aby podtrzymać ruch solidarności z wyrzuconymi bezprawnie studentami, autorzy jednej z re</w:t>
        <w:softHyphen/>
        <w:t>zolucji studenckich usunęli po namyśle ich nazwiska, gdyż były one niepo</w:t>
        <w:softHyphen/>
        <w:t>pularne. Mimo imponujących jak na polskie stosunki rozmiarów pierwszych demonstracji, miały one charakter protestu przeciwko bezprawiu Ministra Oświaty i Szkolnictwa Wyższego, który bez komisji dyscyplinarnej usunął dwóch studentów Uniwersytetu Warszawskiego (ten epizod ruchu studenc</w:t>
        <w:softHyphen/>
        <w:t>kiego został zresztą przez prof. Baumana zauważony). Nie było jednak fazy „politycznego analfabetyzmu”. Nikt nie uważał, że zaszło nieporozumienie i nie kładł tego co się stało na karb nieodpowiedzialności urzędników śred</w:t>
        <w:softHyphen/>
        <w:t>niego szczebla. Pytania w rodzaju: kto ponosi odpowiedzialność za...? — są, jak łatwo się domyślić, pytaniami retorycznymi i nikt nie oczekiwał na nie odpowiedzi. Po prostu w pierwszej fazie ruchu nikt jeszcze nie wiedział do</w:t>
        <w:softHyphen/>
        <w:t>kładnie, jakie przybierze on rozmiary, nie chciano więc przedwcześnie wy</w:t>
        <w:softHyphen/>
        <w:t>suwać zbyt ogólnych postulatów, które mogłyby stworzyć wrażenie polity- kierstwa. Co więcej, chodziło o wciągnięcie szerszych warstw młodzieży, które niechętnie odnosiły się do idei „młodych rewolucjonistów” i nie chciały się początkowo angażować w ruch studencki. Nikt nie pisał również listu do Gomułki. List ten powstał dopiero pod koniec wydarzeń i nie był dziełem studentów (będzie o tym mowa poniżej).</w:t>
      </w:r>
    </w:p>
    <w:p>
      <w:pPr>
        <w:pStyle w:val="Style38"/>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 xml:space="preserve">Właściwy i najdojrzalszy okres ruchu nastąpił po kilku dniach. Tu leży sedno nieporozumienia. Ruch nie był antysocjalistyczny w tym sensie, że nie nawoływał do reprywatyzacji przemysłu i nie był ruchem antyrobotni- czym. Był to po prostu ruch </w:t>
      </w:r>
      <w:r>
        <w:rPr>
          <w:i/>
          <w:iCs/>
          <w:color w:val="000000"/>
          <w:spacing w:val="0"/>
          <w:w w:val="100"/>
          <w:position w:val="0"/>
          <w:shd w:val="clear" w:color="auto" w:fill="auto"/>
          <w:lang w:val="pl-PL" w:eastAsia="pl-PL" w:bidi="pl-PL"/>
        </w:rPr>
        <w:t>lewicowy.</w:t>
      </w:r>
      <w:r>
        <w:rPr>
          <w:color w:val="000000"/>
          <w:spacing w:val="0"/>
          <w:w w:val="100"/>
          <w:position w:val="0"/>
          <w:shd w:val="clear" w:color="auto" w:fill="auto"/>
          <w:lang w:val="pl-PL" w:eastAsia="pl-PL" w:bidi="pl-PL"/>
        </w:rPr>
        <w:t xml:space="preserve"> Śmieszne jest jednak opieranie na </w:t>
      </w:r>
      <w:r>
        <w:rPr>
          <w:color w:val="000000"/>
          <w:spacing w:val="0"/>
          <w:w w:val="100"/>
          <w:position w:val="0"/>
          <w:shd w:val="clear" w:color="auto" w:fill="auto"/>
          <w:vertAlign w:val="subscript"/>
          <w:lang w:val="pl-PL" w:eastAsia="pl-PL" w:bidi="pl-PL"/>
        </w:rPr>
        <w:t xml:space="preserve">K </w:t>
      </w:r>
      <w:r>
        <w:rPr>
          <w:color w:val="000000"/>
          <w:spacing w:val="0"/>
          <w:w w:val="100"/>
          <w:position w:val="0"/>
          <w:shd w:val="clear" w:color="auto" w:fill="auto"/>
          <w:lang w:val="pl-PL" w:eastAsia="pl-PL" w:bidi="pl-PL"/>
        </w:rPr>
        <w:t>tych przesłankach twierdzenia, że był to ruch na rzecz instauracji „prawdzi</w:t>
        <w:softHyphen/>
        <w:t>wego socjalizmu” (lub lepiej komunizmu). Problem reprywatyzacji po pros</w:t>
        <w:softHyphen/>
        <w:t>tu w ogóle dla tej młodzieży nie istniał. Jest to po części sprawa nieodwracal</w:t>
        <w:softHyphen/>
        <w:t>ności pewnych posunięć, po części zaś autor wstępu uległ wpajanemu przez władze stereotypowi, iż każda alternatywa komunizmu w Polsce oznacza re</w:t>
        <w:softHyphen/>
        <w:t xml:space="preserve">prywatyzację i restaurację stosunków przedwojennych. </w:t>
      </w:r>
      <w:r>
        <w:rPr>
          <w:i/>
          <w:iCs/>
          <w:color w:val="000000"/>
          <w:spacing w:val="0"/>
          <w:w w:val="100"/>
          <w:position w:val="0"/>
          <w:shd w:val="clear" w:color="auto" w:fill="auto"/>
          <w:lang w:val="pl-PL" w:eastAsia="pl-PL" w:bidi="pl-PL"/>
        </w:rPr>
        <w:t>Sensem ruchu mło</w:t>
        <w:softHyphen/>
        <w:t>dzieżowego było dążenie do demokracji, świadomość niewystarczania zmian typu październikowego, żądanie wolności, legalnej opozycji, wyborów pow</w:t>
        <w:softHyphen/>
        <w:t xml:space="preserve">szechnych, efektywnego systemu gospodarczego i niezależności politycznej </w:t>
      </w:r>
      <w:r>
        <w:rPr>
          <w:color w:val="000000"/>
          <w:spacing w:val="0"/>
          <w:w w:val="100"/>
          <w:position w:val="0"/>
          <w:shd w:val="clear" w:color="auto" w:fill="auto"/>
          <w:lang w:val="pl-PL" w:eastAsia="pl-PL" w:bidi="pl-PL"/>
        </w:rPr>
        <w:t>(młodzież na ulicach Warszawy wznosiła okrzyki „WOLNA POLSKA”!).</w:t>
      </w:r>
      <w:r>
        <w:br w:type="page"/>
      </w:r>
    </w:p>
    <w:p>
      <w:pPr>
        <w:pStyle w:val="Style38"/>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W szeroko rozpowszechnionym haśle „Nie ma chleba bez wolności” młodzi stwierdzali, że ko-relacja między systemem gospodarczym i politycznym nie jest jednostronna, wręcz przeciwnie, podkreślali mocno zależność rozwoju ekonomicznego od zdrowej atmosfery politycznej. Zupełnie niewiarygodnie tendencyjnym i niebezpiecznym zawijasem jest przypisywanie komunistom monopolu na powyższe hasła, co więcej : we wszystkich programach komu</w:t>
        <w:softHyphen/>
        <w:t xml:space="preserve">nistycznych z Kuroniem i Modzelewskim włącznie, </w:t>
      </w:r>
      <w:r>
        <w:rPr>
          <w:i/>
          <w:iCs/>
          <w:color w:val="000000"/>
          <w:spacing w:val="0"/>
          <w:w w:val="100"/>
          <w:position w:val="0"/>
          <w:shd w:val="clear" w:color="auto" w:fill="auto"/>
          <w:lang w:val="pl-PL" w:eastAsia="pl-PL" w:bidi="pl-PL"/>
        </w:rPr>
        <w:t>implicite</w:t>
      </w:r>
      <w:r>
        <w:rPr>
          <w:color w:val="000000"/>
          <w:spacing w:val="0"/>
          <w:w w:val="100"/>
          <w:position w:val="0"/>
          <w:shd w:val="clear" w:color="auto" w:fill="auto"/>
          <w:lang w:val="pl-PL" w:eastAsia="pl-PL" w:bidi="pl-PL"/>
        </w:rPr>
        <w:t xml:space="preserve"> zawarta jest </w:t>
      </w:r>
      <w:r>
        <w:rPr>
          <w:i/>
          <w:iCs/>
          <w:color w:val="000000"/>
          <w:spacing w:val="0"/>
          <w:w w:val="100"/>
          <w:position w:val="0"/>
          <w:shd w:val="clear" w:color="auto" w:fill="auto"/>
          <w:lang w:val="pl-PL" w:eastAsia="pl-PL" w:bidi="pl-PL"/>
        </w:rPr>
        <w:t>negacja tych postulatów.</w:t>
      </w:r>
      <w:r>
        <w:rPr>
          <w:color w:val="000000"/>
          <w:spacing w:val="0"/>
          <w:w w:val="100"/>
          <w:position w:val="0"/>
          <w:shd w:val="clear" w:color="auto" w:fill="auto"/>
          <w:lang w:val="pl-PL" w:eastAsia="pl-PL" w:bidi="pl-PL"/>
        </w:rPr>
        <w:t xml:space="preserve"> Zamiast przypisywać żądania młodz eży wpływowi komunistycznej propagandy, należałoby się zastanowić, jak idee te przetrwały przez dwadzieścia lat obłudy i pogardy, jak </w:t>
      </w:r>
      <w:r>
        <w:rPr>
          <w:i/>
          <w:iCs/>
          <w:color w:val="000000"/>
          <w:spacing w:val="0"/>
          <w:w w:val="100"/>
          <w:position w:val="0"/>
          <w:shd w:val="clear" w:color="auto" w:fill="auto"/>
          <w:lang w:val="pl-PL" w:eastAsia="pl-PL" w:bidi="pl-PL"/>
        </w:rPr>
        <w:t>ostały się</w:t>
      </w:r>
      <w:r>
        <w:rPr>
          <w:color w:val="000000"/>
          <w:spacing w:val="0"/>
          <w:w w:val="100"/>
          <w:position w:val="0"/>
          <w:shd w:val="clear" w:color="auto" w:fill="auto"/>
          <w:lang w:val="pl-PL" w:eastAsia="pl-PL" w:bidi="pl-PL"/>
        </w:rPr>
        <w:t xml:space="preserve"> totalitarnej propa</w:t>
        <w:softHyphen/>
        <w:t>gandzie i „dialektycznej” moralności. (Osobiście byłbym skłonny przypisać rolę przekaźnika pewnym wartościom kultury polskiej, która ustrzegła w pewnej mierze nasz kraj przed postępującą bałkanizacją, jest to jednak problem znacznie wykraczający poza obecne uwagi). Zadziwia właśnie doj</w:t>
        <w:softHyphen/>
        <w:t>rzałość młodzieży i jej odporność, mimo widocznych czasami wpływów in</w:t>
        <w:softHyphen/>
        <w:t>doktrynacji, nieuchronnych w wypadku tak masowej produkcji, jaką było spontaniczne powstawanie ulotek, rezolucji, deklaracji i wierszyków (te ostat</w:t>
        <w:softHyphen/>
        <w:t>nie powinny w dosyć brutalny sposób podważyć tezę o komunistycznych ilu</w:t>
        <w:softHyphen/>
        <w:t>zjach młodzieży, nie bardzo wdrożonej do czysto politycznej twórczości).</w:t>
      </w:r>
    </w:p>
    <w:p>
      <w:pPr>
        <w:pStyle w:val="Style38"/>
        <w:keepNext w:val="0"/>
        <w:keepLines w:val="0"/>
        <w:widowControl w:val="0"/>
        <w:shd w:val="clear" w:color="auto" w:fill="auto"/>
        <w:bidi w:val="0"/>
        <w:spacing w:before="0" w:after="100" w:line="221" w:lineRule="auto"/>
        <w:ind w:left="0" w:right="0" w:firstLine="300"/>
        <w:jc w:val="both"/>
      </w:pPr>
      <w:r>
        <w:rPr>
          <w:color w:val="000000"/>
          <w:spacing w:val="0"/>
          <w:w w:val="100"/>
          <w:position w:val="0"/>
          <w:shd w:val="clear" w:color="auto" w:fill="auto"/>
          <w:lang w:val="pl-PL" w:eastAsia="pl-PL" w:bidi="pl-PL"/>
        </w:rPr>
        <w:t>Trzecią fazą ruchu było swego rodzaju przekwitanie. Młodzież niezwykle się „zacięła”, uparcie obstawała przy swoich żądaniach, mimo świadomości niemożliwości ich realizacji w danym momencie wierzyła w przynajmniej mo</w:t>
        <w:softHyphen/>
        <w:t>ralny charakter swojej działalności. Jednakże osoby wysunięte na czoło ru</w:t>
        <w:softHyphen/>
        <w:t>chu w czasie jego trwania nie miały najczęściej odpowiedniego doświadczenia. Do tego władze bardzo umiejętnie aresztowały wszystkich potencjalnych przy</w:t>
        <w:softHyphen/>
        <w:t>wódców ruchu. Wśród zastraszonych komitetów studenckich, składających się z ludzi w każdej chwili oczekujących aresztowania, zaczęły się rodzić skłonności do politykierstwa. Politykowanie było w sytuacji studentów non</w:t>
        <w:softHyphen/>
        <w:t>sensem. Oczywiste było bowiem, że władze nie mają najmniejszego zamiaru rozmawiania ze studentami, że wszelkie posunięcia mające na celu porozu</w:t>
        <w:softHyphen/>
        <w:t xml:space="preserve">mienie z władzami mogą jedynie zostać wykorzystane na szkodę studentów i popierającej ruch ludności. To właśnie można by nazwać analfabetyzmem politycznym. Trzeba jednak stwierdzić, że było to stanowisko niektórych tylko studentów, wysuniętych nieraz przypadkowo na powierzchnię ruchu. Ogół studentów był nastawiony niezwykle wrogo do tego rodzaju inicjatyw. Wielokrotnie padały w czasie wieców w Audytorium </w:t>
      </w:r>
      <w:r>
        <w:rPr>
          <w:color w:val="000000"/>
          <w:spacing w:val="0"/>
          <w:w w:val="100"/>
          <w:position w:val="0"/>
          <w:shd w:val="clear" w:color="auto" w:fill="auto"/>
          <w:lang w:val="fr-FR" w:eastAsia="fr-FR" w:bidi="fr-FR"/>
        </w:rPr>
        <w:t xml:space="preserve">Maximum </w:t>
      </w:r>
      <w:r>
        <w:rPr>
          <w:color w:val="000000"/>
          <w:spacing w:val="0"/>
          <w:w w:val="100"/>
          <w:position w:val="0"/>
          <w:shd w:val="clear" w:color="auto" w:fill="auto"/>
          <w:lang w:val="pl-PL" w:eastAsia="pl-PL" w:bidi="pl-PL"/>
        </w:rPr>
        <w:t>propozycje usunięcia komitetu studenckiego za działalność na szkodę ruchu (pojawiało się nawet słowo „zdrada”). Między innymi komitet studencki wysłał bez przegłosowania przez wiec (uznany przez młodzież za swego rodzaju parla</w:t>
        <w:softHyphen/>
        <w:t>ment) ów list do Gomułki, wspomniany we wstępie prof. Baumana (dodać należy, że autorem tego listu nie był żaden student, lecz że został on podsu</w:t>
        <w:softHyphen/>
        <w:t>nięty przez jednego z profesorów ekonomii czy też historii na Uniwersytecie Warszawskim). Jedynie apel na rzecz nie wszczynania waśni i sporów wew</w:t>
        <w:softHyphen/>
        <w:t xml:space="preserve">nętrznych powstrzymał ogół studentów zebranych w Audytorium </w:t>
      </w:r>
      <w:r>
        <w:rPr>
          <w:color w:val="000000"/>
          <w:spacing w:val="0"/>
          <w:w w:val="100"/>
          <w:position w:val="0"/>
          <w:shd w:val="clear" w:color="auto" w:fill="auto"/>
          <w:lang w:val="fr-FR" w:eastAsia="fr-FR" w:bidi="fr-FR"/>
        </w:rPr>
        <w:t xml:space="preserve">Maximum </w:t>
      </w:r>
      <w:r>
        <w:rPr>
          <w:color w:val="000000"/>
          <w:spacing w:val="0"/>
          <w:w w:val="100"/>
          <w:position w:val="0"/>
          <w:shd w:val="clear" w:color="auto" w:fill="auto"/>
          <w:lang w:val="pl-PL" w:eastAsia="pl-PL" w:bidi="pl-PL"/>
        </w:rPr>
        <w:t xml:space="preserve">od głosowania nad </w:t>
      </w:r>
      <w:r>
        <w:rPr>
          <w:color w:val="000000"/>
          <w:spacing w:val="0"/>
          <w:w w:val="100"/>
          <w:position w:val="0"/>
          <w:shd w:val="clear" w:color="auto" w:fill="auto"/>
          <w:lang w:val="fr-FR" w:eastAsia="fr-FR" w:bidi="fr-FR"/>
        </w:rPr>
        <w:t xml:space="preserve">votum </w:t>
      </w:r>
      <w:r>
        <w:rPr>
          <w:color w:val="000000"/>
          <w:spacing w:val="0"/>
          <w:w w:val="100"/>
          <w:position w:val="0"/>
          <w:shd w:val="clear" w:color="auto" w:fill="auto"/>
          <w:lang w:val="pl-PL" w:eastAsia="pl-PL" w:bidi="pl-PL"/>
        </w:rPr>
        <w:t>nieufności do komitetu studenckiego, którego wynik niekorzystny dla komitetu był właściwie z góry przesądzony.</w:t>
      </w:r>
    </w:p>
    <w:p>
      <w:pPr>
        <w:pStyle w:val="Style44"/>
        <w:keepNext w:val="0"/>
        <w:keepLines w:val="0"/>
        <w:widowControl w:val="0"/>
        <w:shd w:val="clear" w:color="auto" w:fill="auto"/>
        <w:bidi w:val="0"/>
        <w:spacing w:before="0" w:after="180" w:line="240" w:lineRule="auto"/>
        <w:ind w:left="0" w:right="0" w:firstLine="0"/>
        <w:jc w:val="center"/>
        <w:rPr>
          <w:sz w:val="18"/>
          <w:szCs w:val="18"/>
        </w:rPr>
      </w:pPr>
      <w:r>
        <w:rPr>
          <w:rFonts w:ascii="Arial Unicode MS" w:eastAsia="Arial Unicode MS" w:hAnsi="Arial Unicode MS" w:cs="Arial Unicode MS"/>
          <w:color w:val="000000"/>
          <w:spacing w:val="0"/>
          <w:w w:val="100"/>
          <w:position w:val="0"/>
          <w:sz w:val="18"/>
          <w:szCs w:val="18"/>
          <w:shd w:val="clear" w:color="auto" w:fill="auto"/>
          <w:lang w:val="pl-PL" w:eastAsia="pl-PL" w:bidi="pl-PL"/>
        </w:rPr>
        <w:t>❖</w:t>
      </w:r>
    </w:p>
    <w:p>
      <w:pPr>
        <w:pStyle w:val="Style38"/>
        <w:keepNext w:val="0"/>
        <w:keepLines w:val="0"/>
        <w:widowControl w:val="0"/>
        <w:shd w:val="clear" w:color="auto" w:fill="auto"/>
        <w:bidi w:val="0"/>
        <w:spacing w:before="0" w:after="0"/>
        <w:ind w:left="0" w:right="0" w:firstLine="300"/>
        <w:jc w:val="both"/>
        <w:sectPr>
          <w:headerReference w:type="default" r:id="rId135"/>
          <w:footerReference w:type="default" r:id="rId136"/>
          <w:headerReference w:type="even" r:id="rId137"/>
          <w:footerReference w:type="even" r:id="rId138"/>
          <w:headerReference w:type="first" r:id="rId139"/>
          <w:footerReference w:type="first" r:id="rId140"/>
          <w:footnotePr>
            <w:pos w:val="pageBottom"/>
            <w:numFmt w:val="decimal"/>
            <w:numStart w:val="1"/>
            <w:numRestart w:val="continuous"/>
            <w15:footnoteColumns w:val="1"/>
          </w:footnotePr>
          <w:pgSz w:w="6929" w:h="11774"/>
          <w:pgMar w:top="1179" w:left="512" w:right="512" w:bottom="923" w:header="0" w:footer="3" w:gutter="8"/>
          <w:pgNumType w:start="117"/>
          <w:cols w:space="720"/>
          <w:noEndnote/>
          <w:titlePg/>
          <w:rtlGutter w:val="0"/>
          <w:docGrid w:linePitch="360"/>
        </w:sectPr>
      </w:pPr>
      <w:r>
        <w:rPr>
          <w:color w:val="000000"/>
          <w:spacing w:val="0"/>
          <w:w w:val="100"/>
          <w:position w:val="0"/>
          <w:shd w:val="clear" w:color="auto" w:fill="auto"/>
          <w:lang w:val="pl-PL" w:eastAsia="pl-PL" w:bidi="pl-PL"/>
        </w:rPr>
        <w:t>Jest oczywiste, iż gdy się nie zauważy, że choć ruch studencki nie był ruchem antysocjalistycznym (w tym sensie, że nie żądał reprywatyzacji prze</w:t>
        <w:softHyphen/>
        <w:t xml:space="preserve">mysłu w Polsce), nie był on również bynajmniej ruchem na rzecz instaura- cji „prawdziwego socjalizmu”, lecz po prostu ruchem na rzecz demokracji i wolności, na które marksiści nie tylko nie mają monopolu, lecz nawet słów w rodzaju „demokracja” i „wolność” używają jedynie z dodatkiem słowa „socjalistyczna”, co pozwala im tym interesującym zwrotem określić </w:t>
      </w:r>
    </w:p>
    <w:p>
      <w:pPr>
        <w:pStyle w:val="Style38"/>
        <w:keepNext w:val="0"/>
        <w:keepLines w:val="0"/>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totalitaryzm i niewolę, nie można przeprowadzić sensownego porównania mię</w:t>
        <w:softHyphen/>
        <w:t>dzy polskim Marcem 1968 a ruchem studenckim na Zachodzie. Bo też nie ma żadnej ( poza regionalną specyfiką ) różnicy między ideami Kuronia i Modzelewskiego a poglądami młodych krzykaczy spod znaku „Marks-Mao- Marcuse”. Trzeba być doprawdy mało czułym na realia przeszkadzające w przeforsowaniu swojej tezy, żeby określić ruch kontestatorski w Anglii, we Włoszech i „w znacznej mierze” we Francji jako ruch profesjonalny, mający pozostać „ruchem studenckim właśnie, przeznaczonym do forsowania postula</w:t>
        <w:softHyphen/>
        <w:t>tów środowiskowych”, a jego szaleńcze wezwanie do anihilacji społeczeństwa mieszczańskiego jako „rewolucję uniwersytecką”, ograniczoną do „walki o przeobrażenia warunków nauki”.</w:t>
      </w:r>
    </w:p>
    <w:p>
      <w:pPr>
        <w:pStyle w:val="Style38"/>
        <w:keepNext w:val="0"/>
        <w:keepLines w:val="0"/>
        <w:widowControl w:val="0"/>
        <w:shd w:val="clear" w:color="auto" w:fill="auto"/>
        <w:bidi w:val="0"/>
        <w:spacing w:before="0" w:after="0" w:line="221" w:lineRule="auto"/>
        <w:ind w:left="0" w:right="0" w:firstLine="380"/>
        <w:jc w:val="both"/>
      </w:pPr>
      <w:r>
        <w:rPr>
          <w:i/>
          <w:iCs/>
          <w:color w:val="000000"/>
          <w:spacing w:val="0"/>
          <w:w w:val="100"/>
          <w:position w:val="0"/>
          <w:shd w:val="clear" w:color="auto" w:fill="auto"/>
          <w:lang w:val="pl-PL" w:eastAsia="pl-PL" w:bidi="pl-PL"/>
        </w:rPr>
        <w:t>Istota ruchu polskiego polega na wysunięciu żądań demokracji i racjonal</w:t>
        <w:softHyphen/>
        <w:t>nej reorganizacji życia narodowego Polaków, podczas gdy ruch kontestatorski na Zachodzie dąży do totalnego zanegowania zastałej tradycji i do budowy nowego idealnego ustroju na gruzach mieszczańskiego społeczeństiua.</w:t>
      </w:r>
    </w:p>
    <w:p>
      <w:pPr>
        <w:pStyle w:val="Style38"/>
        <w:keepNext w:val="0"/>
        <w:keepLines w:val="0"/>
        <w:widowControl w:val="0"/>
        <w:shd w:val="clear" w:color="auto" w:fill="auto"/>
        <w:bidi w:val="0"/>
        <w:spacing w:before="0" w:after="160" w:line="221" w:lineRule="auto"/>
        <w:ind w:left="0" w:right="0" w:firstLine="380"/>
        <w:jc w:val="both"/>
      </w:pPr>
      <w:r>
        <w:rPr>
          <w:color w:val="000000"/>
          <w:spacing w:val="0"/>
          <w:w w:val="100"/>
          <w:position w:val="0"/>
          <w:shd w:val="clear" w:color="auto" w:fill="auto"/>
          <w:lang w:val="pl-PL" w:eastAsia="pl-PL" w:bidi="pl-PL"/>
        </w:rPr>
        <w:t xml:space="preserve">Na koniec chciałbym jeszcze raz podkreślić ogromną pracę Redakcji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nad zebraniem dokumentów studenckich i nadmienić, że teksty, które przedostały się za granicę, były uprzednio setki razy przepisywane na maszynie przez nieznanych uczestników ruchu studenckiego, co wpłynęło nieraz na znaczne zmiany tekstu, zatracając czasami sens niektórych doku</w:t>
        <w:softHyphen/>
        <w:t>mentów.</w:t>
      </w:r>
    </w:p>
    <w:p>
      <w:pPr>
        <w:pStyle w:val="Style38"/>
        <w:keepNext w:val="0"/>
        <w:keepLines w:val="0"/>
        <w:widowControl w:val="0"/>
        <w:shd w:val="clear" w:color="auto" w:fill="auto"/>
        <w:bidi w:val="0"/>
        <w:spacing w:before="0" w:after="120" w:line="221" w:lineRule="auto"/>
        <w:ind w:left="0" w:right="0" w:firstLine="380"/>
        <w:jc w:val="both"/>
      </w:pPr>
      <w:r>
        <w:rPr>
          <w:color w:val="000000"/>
          <w:spacing w:val="0"/>
          <w:w w:val="100"/>
          <w:position w:val="0"/>
          <w:shd w:val="clear" w:color="auto" w:fill="auto"/>
          <w:lang w:val="pl-PL" w:eastAsia="pl-PL" w:bidi="pl-PL"/>
        </w:rPr>
        <w:t>Pozostaję z głębokim poważaniem,</w:t>
      </w:r>
    </w:p>
    <w:p>
      <w:pPr>
        <w:pStyle w:val="Style38"/>
        <w:keepNext w:val="0"/>
        <w:keepLines w:val="0"/>
        <w:widowControl w:val="0"/>
        <w:shd w:val="clear" w:color="auto" w:fill="auto"/>
        <w:bidi w:val="0"/>
        <w:spacing w:before="0" w:after="620" w:line="221" w:lineRule="auto"/>
        <w:ind w:left="3280" w:right="0" w:hanging="420"/>
        <w:jc w:val="both"/>
      </w:pPr>
      <w:r>
        <w:rPr>
          <w:i/>
          <w:iCs/>
          <w:color w:val="000000"/>
          <w:spacing w:val="0"/>
          <w:w w:val="100"/>
          <w:position w:val="0"/>
          <w:shd w:val="clear" w:color="auto" w:fill="auto"/>
          <w:lang w:val="pl-PL" w:eastAsia="pl-PL" w:bidi="pl-PL"/>
        </w:rPr>
        <w:t xml:space="preserve">B. student Uniwersytetu Warszawskiego </w:t>
      </w:r>
      <w:r>
        <w:rPr>
          <w:color w:val="000000"/>
          <w:spacing w:val="0"/>
          <w:w w:val="100"/>
          <w:position w:val="0"/>
          <w:shd w:val="clear" w:color="auto" w:fill="auto"/>
          <w:lang w:val="pl-PL" w:eastAsia="pl-PL" w:bidi="pl-PL"/>
        </w:rPr>
        <w:t>(Nazwisko znane Redakcji)</w:t>
      </w:r>
    </w:p>
    <w:p>
      <w:pPr>
        <w:pStyle w:val="Style36"/>
        <w:keepNext/>
        <w:keepLines/>
        <w:widowControl w:val="0"/>
        <w:shd w:val="clear" w:color="auto" w:fill="auto"/>
        <w:bidi w:val="0"/>
        <w:spacing w:before="0" w:after="0" w:line="240" w:lineRule="auto"/>
        <w:ind w:left="0" w:right="0" w:firstLine="0"/>
        <w:jc w:val="left"/>
      </w:pPr>
      <w:bookmarkStart w:id="44" w:name="bookmark44"/>
      <w:bookmarkStart w:id="45" w:name="bookmark45"/>
      <w:r>
        <w:rPr>
          <w:color w:val="000000"/>
          <w:spacing w:val="0"/>
          <w:w w:val="100"/>
          <w:position w:val="0"/>
          <w:shd w:val="clear" w:color="auto" w:fill="auto"/>
          <w:lang w:val="fr-FR" w:eastAsia="fr-FR" w:bidi="fr-FR"/>
        </w:rPr>
        <w:t xml:space="preserve">Requiem </w:t>
      </w:r>
      <w:r>
        <w:rPr>
          <w:color w:val="000000"/>
          <w:spacing w:val="0"/>
          <w:w w:val="100"/>
          <w:position w:val="0"/>
          <w:shd w:val="clear" w:color="auto" w:fill="auto"/>
          <w:lang w:val="pl-PL" w:eastAsia="pl-PL" w:bidi="pl-PL"/>
        </w:rPr>
        <w:t>dla socrealizmu</w:t>
      </w:r>
      <w:bookmarkEnd w:id="44"/>
      <w:bookmarkEnd w:id="45"/>
    </w:p>
    <w:p>
      <w:pPr>
        <w:pStyle w:val="Style36"/>
        <w:keepNext/>
        <w:keepLines/>
        <w:widowControl w:val="0"/>
        <w:shd w:val="clear" w:color="auto" w:fill="auto"/>
        <w:bidi w:val="0"/>
        <w:spacing w:before="0" w:after="460" w:line="240" w:lineRule="auto"/>
        <w:ind w:left="0" w:right="0" w:firstLine="0"/>
        <w:jc w:val="left"/>
      </w:pPr>
      <w:bookmarkStart w:id="46" w:name="bookmark46"/>
      <w:bookmarkStart w:id="47" w:name="bookmark47"/>
      <w:r>
        <w:rPr>
          <w:color w:val="000000"/>
          <w:spacing w:val="0"/>
          <w:w w:val="100"/>
          <w:position w:val="0"/>
          <w:shd w:val="clear" w:color="auto" w:fill="auto"/>
          <w:lang w:val="pl-PL" w:eastAsia="pl-PL" w:bidi="pl-PL"/>
        </w:rPr>
        <w:t>w architekturze</w:t>
      </w:r>
      <w:bookmarkEnd w:id="46"/>
      <w:bookmarkEnd w:id="47"/>
    </w:p>
    <w:p>
      <w:pPr>
        <w:pStyle w:val="Style44"/>
        <w:keepNext w:val="0"/>
        <w:keepLines w:val="0"/>
        <w:widowControl w:val="0"/>
        <w:shd w:val="clear" w:color="auto" w:fill="auto"/>
        <w:bidi w:val="0"/>
        <w:spacing w:before="0" w:after="160" w:line="199" w:lineRule="auto"/>
        <w:ind w:left="0" w:right="0" w:firstLine="320"/>
        <w:jc w:val="both"/>
      </w:pPr>
      <w:r>
        <w:rPr>
          <w:b w:val="0"/>
          <w:bCs w:val="0"/>
          <w:color w:val="000000"/>
          <w:spacing w:val="0"/>
          <w:w w:val="100"/>
          <w:position w:val="0"/>
          <w:shd w:val="clear" w:color="auto" w:fill="auto"/>
          <w:lang w:val="pl-PL" w:eastAsia="pl-PL" w:bidi="pl-PL"/>
        </w:rPr>
        <w:t>Momentem zwrotnym, rozpoczynającym najbardziej ponury okres w dziejach polskiej architektury, stało się zwołanie w roku 1949 Krajowej Narady Architektów Partyjnych, która określiła ścisłe zadania w kierunku tworzenia nowej architektury narodo</w:t>
        <w:softHyphen/>
        <w:t>wej. Entuzjastyczne ustosunkowanie się do osiągnięć budownic</w:t>
        <w:softHyphen/>
        <w:t>twa sowieckiego, którego wzory zupełnie bezkrytycznie naślado</w:t>
        <w:softHyphen/>
        <w:t>wano, dało w rezultacie przeszczepienie na polski teren „sowiec</w:t>
        <w:softHyphen/>
        <w:t>kiego realizmu”, obmierzłej, pompatycznej, pseudo-archaicznej architektury przyozdobionej fałszywymi klasycznymi kolumna</w:t>
        <w:softHyphen/>
        <w:t>mi wśród których przeplatają się motywy pięcioramiennych gwiazd i heroicznymi postaciami piersiastych traktorzystek i dzielnych hutników. Jest sprawą oczywistą, że każde narzu</w:t>
        <w:softHyphen/>
        <w:t>canie z góry recept na jakąkolwiek twórczość, która winna być zawsze wolna i nieskrępowana, musi zakończyć się klęską. Archi</w:t>
        <w:softHyphen/>
        <w:t>tekturę tworzą konkretne realizacje a nie papierkowe dyskusje i mętne teoretyzowanie. Niestety w tym wypadku pacjent dykto</w:t>
        <w:softHyphen/>
        <w:t>wał lekarzowi jaką kurację winien przepisać...</w:t>
      </w:r>
      <w:r>
        <w:br w:type="page"/>
      </w:r>
    </w:p>
    <w:p>
      <w:pPr>
        <w:pStyle w:val="Style44"/>
        <w:keepNext w:val="0"/>
        <w:keepLines w:val="0"/>
        <w:widowControl w:val="0"/>
        <w:pBdr>
          <w:top w:val="single" w:sz="4" w:space="0" w:color="auto"/>
        </w:pBdr>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Oto główne wytyczne określone przez niesławną naradę:</w:t>
      </w:r>
    </w:p>
    <w:p>
      <w:pPr>
        <w:pStyle w:val="Style44"/>
        <w:keepNext w:val="0"/>
        <w:keepLines w:val="0"/>
        <w:widowControl w:val="0"/>
        <w:numPr>
          <w:ilvl w:val="0"/>
          <w:numId w:val="17"/>
        </w:numPr>
        <w:shd w:val="clear" w:color="auto" w:fill="auto"/>
        <w:tabs>
          <w:tab w:pos="613" w:val="left"/>
        </w:tabs>
        <w:bidi w:val="0"/>
        <w:spacing w:before="0" w:after="0" w:line="199" w:lineRule="auto"/>
        <w:ind w:left="580" w:right="0" w:hanging="240"/>
        <w:jc w:val="both"/>
      </w:pPr>
      <w:r>
        <w:rPr>
          <w:b w:val="0"/>
          <w:bCs w:val="0"/>
          <w:color w:val="000000"/>
          <w:spacing w:val="0"/>
          <w:w w:val="100"/>
          <w:position w:val="0"/>
          <w:shd w:val="clear" w:color="auto" w:fill="auto"/>
          <w:lang w:val="pl-PL" w:eastAsia="pl-PL" w:bidi="pl-PL"/>
        </w:rPr>
        <w:t>przezwyciężanie wpływów kierunków wstecznych ideowo i obcych narodowi, zwłaszcza takich jak dezurbanizm, for</w:t>
        <w:softHyphen/>
        <w:t>malizm, konstruktywizm i funkcjonalizm.</w:t>
      </w:r>
    </w:p>
    <w:p>
      <w:pPr>
        <w:pStyle w:val="Style44"/>
        <w:keepNext w:val="0"/>
        <w:keepLines w:val="0"/>
        <w:widowControl w:val="0"/>
        <w:numPr>
          <w:ilvl w:val="0"/>
          <w:numId w:val="17"/>
        </w:numPr>
        <w:shd w:val="clear" w:color="auto" w:fill="auto"/>
        <w:tabs>
          <w:tab w:pos="608" w:val="left"/>
        </w:tabs>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przeciwstawienie się ciasnemu ekonomizmowi.</w:t>
      </w:r>
    </w:p>
    <w:p>
      <w:pPr>
        <w:pStyle w:val="Style44"/>
        <w:keepNext w:val="0"/>
        <w:keepLines w:val="0"/>
        <w:widowControl w:val="0"/>
        <w:numPr>
          <w:ilvl w:val="0"/>
          <w:numId w:val="17"/>
        </w:numPr>
        <w:shd w:val="clear" w:color="auto" w:fill="auto"/>
        <w:tabs>
          <w:tab w:pos="628" w:val="left"/>
        </w:tabs>
        <w:bidi w:val="0"/>
        <w:spacing w:before="0" w:after="0" w:line="199" w:lineRule="auto"/>
        <w:ind w:left="580" w:right="0" w:hanging="240"/>
        <w:jc w:val="both"/>
      </w:pPr>
      <w:r>
        <w:rPr>
          <w:b w:val="0"/>
          <w:bCs w:val="0"/>
          <w:color w:val="000000"/>
          <w:spacing w:val="0"/>
          <w:w w:val="100"/>
          <w:position w:val="0"/>
          <w:shd w:val="clear" w:color="auto" w:fill="auto"/>
          <w:lang w:val="pl-PL" w:eastAsia="pl-PL" w:bidi="pl-PL"/>
        </w:rPr>
        <w:t>sięgnięcie do tradycji architektury polskiej i oparcie się w twórczości o dziedzictwo naszej architektury i urbanistyki.</w:t>
      </w:r>
    </w:p>
    <w:p>
      <w:pPr>
        <w:pStyle w:val="Style44"/>
        <w:keepNext w:val="0"/>
        <w:keepLines w:val="0"/>
        <w:widowControl w:val="0"/>
        <w:numPr>
          <w:ilvl w:val="0"/>
          <w:numId w:val="17"/>
        </w:numPr>
        <w:shd w:val="clear" w:color="auto" w:fill="auto"/>
        <w:tabs>
          <w:tab w:pos="631" w:val="left"/>
        </w:tabs>
        <w:bidi w:val="0"/>
        <w:spacing w:before="0" w:after="0" w:line="199" w:lineRule="auto"/>
        <w:ind w:left="580" w:right="0" w:hanging="240"/>
        <w:jc w:val="both"/>
      </w:pPr>
      <w:r>
        <w:rPr>
          <w:b w:val="0"/>
          <w:bCs w:val="0"/>
          <w:color w:val="000000"/>
          <w:spacing w:val="0"/>
          <w:w w:val="100"/>
          <w:position w:val="0"/>
          <w:shd w:val="clear" w:color="auto" w:fill="auto"/>
          <w:lang w:val="pl-PL" w:eastAsia="pl-PL" w:bidi="pl-PL"/>
        </w:rPr>
        <w:t>traktowanie architektury jako przestrzennego ujęcia proce</w:t>
        <w:softHyphen/>
        <w:t>sów społecznych.</w:t>
      </w:r>
    </w:p>
    <w:p>
      <w:pPr>
        <w:pStyle w:val="Style44"/>
        <w:keepNext w:val="0"/>
        <w:keepLines w:val="0"/>
        <w:widowControl w:val="0"/>
        <w:numPr>
          <w:ilvl w:val="0"/>
          <w:numId w:val="17"/>
        </w:numPr>
        <w:shd w:val="clear" w:color="auto" w:fill="auto"/>
        <w:tabs>
          <w:tab w:pos="631" w:val="left"/>
        </w:tabs>
        <w:bidi w:val="0"/>
        <w:spacing w:before="0" w:after="0" w:line="199" w:lineRule="auto"/>
        <w:ind w:left="580" w:right="0" w:hanging="240"/>
        <w:jc w:val="both"/>
      </w:pPr>
      <w:r>
        <w:rPr>
          <w:b w:val="0"/>
          <w:bCs w:val="0"/>
          <w:color w:val="000000"/>
          <w:spacing w:val="0"/>
          <w:w w:val="100"/>
          <w:position w:val="0"/>
          <w:shd w:val="clear" w:color="auto" w:fill="auto"/>
          <w:lang w:val="pl-PL" w:eastAsia="pl-PL" w:bidi="pl-PL"/>
        </w:rPr>
        <w:t>ideowość, wychowawczość i realizm winny być cechami podstawowymi.</w:t>
      </w:r>
    </w:p>
    <w:p>
      <w:pPr>
        <w:pStyle w:val="Style44"/>
        <w:keepNext w:val="0"/>
        <w:keepLines w:val="0"/>
        <w:widowControl w:val="0"/>
        <w:shd w:val="clear" w:color="auto" w:fill="auto"/>
        <w:bidi w:val="0"/>
        <w:spacing w:before="0" w:after="0" w:line="199" w:lineRule="auto"/>
        <w:ind w:left="0" w:right="0" w:firstLine="340"/>
        <w:jc w:val="both"/>
      </w:pPr>
      <w:r>
        <w:rPr>
          <w:b w:val="0"/>
          <w:bCs w:val="0"/>
          <w:color w:val="000000"/>
          <w:spacing w:val="0"/>
          <w:w w:val="100"/>
          <w:position w:val="0"/>
          <w:shd w:val="clear" w:color="auto" w:fill="auto"/>
          <w:lang w:val="pl-PL" w:eastAsia="pl-PL" w:bidi="pl-PL"/>
        </w:rPr>
        <w:t>Podział na dwa światy polityczne przeniesiono na teren archi</w:t>
        <w:softHyphen/>
        <w:t>tektury z oczywistą dla niej szkodą. Przeprowadzony znak rów</w:t>
        <w:softHyphen/>
        <w:t>ności między konstruktywizmem i funkcjonalizmem w architek</w:t>
        <w:softHyphen/>
        <w:t>turze a imperializmem w polityce wystarczająco nastraszył i zniechęcił projektantów. Haniebny architektoniczny żart stał się faktem; fałszywe formy i nieszczery eklektyzm rozpanoszyły się w polskich miastach na wielką skalę. Co rozsądniejsi lojalni architekci próbowali pogodzić narzucone zadania z logiką, szu</w:t>
        <w:softHyphen/>
        <w:t>kając rozwiązania w próbach stworzenia formy narodowej. Jed</w:t>
        <w:softHyphen/>
        <w:t>nakże bezkrytyczne powtarzanie form starych i dawno przeży</w:t>
        <w:softHyphen/>
        <w:t>tych stanowiło tylko krok wstecz. Zaczęły powstawać marne imi</w:t>
        <w:softHyphen/>
        <w:t>tacje spowszedniałych wzorów z minionych epok, będące este</w:t>
        <w:softHyphen/>
        <w:t>tyczną katastrofą. Jest bowiem rzeczą zrozumiałą, że każdy praw</w:t>
        <w:softHyphen/>
        <w:t>dziwie twórczy umysł winien mieć wiarę w swoją epokę, każda zaś epoka ma prawo do wyrażania własnych form w sztuce — reszta jest fałszerstwem. Style historyczne odłączone od współ</w:t>
        <w:softHyphen/>
        <w:t>czesnej technologii tracą swą żywotność w odcięciu od proble</w:t>
        <w:softHyphen/>
        <w:t>mów jakie stwarza dzień dzisiejszy. W okresie pierwszych kilku lat po Naradzie architektura polska stworzyła cały kalejdoskop różnych form począwszy od pseudo-klasycyzmu XIX wieku i cofając się aż do czasów renesansu który, jak stwierdził prof. Pniewski na zjeździe Stowarzyszenia Architektów Polskich w roku 1955, „ogromnie przypadł do gustu architektom w ostatnich latach". Honorowany przez władze i prasę kwitł „realizm socja</w:t>
        <w:softHyphen/>
        <w:t>listyczny” — orgia brzydoty i złego smaku. Cała twórczość stała się generalnym nieporozumieniem, wytworzyło się budownictwo niesłychanie kosztowne o luksusowym i stosowanym bez umiaru wyposażeniu materiałowym i chorobliwie przeładowanych ele</w:t>
        <w:softHyphen/>
        <w:t>wacjach. Szereg nowych obiektów przystrajano w zewnętrzne pozory mieszczańskiej świetności usiłujące symbolizować dobro</w:t>
        <w:softHyphen/>
        <w:t>byt i sztuczny splendor. Dom Młodzieży w Katowicach (ówczes</w:t>
        <w:softHyphen/>
        <w:t>nym Stalinogrodzie) otrzymał wnętrza udekorowane kryształami, inkrustacją metalową w kamieniu, kutym żelazem itp., w nowym gmachu Sejmu zastosowano trzy gatunki marmuru — importo</w:t>
        <w:softHyphen/>
        <w:t>waną carrarę oraz śląski i dębnicki. Drogie to kwiatki do bied</w:t>
        <w:softHyphen/>
        <w:t>nego polskiego kożucha. Pompatyczne przeładowywanie ornamen</w:t>
        <w:softHyphen/>
        <w:t>tami fasad i wnętrz łączyło się niestety z zupełnym lekceważe</w:t>
        <w:softHyphen/>
        <w:t>niem zagadnień funkcji i ekonomii. Tworzenie architektury pa</w:t>
        <w:softHyphen/>
        <w:t>rawanowej, tj. monumentalnych elewacji wyłącznie na pokaz,</w:t>
        <w:br w:type="page"/>
      </w:r>
      <w:r>
        <w:rPr>
          <w:b w:val="0"/>
          <w:bCs w:val="0"/>
          <w:color w:val="000000"/>
          <w:spacing w:val="0"/>
          <w:w w:val="100"/>
          <w:position w:val="0"/>
          <w:shd w:val="clear" w:color="auto" w:fill="auto"/>
          <w:lang w:val="pl-PL" w:eastAsia="pl-PL" w:bidi="pl-PL"/>
        </w:rPr>
        <w:t>kosztem funkcji mieszkaniowej, wydaje się być bardzo bliskie mentalności i kulturze kacyka afrykańskiego, który w nos wpi</w:t>
        <w:softHyphen/>
        <w:t>na kółko a na szyi zawiesza budzik, zapominając o okryciu in</w:t>
        <w:softHyphen/>
        <w:t>nych części ciała... Znane były w Warszawie przykłady kuchni bez okien i fatalnych w proporcjach pokoi, by dogodzić nie</w:t>
        <w:softHyphen/>
        <w:t>przytomnemu wystrojowi fasad. By było jeszcze zabawniej szereg normatywów i instrukcji ograniczało do przesady powierzchnię mieszkaniową w celach oszczędnościowych, gdy równocześnie nie szczędzono wielkich nakładów na stronę reprezentacyjną elewa</w:t>
        <w:softHyphen/>
        <w:t>cji. Wprowadzano nonsensowne zakazy projektowania balkonów albo łazienek w mieszkaniach jedno-izbowych, stosowano oszczęd</w:t>
        <w:softHyphen/>
        <w:t>ności w wyposażeniu łazienek, np. zakaz wyposażenia ich w bidety lub instalowanie wanien tylko na koszt własny lokatora. W sumie powstała reprezentacyjność, której żałosnym, klasycznie wyśmie</w:t>
        <w:softHyphen/>
        <w:t>wanym przykładem były kandelabry na warszawskim MDM-ie, lub centrum Nowej Huty żywo przypominające klasztor św. Fran</w:t>
        <w:softHyphen/>
        <w:t>ciszka w Asyżu z pierwszej połowy XIII wieku. Koszmarna mas</w:t>
        <w:softHyphen/>
        <w:t>karada architektury spartolonej w dodatku fatalnym wykonaw</w:t>
        <w:softHyphen/>
        <w:t>stwem świadczy do dziś o epoce, którą ktoś, nie pozbawiony po</w:t>
        <w:softHyphen/>
        <w:t>czucia humoru, nazwał „realizmem socjalistycznym”. Fala sza</w:t>
        <w:softHyphen/>
        <w:t>leństwa i kopiowania wzorów sowieckich doszła do punktu, w którym regułą stała się zasada — „ustaw rząd kolumn na froncie budynku bez względu na jego funkcję i przeznaczenie”. Nikt nie potrafił się domyśleć, gdy pokazano mu zdjęcie zgrabnej, okrą</w:t>
        <w:softHyphen/>
        <w:t>głej, greckiej świątyńki z dwoma rzędami klasycznych kolumn wokół, jaką też funkcję ona spełnia. Była to szatnia na base</w:t>
        <w:softHyphen/>
        <w:t xml:space="preserve">nie kąpielowym w Leningradzie zbudowana w owych latach... I u nas powstało wiele „oryginalnych replik”, a także pospolitych fałszerstw, którym patronował fetysz gigantycyzmu — kolumny, które nic nie dźwigały, budynki nakryte ciężkimi, bezużytecznymi zaś szalenie kosztownymi czapami renesansowych attyk. Syntezą „sowieckiego realizmu” stał się dar Związku Sowieckiego dla Polski — Pałac Kultury i Nauki w Warszawie, typowy przykład </w:t>
      </w:r>
      <w:r>
        <w:rPr>
          <w:b w:val="0"/>
          <w:bCs w:val="0"/>
          <w:i/>
          <w:iCs/>
          <w:color w:val="000000"/>
          <w:spacing w:val="0"/>
          <w:w w:val="100"/>
          <w:position w:val="0"/>
          <w:shd w:val="clear" w:color="auto" w:fill="auto"/>
          <w:lang w:val="pl-PL" w:eastAsia="pl-PL" w:bidi="pl-PL"/>
        </w:rPr>
        <w:t xml:space="preserve">wedding-cake </w:t>
      </w:r>
      <w:r>
        <w:rPr>
          <w:b w:val="0"/>
          <w:bCs w:val="0"/>
          <w:i/>
          <w:iCs/>
          <w:color w:val="000000"/>
          <w:spacing w:val="0"/>
          <w:w w:val="100"/>
          <w:position w:val="0"/>
          <w:shd w:val="clear" w:color="auto" w:fill="auto"/>
          <w:lang w:val="fr-FR" w:eastAsia="fr-FR" w:bidi="fr-FR"/>
        </w:rPr>
        <w:t>architecture,</w:t>
      </w:r>
      <w:r>
        <w:rPr>
          <w:b w:val="0"/>
          <w:bCs w:val="0"/>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pl-PL" w:eastAsia="pl-PL" w:bidi="pl-PL"/>
        </w:rPr>
        <w:t>jak określają to Anglicy, ponure i śmieszne gmaszysko, które zarżnęło na zawsze najbardziej cenny teren w samym centrum stolicy.</w:t>
      </w:r>
    </w:p>
    <w:p>
      <w:pPr>
        <w:pStyle w:val="Style44"/>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„Czym niższy standart człowieka tym hojniej się on przyozda</w:t>
        <w:softHyphen/>
        <w:t xml:space="preserve">bia” — powiada Adolf Loos, pionier architektury modernistycznej. </w:t>
      </w:r>
      <w:r>
        <w:rPr>
          <w:b w:val="0"/>
          <w:bCs w:val="0"/>
          <w:i/>
          <w:iCs/>
          <w:color w:val="000000"/>
          <w:spacing w:val="0"/>
          <w:w w:val="100"/>
          <w:position w:val="0"/>
          <w:shd w:val="clear" w:color="auto" w:fill="auto"/>
          <w:lang w:val="pl-PL" w:eastAsia="pl-PL" w:bidi="pl-PL"/>
        </w:rPr>
        <w:t>Less is morę —</w:t>
      </w:r>
      <w:r>
        <w:rPr>
          <w:b w:val="0"/>
          <w:bCs w:val="0"/>
          <w:color w:val="000000"/>
          <w:spacing w:val="0"/>
          <w:w w:val="100"/>
          <w:position w:val="0"/>
          <w:shd w:val="clear" w:color="auto" w:fill="auto"/>
          <w:lang w:val="pl-PL" w:eastAsia="pl-PL" w:bidi="pl-PL"/>
        </w:rPr>
        <w:t xml:space="preserve"> im mniej tym więcej — jest podstawową zasadą purytanina architektury </w:t>
      </w:r>
      <w:r>
        <w:rPr>
          <w:b w:val="0"/>
          <w:bCs w:val="0"/>
          <w:color w:val="000000"/>
          <w:spacing w:val="0"/>
          <w:w w:val="100"/>
          <w:position w:val="0"/>
          <w:shd w:val="clear" w:color="auto" w:fill="auto"/>
          <w:lang w:val="fr-FR" w:eastAsia="fr-FR" w:bidi="fr-FR"/>
        </w:rPr>
        <w:t xml:space="preserve">Mies van </w:t>
      </w:r>
      <w:r>
        <w:rPr>
          <w:b w:val="0"/>
          <w:bCs w:val="0"/>
          <w:color w:val="000000"/>
          <w:spacing w:val="0"/>
          <w:w w:val="100"/>
          <w:position w:val="0"/>
          <w:shd w:val="clear" w:color="auto" w:fill="auto"/>
          <w:lang w:val="pl-PL" w:eastAsia="pl-PL" w:bidi="pl-PL"/>
        </w:rPr>
        <w:t xml:space="preserve">der </w:t>
      </w:r>
      <w:r>
        <w:rPr>
          <w:b w:val="0"/>
          <w:bCs w:val="0"/>
          <w:color w:val="000000"/>
          <w:spacing w:val="0"/>
          <w:w w:val="100"/>
          <w:position w:val="0"/>
          <w:shd w:val="clear" w:color="auto" w:fill="auto"/>
          <w:lang w:val="fr-FR" w:eastAsia="fr-FR" w:bidi="fr-FR"/>
        </w:rPr>
        <w:t xml:space="preserve">Rohe'a. </w:t>
      </w:r>
      <w:r>
        <w:rPr>
          <w:b w:val="0"/>
          <w:bCs w:val="0"/>
          <w:color w:val="000000"/>
          <w:spacing w:val="0"/>
          <w:w w:val="100"/>
          <w:position w:val="0"/>
          <w:shd w:val="clear" w:color="auto" w:fill="auto"/>
          <w:lang w:val="pl-PL" w:eastAsia="pl-PL" w:bidi="pl-PL"/>
        </w:rPr>
        <w:t>Kryteria pożytku, wygody i celowości są miarą dobrej architektury, której zada</w:t>
        <w:softHyphen/>
        <w:t>niem jest służyć człowiekowi a nie imponować mu zewnętrz</w:t>
        <w:softHyphen/>
        <w:t>nym blichtrem i ornamentacją. Czysta i prosta bezpretensjonal- ność tworzy architekturę. Zastanawiające jest jak doszło w na</w:t>
        <w:softHyphen/>
        <w:t>szych warunkach do tak szalonej dyskwalifikacji prostoty, cho</w:t>
        <w:softHyphen/>
        <w:t>robliwego uklasyczniania i dekorowania budynków, których sam widok przyprawia o histerię.</w:t>
      </w:r>
    </w:p>
    <w:p>
      <w:pPr>
        <w:pStyle w:val="Style44"/>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Architekci sowieccy twierdzą, że budownictwo nowoczesne nie podoba się robotnikom i chłopom, że w architekturze piękne jest to co przeładowane, bogate i pompatyczne. Ten gust Stalina dzie</w:t>
        <w:softHyphen/>
        <w:br w:type="page"/>
      </w:r>
      <w:r>
        <w:rPr>
          <w:b w:val="0"/>
          <w:bCs w:val="0"/>
          <w:color w:val="000000"/>
          <w:spacing w:val="0"/>
          <w:w w:val="100"/>
          <w:position w:val="0"/>
          <w:shd w:val="clear" w:color="auto" w:fill="auto"/>
          <w:lang w:val="pl-PL" w:eastAsia="pl-PL" w:bidi="pl-PL"/>
        </w:rPr>
        <w:t xml:space="preserve">lił zresztą i Hitler, a jego </w:t>
      </w:r>
      <w:r>
        <w:rPr>
          <w:b w:val="0"/>
          <w:bCs w:val="0"/>
          <w:i/>
          <w:iCs/>
          <w:color w:val="000000"/>
          <w:spacing w:val="0"/>
          <w:w w:val="100"/>
          <w:position w:val="0"/>
          <w:shd w:val="clear" w:color="auto" w:fill="auto"/>
          <w:lang w:val="fr-FR" w:eastAsia="fr-FR" w:bidi="fr-FR"/>
        </w:rPr>
        <w:t xml:space="preserve">Moderne </w:t>
      </w:r>
      <w:r>
        <w:rPr>
          <w:b w:val="0"/>
          <w:bCs w:val="0"/>
          <w:i/>
          <w:iCs/>
          <w:color w:val="000000"/>
          <w:spacing w:val="0"/>
          <w:w w:val="100"/>
          <w:position w:val="0"/>
          <w:shd w:val="clear" w:color="auto" w:fill="auto"/>
          <w:lang w:val="pl-PL" w:eastAsia="pl-PL" w:bidi="pl-PL"/>
        </w:rPr>
        <w:t>Bauformen</w:t>
      </w:r>
      <w:r>
        <w:rPr>
          <w:b w:val="0"/>
          <w:bCs w:val="0"/>
          <w:color w:val="000000"/>
          <w:spacing w:val="0"/>
          <w:w w:val="100"/>
          <w:position w:val="0"/>
          <w:shd w:val="clear" w:color="auto" w:fill="auto"/>
          <w:lang w:val="pl-PL" w:eastAsia="pl-PL" w:bidi="pl-PL"/>
        </w:rPr>
        <w:t xml:space="preserve"> jeszcze do dziś straszą w Berlinie. </w:t>
      </w:r>
      <w:r>
        <w:rPr>
          <w:b w:val="0"/>
          <w:bCs w:val="0"/>
          <w:color w:val="000000"/>
          <w:spacing w:val="0"/>
          <w:w w:val="100"/>
          <w:position w:val="0"/>
          <w:shd w:val="clear" w:color="auto" w:fill="auto"/>
          <w:lang w:val="fr-FR" w:eastAsia="fr-FR" w:bidi="fr-FR"/>
        </w:rPr>
        <w:t xml:space="preserve">Mussolini </w:t>
      </w:r>
      <w:r>
        <w:rPr>
          <w:b w:val="0"/>
          <w:bCs w:val="0"/>
          <w:color w:val="000000"/>
          <w:spacing w:val="0"/>
          <w:w w:val="100"/>
          <w:position w:val="0"/>
          <w:shd w:val="clear" w:color="auto" w:fill="auto"/>
          <w:lang w:val="pl-PL" w:eastAsia="pl-PL" w:bidi="pl-PL"/>
        </w:rPr>
        <w:t>dołączył się do dwójki swych kole</w:t>
        <w:softHyphen/>
        <w:t xml:space="preserve">gów po fachu i wykazał podobny brak smaku (okres </w:t>
      </w:r>
      <w:r>
        <w:rPr>
          <w:b w:val="0"/>
          <w:bCs w:val="0"/>
          <w:i/>
          <w:iCs/>
          <w:color w:val="000000"/>
          <w:spacing w:val="0"/>
          <w:w w:val="100"/>
          <w:position w:val="0"/>
          <w:shd w:val="clear" w:color="auto" w:fill="auto"/>
          <w:lang w:val="fr-FR" w:eastAsia="fr-FR" w:bidi="fr-FR"/>
        </w:rPr>
        <w:t xml:space="preserve">Novecento </w:t>
      </w:r>
      <w:r>
        <w:rPr>
          <w:b w:val="0"/>
          <w:bCs w:val="0"/>
          <w:i/>
          <w:iCs/>
          <w:color w:val="000000"/>
          <w:spacing w:val="0"/>
          <w:w w:val="100"/>
          <w:position w:val="0"/>
          <w:shd w:val="clear" w:color="auto" w:fill="auto"/>
          <w:lang w:val="pl-PL" w:eastAsia="pl-PL" w:bidi="pl-PL"/>
        </w:rPr>
        <w:t>Italiano),</w:t>
      </w:r>
      <w:r>
        <w:rPr>
          <w:b w:val="0"/>
          <w:bCs w:val="0"/>
          <w:color w:val="000000"/>
          <w:spacing w:val="0"/>
          <w:w w:val="100"/>
          <w:position w:val="0"/>
          <w:shd w:val="clear" w:color="auto" w:fill="auto"/>
          <w:lang w:val="pl-PL" w:eastAsia="pl-PL" w:bidi="pl-PL"/>
        </w:rPr>
        <w:t xml:space="preserve"> ale on przynajmniej miał prawo powoływać się na dziedzictwo narodowe.</w:t>
      </w:r>
    </w:p>
    <w:p>
      <w:pPr>
        <w:pStyle w:val="Style44"/>
        <w:keepNext w:val="0"/>
        <w:keepLines w:val="0"/>
        <w:widowControl w:val="0"/>
        <w:shd w:val="clear" w:color="auto" w:fill="auto"/>
        <w:bidi w:val="0"/>
        <w:spacing w:before="0" w:after="0" w:line="199" w:lineRule="auto"/>
        <w:ind w:left="0" w:right="0" w:firstLine="360"/>
        <w:jc w:val="both"/>
      </w:pPr>
      <w:r>
        <w:rPr>
          <w:b w:val="0"/>
          <w:bCs w:val="0"/>
          <w:color w:val="000000"/>
          <w:spacing w:val="0"/>
          <w:w w:val="100"/>
          <w:position w:val="0"/>
          <w:shd w:val="clear" w:color="auto" w:fill="auto"/>
          <w:lang w:val="pl-PL" w:eastAsia="pl-PL" w:bidi="pl-PL"/>
        </w:rPr>
        <w:t>Prostemu człowiekowi, który na ogół nie ma własnego zdania o sztuce, łatwo przypada do gustu szmira. Kicz gra na strunach, które produkują nastroje łez i wzdychań oraz inne, przyjemne, emocjonalne sensacje. „Realizm socjalistyczny” zrujnował nie tylko ludzkie otoczenie ale i smak publiczny, narzucił zły gust i stał się wyrazem pospolitego analfabetyzmu w architekturze. Na politechnicznych wydziałach architektury w Polsce wykładano historię architektury kończąc na XIX wieku a osiągnięcia póź</w:t>
        <w:softHyphen/>
        <w:t>niejsze były wstydliwie przemilczane lub przyczepiano im ety</w:t>
        <w:softHyphen/>
        <w:t>kietkę konstruktywizmu i funkcjonalizmu jako straszak. Facho</w:t>
        <w:softHyphen/>
        <w:t>we wydawnictwa architektoniczne prezentowały wyłącznie takie tytuły swych pozycji jak: „Zamki śląskie”, „Karczmy i zajazdy w dawnej Polsce”, „Architektura do połowy XIII wieku”, „Bóż</w:t>
        <w:softHyphen/>
        <w:t>nice drewniane” itp., daremnie zaś byłoby szukać bodaj jednej pozycji z zakresu współczesnego budownictwa światowego. Tak przygotowane młode pokolenie architektów wchodziło w życie zawodowe. Przykro było słuchać finałów radiowej zgaduj-zgaduli na tematy architektury, kiedy to finaliści bezbłędnie odpowiada</w:t>
        <w:softHyphen/>
        <w:t>jąc na pytania z przeszłości, żenująco milczeli przy kwestiach ty</w:t>
        <w:softHyphen/>
        <w:t>czących najpopularniejszych nazwisk i realizacji współczesnych. W tych warunkach szereg utalentowanych architektów, nie mo</w:t>
        <w:softHyphen/>
        <w:t>gąc pracować wbrew przekonaniom, w dodatku w nieprzyjemnej atmosferze biur projektowych (co stanowi odrębne zagadnienie) i nie znajdując żadnych możliwości w dziedzinie twórczej, zde</w:t>
        <w:softHyphen/>
        <w:t>cydowało się poświęcić konserwacji zabytków. Zjawisko to na</w:t>
        <w:softHyphen/>
        <w:t>leży uznać za anormalne, bowiem konserwacją zabytków zajmują się zasadniczo historycy sztuki oraz nieliczni, specjalnie zamiło</w:t>
        <w:softHyphen/>
        <w:t>wani architekci, a większość traktuje ją jak peryferyjną gałąź architektury i woli — co jest zrozumiałe — tworzyć. Dzięki du</w:t>
        <w:softHyphen/>
        <w:t>żemu poparciu ze strony rządu konserwacja i odbudowa zabyt</w:t>
        <w:softHyphen/>
        <w:t>ków dawała najszersze możliwości i wywierała wielki wpływ na całą twórczość architektoniczną w kraju. I tu nie udało się jednak zachować umiaru i hierarchii problemów, znów wykazano za wie</w:t>
        <w:softHyphen/>
        <w:t>le pietyzmu dla przeszłości, za mało nowoczesnej potencji twór</w:t>
        <w:softHyphen/>
        <w:t>czej. Ciekawostką jest fakt, że nieliczni uprzywilejowani archi</w:t>
        <w:softHyphen/>
        <w:t>tekci projektujący pawilony polskie na wystawy zagranicą, two</w:t>
        <w:softHyphen/>
        <w:t>rzyli doskonałe rzeczy w okrzyczanym „formaliźmie”, robiąc do</w:t>
        <w:softHyphen/>
        <w:t>brą propagandę polskiej sztuki na eksport, podczas gdy szmira zostawała w kraju — „dla mas”...</w:t>
      </w:r>
    </w:p>
    <w:p>
      <w:pPr>
        <w:pStyle w:val="Style44"/>
        <w:keepNext w:val="0"/>
        <w:keepLines w:val="0"/>
        <w:widowControl w:val="0"/>
        <w:shd w:val="clear" w:color="auto" w:fill="auto"/>
        <w:bidi w:val="0"/>
        <w:spacing w:before="0" w:after="0" w:line="199" w:lineRule="auto"/>
        <w:ind w:left="0" w:right="0" w:firstLine="280"/>
        <w:jc w:val="both"/>
        <w:sectPr>
          <w:headerReference w:type="default" r:id="rId141"/>
          <w:footerReference w:type="default" r:id="rId142"/>
          <w:headerReference w:type="even" r:id="rId143"/>
          <w:footerReference w:type="even" r:id="rId144"/>
          <w:footnotePr>
            <w:pos w:val="pageBottom"/>
            <w:numFmt w:val="decimal"/>
            <w:numStart w:val="1"/>
            <w:numRestart w:val="continuous"/>
            <w15:footnoteColumns w:val="1"/>
          </w:footnotePr>
          <w:pgSz w:w="6929" w:h="11774"/>
          <w:pgMar w:top="1179" w:left="512" w:right="512" w:bottom="923" w:header="0" w:footer="3" w:gutter="8"/>
          <w:cols w:space="720"/>
          <w:noEndnote/>
          <w:rtlGutter w:val="0"/>
          <w:docGrid w:linePitch="360"/>
        </w:sectPr>
      </w:pPr>
      <w:r>
        <w:rPr>
          <w:b w:val="0"/>
          <w:bCs w:val="0"/>
          <w:color w:val="000000"/>
          <w:spacing w:val="0"/>
          <w:w w:val="100"/>
          <w:position w:val="0"/>
          <w:shd w:val="clear" w:color="auto" w:fill="auto"/>
          <w:lang w:val="pl-PL" w:eastAsia="pl-PL" w:bidi="pl-PL"/>
        </w:rPr>
        <w:t>Brak kontaktu ze światem zachodnim i zwracanie się po wzory wyłącznie na wschód spowodowały głębokie zacofanie i prymityw techniki budowlanej w Polsce. Zresztą i tak architekci nie bardzo orientowali się czym dysponują, tonąc w zalewie okólników i instrukcji, przy równoczesnym zupełnym braku katalogów ma</w:t>
        <w:softHyphen/>
        <w:t>teriałowych czy bodaj prospektów reklamowych. Umiłowanie pa</w:t>
        <w:softHyphen/>
      </w:r>
    </w:p>
    <w:p>
      <w:pPr>
        <w:pStyle w:val="Style44"/>
        <w:keepNext w:val="0"/>
        <w:keepLines w:val="0"/>
        <w:widowControl w:val="0"/>
        <w:shd w:val="clear" w:color="auto" w:fill="auto"/>
        <w:bidi w:val="0"/>
        <w:spacing w:before="0" w:after="0" w:line="199" w:lineRule="auto"/>
        <w:ind w:left="0" w:right="0" w:firstLine="0"/>
        <w:jc w:val="both"/>
      </w:pPr>
      <w:r>
        <w:rPr>
          <w:b w:val="0"/>
          <w:bCs w:val="0"/>
          <w:color w:val="000000"/>
          <w:spacing w:val="0"/>
          <w:w w:val="100"/>
          <w:position w:val="0"/>
          <w:shd w:val="clear" w:color="auto" w:fill="auto"/>
          <w:lang w:val="pl-PL" w:eastAsia="pl-PL" w:bidi="pl-PL"/>
        </w:rPr>
        <w:t>tosu i dramatyzowanie jest naszą cechą narodową, ogromnie lubimy bicie w dzwony i przecinanie wstęg; być może dlatego monumentalne koncepcje pseudo-klasycystyczne w naszej archi</w:t>
        <w:softHyphen/>
        <w:t>tekturze znalazły jednak zwolenników. Te nasze cechy i ambicje narodowe, chętne powoływanie się i oglądanie na przeszłość, a przede wszystkim stawianie niemal z reguły czynnika emocjo</w:t>
        <w:softHyphen/>
        <w:t>nalnego przed rozsądkiem — przyczyniły się początkowo w pew</w:t>
        <w:softHyphen/>
        <w:t>nych sferach do stworzenia przychylnej atmosfery dla teorii „realizmu socjalistycznego”.</w:t>
      </w:r>
    </w:p>
    <w:p>
      <w:pPr>
        <w:pStyle w:val="Style44"/>
        <w:keepNext w:val="0"/>
        <w:keepLines w:val="0"/>
        <w:widowControl w:val="0"/>
        <w:shd w:val="clear" w:color="auto" w:fill="auto"/>
        <w:bidi w:val="0"/>
        <w:spacing w:before="0" w:after="0" w:line="199" w:lineRule="auto"/>
        <w:ind w:left="0" w:right="0" w:firstLine="340"/>
        <w:jc w:val="both"/>
      </w:pPr>
      <w:r>
        <w:rPr>
          <w:b w:val="0"/>
          <w:bCs w:val="0"/>
          <w:color w:val="000000"/>
          <w:spacing w:val="0"/>
          <w:w w:val="100"/>
          <w:position w:val="0"/>
          <w:shd w:val="clear" w:color="auto" w:fill="auto"/>
          <w:lang w:val="pl-PL" w:eastAsia="pl-PL" w:bidi="pl-PL"/>
        </w:rPr>
        <w:t>Masowy obłęd produkujący warszawsko-doryckie świątynie trwał aż do roku 1956 kiedy to następna narada architektów par</w:t>
        <w:softHyphen/>
        <w:t>tyjnych ogłosiła „miniony okres” za „pełen błędów i wypaczeń”. Samokrytykę wyraził ówczesny minister budownictwa miast i osiedli Piotrowski, naczelny architekt Warszawy Sigalin, wreszcie sam premier Cyrankiewicz. Smutne te przemówienia charaktery</w:t>
        <w:softHyphen/>
        <w:t>zowało bicie się w piersi i odwrót na całym froncie z lansowa</w:t>
        <w:softHyphen/>
        <w:t>nych w ciągu ubiegłych lat pozycji. Było to oczywiste echo nie</w:t>
        <w:softHyphen/>
        <w:t>dawnego przemówienia Chruszczowa, który bezlitośnie skrytyko</w:t>
        <w:softHyphen/>
        <w:t>wał architektów sowieckich.</w:t>
      </w:r>
    </w:p>
    <w:p>
      <w:pPr>
        <w:pStyle w:val="Style44"/>
        <w:keepNext w:val="0"/>
        <w:keepLines w:val="0"/>
        <w:widowControl w:val="0"/>
        <w:shd w:val="clear" w:color="auto" w:fill="auto"/>
        <w:bidi w:val="0"/>
        <w:spacing w:before="0" w:after="160" w:line="199" w:lineRule="auto"/>
        <w:ind w:left="0" w:right="0" w:firstLine="340"/>
        <w:jc w:val="both"/>
      </w:pPr>
      <w:r>
        <w:rPr>
          <w:b w:val="0"/>
          <w:bCs w:val="0"/>
          <w:color w:val="000000"/>
          <w:spacing w:val="0"/>
          <w:w w:val="100"/>
          <w:position w:val="0"/>
          <w:shd w:val="clear" w:color="auto" w:fill="auto"/>
          <w:lang w:val="pl-PL" w:eastAsia="pl-PL" w:bidi="pl-PL"/>
        </w:rPr>
        <w:t>Jednak w Polsce okres „sowieckiego realizmu”, zwanego też niekiedy „gotykiem Stalina”, można było uznać za definitywnie zakończony. Jak grzyby po deszczu zaczęły powstawać świetne, modernistyczne projekty i realizacje młodych, uzdolnionych archi</w:t>
        <w:softHyphen/>
        <w:t>tektów polskich. Nazwiska polskie często figurowały na listach pierwszych nagród w konkursach międzynarodowych. Wolność wyrażania własnej filozofii i osobowości w architekturze dowio</w:t>
        <w:softHyphen/>
        <w:t>dła, że kraj posiada utalentowanych twórców i że wina za kosz</w:t>
        <w:softHyphen/>
        <w:t>mar architektury powojennej spada wyłącznie na politycznych spekulantów, których zaściankowa mentalność w dziedzinie sztu</w:t>
        <w:softHyphen/>
        <w:t>ki spowodowała zaprzepaszczenie ogromnych możliwości w za</w:t>
        <w:softHyphen/>
        <w:t>kresie odbudowy zniszczonych miast polskich.</w:t>
      </w:r>
    </w:p>
    <w:p>
      <w:pPr>
        <w:pStyle w:val="Style44"/>
        <w:keepNext w:val="0"/>
        <w:keepLines w:val="0"/>
        <w:widowControl w:val="0"/>
        <w:shd w:val="clear" w:color="auto" w:fill="auto"/>
        <w:bidi w:val="0"/>
        <w:spacing w:before="0" w:after="1000" w:line="240" w:lineRule="auto"/>
        <w:ind w:left="2420" w:right="0" w:firstLine="0"/>
        <w:jc w:val="left"/>
      </w:pPr>
      <w:r>
        <mc:AlternateContent>
          <mc:Choice Requires="wps">
            <w:drawing>
              <wp:anchor distT="0" distB="0" distL="114300" distR="114300" simplePos="0" relativeHeight="125829388" behindDoc="0" locked="0" layoutInCell="1" allowOverlap="1">
                <wp:simplePos x="0" y="0"/>
                <wp:positionH relativeFrom="margin">
                  <wp:posOffset>46990</wp:posOffset>
                </wp:positionH>
                <wp:positionV relativeFrom="paragraph">
                  <wp:posOffset>114300</wp:posOffset>
                </wp:positionV>
                <wp:extent cx="768350" cy="173990"/>
                <wp:wrapSquare wrapText="right"/>
                <wp:docPr id="163" name="Shape 163"/>
                <a:graphic xmlns:a="http://schemas.openxmlformats.org/drawingml/2006/main">
                  <a:graphicData uri="http://schemas.microsoft.com/office/word/2010/wordprocessingShape">
                    <wps:wsp>
                      <wps:cNvSpPr txBox="1"/>
                      <wps:spPr>
                        <a:xfrm>
                          <a:ext cx="768350" cy="173990"/>
                        </a:xfrm>
                        <a:prstGeom prst="rect"/>
                        <a:noFill/>
                      </wps:spPr>
                      <wps:txbx>
                        <w:txbxContent>
                          <w:p>
                            <w:pPr>
                              <w:pStyle w:val="Style44"/>
                              <w:keepNext w:val="0"/>
                              <w:keepLines w:val="0"/>
                              <w:widowControl w:val="0"/>
                              <w:shd w:val="clear" w:color="auto" w:fill="auto"/>
                              <w:bidi w:val="0"/>
                              <w:spacing w:before="0" w:after="0" w:line="240" w:lineRule="auto"/>
                              <w:ind w:left="0" w:right="0" w:firstLine="0"/>
                              <w:jc w:val="left"/>
                            </w:pPr>
                            <w:r>
                              <w:rPr>
                                <w:b w:val="0"/>
                                <w:bCs w:val="0"/>
                                <w:color w:val="000000"/>
                                <w:spacing w:val="0"/>
                                <w:w w:val="100"/>
                                <w:position w:val="0"/>
                                <w:shd w:val="clear" w:color="auto" w:fill="auto"/>
                                <w:lang w:val="pl-PL" w:eastAsia="pl-PL" w:bidi="pl-PL"/>
                              </w:rPr>
                              <w:t>Styczeń 1969.</w:t>
                            </w:r>
                          </w:p>
                        </w:txbxContent>
                      </wps:txbx>
                      <wps:bodyPr wrap="none" lIns="0" tIns="0" rIns="0" bIns="0">
                        <a:noAutoFit/>
                      </wps:bodyPr>
                    </wps:wsp>
                  </a:graphicData>
                </a:graphic>
              </wp:anchor>
            </w:drawing>
          </mc:Choice>
          <mc:Fallback>
            <w:pict>
              <v:shape id="_x0000_s1189" type="#_x0000_t202" style="position:absolute;margin-left:3.7000000000000002pt;margin-top:9.pt;width:60.5pt;height:13.699999999999999pt;z-index:-125829365;mso-wrap-distance-left:9.pt;mso-wrap-distance-right:9.pt;mso-position-horizontal-relative:margin" filled="f" stroked="f">
                <v:textbox inset="0,0,0,0">
                  <w:txbxContent>
                    <w:p>
                      <w:pPr>
                        <w:pStyle w:val="Style44"/>
                        <w:keepNext w:val="0"/>
                        <w:keepLines w:val="0"/>
                        <w:widowControl w:val="0"/>
                        <w:shd w:val="clear" w:color="auto" w:fill="auto"/>
                        <w:bidi w:val="0"/>
                        <w:spacing w:before="0" w:after="0" w:line="240" w:lineRule="auto"/>
                        <w:ind w:left="0" w:right="0" w:firstLine="0"/>
                        <w:jc w:val="left"/>
                      </w:pPr>
                      <w:r>
                        <w:rPr>
                          <w:b w:val="0"/>
                          <w:bCs w:val="0"/>
                          <w:color w:val="000000"/>
                          <w:spacing w:val="0"/>
                          <w:w w:val="100"/>
                          <w:position w:val="0"/>
                          <w:shd w:val="clear" w:color="auto" w:fill="auto"/>
                          <w:lang w:val="pl-PL" w:eastAsia="pl-PL" w:bidi="pl-PL"/>
                        </w:rPr>
                        <w:t>Styczeń 1969.</w:t>
                      </w:r>
                    </w:p>
                  </w:txbxContent>
                </v:textbox>
                <w10:wrap type="square" side="right" anchorx="margin"/>
              </v:shape>
            </w:pict>
          </mc:Fallback>
        </mc:AlternateContent>
      </w:r>
      <w:r>
        <w:rPr>
          <w:b w:val="0"/>
          <w:bCs w:val="0"/>
          <w:i/>
          <w:iCs/>
          <w:color w:val="000000"/>
          <w:spacing w:val="0"/>
          <w:w w:val="100"/>
          <w:position w:val="0"/>
          <w:shd w:val="clear" w:color="auto" w:fill="auto"/>
          <w:lang w:val="pl-PL" w:eastAsia="pl-PL" w:bidi="pl-PL"/>
        </w:rPr>
        <w:t>Bogdan ADAMSKI</w:t>
      </w:r>
    </w:p>
    <w:p>
      <w:pPr>
        <w:pStyle w:val="Style36"/>
        <w:keepNext/>
        <w:keepLines/>
        <w:widowControl w:val="0"/>
        <w:shd w:val="clear" w:color="auto" w:fill="auto"/>
        <w:bidi w:val="0"/>
        <w:spacing w:before="0" w:after="480" w:line="240" w:lineRule="auto"/>
        <w:ind w:left="0" w:right="0" w:firstLine="0"/>
        <w:jc w:val="left"/>
      </w:pPr>
      <w:bookmarkStart w:id="48" w:name="bookmark48"/>
      <w:bookmarkStart w:id="49" w:name="bookmark49"/>
      <w:r>
        <w:rPr>
          <w:color w:val="000000"/>
          <w:spacing w:val="0"/>
          <w:w w:val="100"/>
          <w:position w:val="0"/>
          <w:shd w:val="clear" w:color="auto" w:fill="auto"/>
          <w:lang w:val="pl-PL" w:eastAsia="pl-PL" w:bidi="pl-PL"/>
        </w:rPr>
        <w:t>Czarna lista</w:t>
      </w:r>
      <w:bookmarkEnd w:id="48"/>
      <w:bookmarkEnd w:id="49"/>
    </w:p>
    <w:p>
      <w:pPr>
        <w:pStyle w:val="Style38"/>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 xml:space="preserve">J.U.: „Tętno polityczne”. </w:t>
      </w:r>
      <w:r>
        <w:rPr>
          <w:i/>
          <w:iCs/>
          <w:color w:val="000000"/>
          <w:spacing w:val="0"/>
          <w:w w:val="100"/>
          <w:position w:val="0"/>
          <w:shd w:val="clear" w:color="auto" w:fill="auto"/>
          <w:lang w:val="pl-PL" w:eastAsia="pl-PL" w:bidi="pl-PL"/>
        </w:rPr>
        <w:t>Polityka</w:t>
      </w:r>
      <w:r>
        <w:rPr>
          <w:color w:val="000000"/>
          <w:spacing w:val="0"/>
          <w:w w:val="100"/>
          <w:position w:val="0"/>
          <w:shd w:val="clear" w:color="auto" w:fill="auto"/>
          <w:lang w:val="pl-PL" w:eastAsia="pl-PL" w:bidi="pl-PL"/>
        </w:rPr>
        <w:t xml:space="preserve"> Nr 8 z 22 lutego 1969.</w:t>
      </w:r>
    </w:p>
    <w:p>
      <w:pPr>
        <w:pStyle w:val="Style38"/>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 xml:space="preserve">Janusz Wilhelmi: Wierzyński,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Warszawa, z 23 lutego 1969.</w:t>
      </w:r>
    </w:p>
    <w:p>
      <w:pPr>
        <w:pStyle w:val="Style38"/>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 xml:space="preserve">Maria Osiadacz: „Drugi garnitur”, </w:t>
      </w:r>
      <w:r>
        <w:rPr>
          <w:i/>
          <w:iCs/>
          <w:color w:val="000000"/>
          <w:spacing w:val="0"/>
          <w:w w:val="100"/>
          <w:position w:val="0"/>
          <w:shd w:val="clear" w:color="auto" w:fill="auto"/>
          <w:lang w:val="pl-PL" w:eastAsia="pl-PL" w:bidi="pl-PL"/>
        </w:rPr>
        <w:t>Prawo i Życie</w:t>
      </w:r>
      <w:r>
        <w:rPr>
          <w:color w:val="000000"/>
          <w:spacing w:val="0"/>
          <w:w w:val="100"/>
          <w:position w:val="0"/>
          <w:shd w:val="clear" w:color="auto" w:fill="auto"/>
          <w:lang w:val="pl-PL" w:eastAsia="pl-PL" w:bidi="pl-PL"/>
        </w:rPr>
        <w:t xml:space="preserve"> z 23 lutego 1969.</w:t>
      </w:r>
    </w:p>
    <w:p>
      <w:pPr>
        <w:pStyle w:val="Style38"/>
        <w:keepNext w:val="0"/>
        <w:keepLines w:val="0"/>
        <w:widowControl w:val="0"/>
        <w:shd w:val="clear" w:color="auto" w:fill="auto"/>
        <w:bidi w:val="0"/>
        <w:spacing w:before="0" w:after="0" w:line="226" w:lineRule="auto"/>
        <w:ind w:left="320" w:right="0" w:hanging="320"/>
        <w:jc w:val="both"/>
      </w:pPr>
      <w:r>
        <w:rPr>
          <w:color w:val="000000"/>
          <w:spacing w:val="0"/>
          <w:w w:val="100"/>
          <w:position w:val="0"/>
          <w:shd w:val="clear" w:color="auto" w:fill="auto"/>
          <w:lang w:val="pl-PL" w:eastAsia="pl-PL" w:bidi="pl-PL"/>
        </w:rPr>
        <w:t xml:space="preserve">Maciej Wrzeszcz: „Pogróżki z tonącego okrętu”. </w:t>
      </w:r>
      <w:r>
        <w:rPr>
          <w:i/>
          <w:iCs/>
          <w:color w:val="000000"/>
          <w:spacing w:val="0"/>
          <w:w w:val="100"/>
          <w:position w:val="0"/>
          <w:shd w:val="clear" w:color="auto" w:fill="auto"/>
          <w:lang w:val="pl-PL" w:eastAsia="pl-PL" w:bidi="pl-PL"/>
        </w:rPr>
        <w:t>Kierunki</w:t>
      </w:r>
      <w:r>
        <w:rPr>
          <w:color w:val="000000"/>
          <w:spacing w:val="0"/>
          <w:w w:val="100"/>
          <w:position w:val="0"/>
          <w:shd w:val="clear" w:color="auto" w:fill="auto"/>
          <w:lang w:val="pl-PL" w:eastAsia="pl-PL" w:bidi="pl-PL"/>
        </w:rPr>
        <w:t xml:space="preserve"> Nr 8 z 23 lutego 1969.</w:t>
      </w:r>
    </w:p>
    <w:p>
      <w:pPr>
        <w:pStyle w:val="Style38"/>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 xml:space="preserve">Andrzej Żeromski: </w:t>
      </w:r>
      <w:r>
        <w:rPr>
          <w:i/>
          <w:iCs/>
          <w:color w:val="000000"/>
          <w:spacing w:val="0"/>
          <w:w w:val="100"/>
          <w:position w:val="0"/>
          <w:shd w:val="clear" w:color="auto" w:fill="auto"/>
          <w:lang w:val="pl-PL" w:eastAsia="pl-PL" w:bidi="pl-PL"/>
        </w:rPr>
        <w:t>Podróż wokół Izraela,</w:t>
      </w:r>
      <w:r>
        <w:rPr>
          <w:color w:val="000000"/>
          <w:spacing w:val="0"/>
          <w:w w:val="100"/>
          <w:position w:val="0"/>
          <w:shd w:val="clear" w:color="auto" w:fill="auto"/>
          <w:lang w:val="pl-PL" w:eastAsia="pl-PL" w:bidi="pl-PL"/>
        </w:rPr>
        <w:t xml:space="preserve"> Wyd. Pax 1969.</w:t>
      </w:r>
    </w:p>
    <w:p>
      <w:pPr>
        <w:pStyle w:val="Style38"/>
        <w:keepNext w:val="0"/>
        <w:keepLines w:val="0"/>
        <w:widowControl w:val="0"/>
        <w:shd w:val="clear" w:color="auto" w:fill="auto"/>
        <w:bidi w:val="0"/>
        <w:spacing w:before="0" w:after="320" w:line="226" w:lineRule="auto"/>
        <w:ind w:left="320" w:right="0" w:hanging="320"/>
        <w:jc w:val="left"/>
      </w:pPr>
      <w:r>
        <w:rPr>
          <w:color w:val="000000"/>
          <w:spacing w:val="0"/>
          <w:w w:val="100"/>
          <w:position w:val="0"/>
          <w:shd w:val="clear" w:color="auto" w:fill="auto"/>
          <w:lang w:val="pl-PL" w:eastAsia="pl-PL" w:bidi="pl-PL"/>
        </w:rPr>
        <w:t xml:space="preserve">Jan Budziński: „Trudne drogi normalizacji” (z czechosłowackiego notatnika), </w:t>
      </w:r>
      <w:r>
        <w:rPr>
          <w:i/>
          <w:iCs/>
          <w:color w:val="000000"/>
          <w:spacing w:val="0"/>
          <w:w w:val="100"/>
          <w:position w:val="0"/>
          <w:shd w:val="clear" w:color="auto" w:fill="auto"/>
          <w:lang w:val="pl-PL" w:eastAsia="pl-PL" w:bidi="pl-PL"/>
        </w:rPr>
        <w:t>Żołnierz Wolności</w:t>
      </w:r>
      <w:r>
        <w:rPr>
          <w:color w:val="000000"/>
          <w:spacing w:val="0"/>
          <w:w w:val="100"/>
          <w:position w:val="0"/>
          <w:shd w:val="clear" w:color="auto" w:fill="auto"/>
          <w:lang w:val="pl-PL" w:eastAsia="pl-PL" w:bidi="pl-PL"/>
        </w:rPr>
        <w:t xml:space="preserve"> z 3 marca 1969 i dalsze korespondencje.</w:t>
      </w:r>
      <w:r>
        <w:br w:type="page"/>
      </w:r>
    </w:p>
    <w:p>
      <w:pPr>
        <w:pStyle w:val="Style38"/>
        <w:keepNext w:val="0"/>
        <w:keepLines w:val="0"/>
        <w:widowControl w:val="0"/>
        <w:shd w:val="clear" w:color="auto" w:fill="auto"/>
        <w:bidi w:val="0"/>
        <w:spacing w:before="0" w:after="0" w:line="230" w:lineRule="auto"/>
        <w:ind w:left="380" w:right="0" w:hanging="380"/>
        <w:jc w:val="left"/>
      </w:pPr>
      <w:r>
        <w:rPr>
          <w:color w:val="000000"/>
          <w:spacing w:val="0"/>
          <w:w w:val="100"/>
          <w:position w:val="0"/>
          <w:shd w:val="clear" w:color="auto" w:fill="auto"/>
          <w:lang w:val="pl-PL" w:eastAsia="pl-PL" w:bidi="pl-PL"/>
        </w:rPr>
        <w:t xml:space="preserve">Kazimierz Kozub: „Dinar jest dobry na wszystko”, </w:t>
      </w:r>
      <w:r>
        <w:rPr>
          <w:i/>
          <w:iCs/>
          <w:color w:val="000000"/>
          <w:spacing w:val="0"/>
          <w:w w:val="100"/>
          <w:position w:val="0"/>
          <w:shd w:val="clear" w:color="auto" w:fill="auto"/>
          <w:lang w:val="pl-PL" w:eastAsia="pl-PL" w:bidi="pl-PL"/>
        </w:rPr>
        <w:t xml:space="preserve">Tygodnik Kulturalny </w:t>
      </w:r>
      <w:r>
        <w:rPr>
          <w:color w:val="000000"/>
          <w:spacing w:val="0"/>
          <w:w w:val="100"/>
          <w:position w:val="0"/>
          <w:shd w:val="clear" w:color="auto" w:fill="auto"/>
          <w:lang w:val="pl-PL" w:eastAsia="pl-PL" w:bidi="pl-PL"/>
        </w:rPr>
        <w:t>z 15 marca 1969.</w:t>
      </w:r>
    </w:p>
    <w:p>
      <w:pPr>
        <w:pStyle w:val="Style38"/>
        <w:keepNext w:val="0"/>
        <w:keepLines w:val="0"/>
        <w:widowControl w:val="0"/>
        <w:shd w:val="clear" w:color="auto" w:fill="auto"/>
        <w:bidi w:val="0"/>
        <w:spacing w:before="0" w:after="200" w:line="230" w:lineRule="auto"/>
        <w:ind w:left="0" w:right="0" w:firstLine="0"/>
        <w:jc w:val="left"/>
      </w:pPr>
      <w:r>
        <w:rPr>
          <w:color w:val="000000"/>
          <w:spacing w:val="0"/>
          <w:w w:val="100"/>
          <w:position w:val="0"/>
          <w:shd w:val="clear" w:color="auto" w:fill="auto"/>
          <w:lang w:val="pl-PL" w:eastAsia="pl-PL" w:bidi="pl-PL"/>
        </w:rPr>
        <w:t xml:space="preserve">Leszek Gabriel: „Z Monachium”, </w:t>
      </w:r>
      <w:r>
        <w:rPr>
          <w:i/>
          <w:iCs/>
          <w:color w:val="000000"/>
          <w:spacing w:val="0"/>
          <w:w w:val="100"/>
          <w:position w:val="0"/>
          <w:shd w:val="clear" w:color="auto" w:fill="auto"/>
          <w:lang w:val="pl-PL" w:eastAsia="pl-PL" w:bidi="pl-PL"/>
        </w:rPr>
        <w:t>Żołnierz Wolności</w:t>
      </w:r>
      <w:r>
        <w:rPr>
          <w:color w:val="000000"/>
          <w:spacing w:val="0"/>
          <w:w w:val="100"/>
          <w:position w:val="0"/>
          <w:shd w:val="clear" w:color="auto" w:fill="auto"/>
          <w:lang w:val="pl-PL" w:eastAsia="pl-PL" w:bidi="pl-PL"/>
        </w:rPr>
        <w:t xml:space="preserve"> z 14 marca 1969.</w:t>
      </w:r>
    </w:p>
    <w:p>
      <w:pPr>
        <w:pStyle w:val="Style38"/>
        <w:keepNext w:val="0"/>
        <w:keepLines w:val="0"/>
        <w:widowControl w:val="0"/>
        <w:shd w:val="clear" w:color="auto" w:fill="auto"/>
        <w:bidi w:val="0"/>
        <w:spacing w:before="0" w:after="60"/>
        <w:ind w:left="0" w:right="0" w:firstLine="0"/>
        <w:jc w:val="left"/>
      </w:pPr>
      <w:r>
        <w:rPr>
          <w:i/>
          <w:iCs/>
          <w:color w:val="000000"/>
          <w:spacing w:val="0"/>
          <w:w w:val="100"/>
          <w:position w:val="0"/>
          <w:shd w:val="clear" w:color="auto" w:fill="auto"/>
          <w:lang w:val="pl-PL" w:eastAsia="pl-PL" w:bidi="pl-PL"/>
        </w:rPr>
        <w:t>Z prasy polskiej</w:t>
      </w:r>
    </w:p>
    <w:p>
      <w:pPr>
        <w:pStyle w:val="Style38"/>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 xml:space="preserve">Z okazji 51-rocznicy Armii Radzieckiej i Marynarki Wojennej ZSRR, do Ambasady ZSRR w Polsce oraz </w:t>
      </w:r>
      <w:r>
        <w:rPr>
          <w:color w:val="000000"/>
          <w:spacing w:val="0"/>
          <w:w w:val="100"/>
          <w:position w:val="0"/>
          <w:shd w:val="clear" w:color="auto" w:fill="auto"/>
          <w:lang w:val="fr-FR" w:eastAsia="fr-FR" w:bidi="fr-FR"/>
        </w:rPr>
        <w:t xml:space="preserve">attaché </w:t>
      </w:r>
      <w:r>
        <w:rPr>
          <w:color w:val="000000"/>
          <w:spacing w:val="0"/>
          <w:w w:val="100"/>
          <w:position w:val="0"/>
          <w:shd w:val="clear" w:color="auto" w:fill="auto"/>
          <w:lang w:val="pl-PL" w:eastAsia="pl-PL" w:bidi="pl-PL"/>
        </w:rPr>
        <w:t>wojskowego Ambasady ZSRR napłynęło dużo listów i depesz od organizacji partyjnych, społecznych i pań</w:t>
        <w:softHyphen/>
        <w:t>stwowych, od jednostek i instytucji, Wojska Polskiego, załóg przedsiębiorstw i od szkół wyższych PRL, a także od poszczególnych osób z serdecznymi po</w:t>
        <w:softHyphen/>
        <w:t>zdrowieniami i najlepszymi życzeniami. Adresowane były one do Komitetu Centralnego KPZR, rzędu ZSRR, Sił Zbrojnych Związku Radzieckiego i ca</w:t>
        <w:softHyphen/>
        <w:t>łego narodu radzieckiego.</w:t>
      </w:r>
    </w:p>
    <w:p>
      <w:pPr>
        <w:pStyle w:val="Style38"/>
        <w:keepNext w:val="0"/>
        <w:keepLines w:val="0"/>
        <w:widowControl w:val="0"/>
        <w:shd w:val="clear" w:color="auto" w:fill="auto"/>
        <w:bidi w:val="0"/>
        <w:spacing w:before="0" w:after="60"/>
        <w:ind w:left="0" w:right="0"/>
        <w:jc w:val="both"/>
      </w:pPr>
      <w:r>
        <w:rPr>
          <w:color w:val="000000"/>
          <w:spacing w:val="0"/>
          <w:w w:val="100"/>
          <w:position w:val="0"/>
          <w:shd w:val="clear" w:color="auto" w:fill="auto"/>
          <w:lang w:val="pl-PL" w:eastAsia="pl-PL" w:bidi="pl-PL"/>
        </w:rPr>
        <w:t>Przyjmując to jako przejaw braterskiej przyjaźni narodu polskiego do narodów ZSRR i uznania dla Sił Zbrojnych Związku Radzieckiego, Ambasa</w:t>
        <w:softHyphen/>
        <w:t xml:space="preserve">da ZSRR, </w:t>
      </w:r>
      <w:r>
        <w:rPr>
          <w:color w:val="000000"/>
          <w:spacing w:val="0"/>
          <w:w w:val="100"/>
          <w:position w:val="0"/>
          <w:shd w:val="clear" w:color="auto" w:fill="auto"/>
          <w:lang w:val="fr-FR" w:eastAsia="fr-FR" w:bidi="fr-FR"/>
        </w:rPr>
        <w:t xml:space="preserve">attaché </w:t>
      </w:r>
      <w:r>
        <w:rPr>
          <w:color w:val="000000"/>
          <w:spacing w:val="0"/>
          <w:w w:val="100"/>
          <w:position w:val="0"/>
          <w:shd w:val="clear" w:color="auto" w:fill="auto"/>
          <w:lang w:val="pl-PL" w:eastAsia="pl-PL" w:bidi="pl-PL"/>
        </w:rPr>
        <w:t>wojskowy Ambasady ZSRR wyrażają gorącą wdzięczność wszystkim organizacjom i osobom, które nadesłały pozdrowienia.</w:t>
      </w:r>
    </w:p>
    <w:p>
      <w:pPr>
        <w:pStyle w:val="Style38"/>
        <w:keepNext w:val="0"/>
        <w:keepLines w:val="0"/>
        <w:widowControl w:val="0"/>
        <w:shd w:val="clear" w:color="auto" w:fill="auto"/>
        <w:bidi w:val="0"/>
        <w:spacing w:before="0" w:after="3740"/>
        <w:ind w:left="0" w:right="0"/>
        <w:jc w:val="both"/>
      </w:pPr>
      <w:r>
        <w:rPr>
          <w:i/>
          <w:iCs/>
          <w:color w:val="000000"/>
          <w:spacing w:val="0"/>
          <w:w w:val="100"/>
          <w:position w:val="0"/>
          <w:shd w:val="clear" w:color="auto" w:fill="auto"/>
          <w:lang w:val="pl-PL" w:eastAsia="pl-PL" w:bidi="pl-PL"/>
        </w:rPr>
        <w:t>(Chcielibyśmy znać nazwiska tych „poszczególnych osób”. — Redakcja).</w:t>
      </w:r>
    </w:p>
    <w:p>
      <w:pPr>
        <w:pStyle w:val="Style69"/>
        <w:keepNext/>
        <w:keepLines/>
        <w:widowControl w:val="0"/>
        <w:pBdr>
          <w:top w:val="single" w:sz="4" w:space="0" w:color="auto"/>
          <w:left w:val="single" w:sz="4" w:space="0" w:color="auto"/>
          <w:bottom w:val="single" w:sz="4" w:space="0" w:color="auto"/>
          <w:right w:val="single" w:sz="4" w:space="0" w:color="auto"/>
        </w:pBdr>
        <w:shd w:val="clear" w:color="auto" w:fill="auto"/>
        <w:bidi w:val="0"/>
        <w:spacing w:before="0" w:after="0" w:line="266" w:lineRule="auto"/>
        <w:ind w:left="0" w:right="0" w:firstLine="0"/>
        <w:jc w:val="center"/>
        <w:rPr>
          <w:sz w:val="44"/>
          <w:szCs w:val="44"/>
        </w:rPr>
      </w:pPr>
      <w:bookmarkStart w:id="50" w:name="bookmark50"/>
      <w:bookmarkStart w:id="51" w:name="bookmark51"/>
      <w:r>
        <w:rPr>
          <w:rFonts w:ascii="Arial" w:eastAsia="Arial" w:hAnsi="Arial" w:cs="Arial"/>
          <w:color w:val="000000"/>
          <w:spacing w:val="0"/>
          <w:w w:val="100"/>
          <w:position w:val="0"/>
          <w:sz w:val="44"/>
          <w:szCs w:val="44"/>
          <w:shd w:val="clear" w:color="auto" w:fill="auto"/>
          <w:lang w:val="pl-PL" w:eastAsia="pl-PL" w:bidi="pl-PL"/>
        </w:rPr>
        <w:t>OSTATNIE</w:t>
        <w:br/>
        <w:t>WIADOMOŚCI</w:t>
      </w:r>
      <w:bookmarkEnd w:id="50"/>
      <w:bookmarkEnd w:id="51"/>
    </w:p>
    <w:p>
      <w:pPr>
        <w:pStyle w:val="Style2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40" w:line="314" w:lineRule="auto"/>
        <w:ind w:left="0" w:right="0" w:firstLine="0"/>
        <w:jc w:val="center"/>
        <w:sectPr>
          <w:headerReference w:type="default" r:id="rId145"/>
          <w:footerReference w:type="default" r:id="rId146"/>
          <w:headerReference w:type="even" r:id="rId147"/>
          <w:footerReference w:type="even" r:id="rId148"/>
          <w:headerReference w:type="first" r:id="rId149"/>
          <w:footerReference w:type="first" r:id="rId150"/>
          <w:footnotePr>
            <w:pos w:val="pageBottom"/>
            <w:numFmt w:val="decimal"/>
            <w:numStart w:val="1"/>
            <w:numRestart w:val="continuous"/>
            <w15:footnoteColumns w:val="1"/>
          </w:footnotePr>
          <w:pgSz w:w="6929" w:h="11774"/>
          <w:pgMar w:top="1179" w:left="512" w:right="512" w:bottom="923" w:header="0" w:footer="3" w:gutter="8"/>
          <w:cols w:space="720"/>
          <w:noEndnote/>
          <w:titlePg/>
          <w:rtlGutter w:val="0"/>
          <w:docGrid w:linePitch="360"/>
        </w:sectPr>
      </w:pPr>
      <w:r>
        <w:rPr>
          <w:color w:val="000000"/>
          <w:spacing w:val="0"/>
          <w:w w:val="100"/>
          <w:position w:val="0"/>
          <w:shd w:val="clear" w:color="auto" w:fill="auto"/>
          <w:lang w:val="pl-PL" w:eastAsia="pl-PL" w:bidi="pl-PL"/>
        </w:rPr>
        <w:t>Jedyne pismo polskie w Republice Federalnej Niemiec</w:t>
        <w:br/>
        <w:t>UKAZUJĄCE SIĘ DWA RAZY TYGODNIOWO</w:t>
        <w:br/>
        <w:t>RAZ W MIESIĄCU DODATEK LITERACKI</w:t>
        <w:br/>
        <w:t>Redakcja, administracja, drukarnia:</w:t>
        <w:br/>
        <w:t>6800 Mannheim-Schoenau, Lilienthalstr. 309</w:t>
      </w:r>
    </w:p>
    <w:p>
      <w:pPr>
        <w:pStyle w:val="Style14"/>
        <w:keepNext w:val="0"/>
        <w:keepLines w:val="0"/>
        <w:widowControl w:val="0"/>
        <w:shd w:val="clear" w:color="auto" w:fill="auto"/>
        <w:bidi w:val="0"/>
        <w:spacing w:before="0" w:after="1220" w:line="240" w:lineRule="auto"/>
        <w:ind w:left="2460" w:right="0" w:firstLine="0"/>
        <w:jc w:val="left"/>
      </w:pPr>
      <w:r>
        <w:rPr>
          <w:color w:val="000000"/>
          <w:spacing w:val="0"/>
          <w:w w:val="100"/>
          <w:position w:val="0"/>
          <w:u w:val="single"/>
          <w:shd w:val="clear" w:color="auto" w:fill="auto"/>
          <w:lang w:val="pl-PL" w:eastAsia="pl-PL" w:bidi="pl-PL"/>
        </w:rPr>
        <w:t>Kronika kulturalna</w:t>
      </w:r>
    </w:p>
    <w:p>
      <w:pPr>
        <w:pStyle w:val="Style29"/>
        <w:keepNext w:val="0"/>
        <w:keepLines w:val="0"/>
        <w:widowControl w:val="0"/>
        <w:shd w:val="clear" w:color="auto" w:fill="auto"/>
        <w:bidi w:val="0"/>
        <w:spacing w:before="0" w:after="160" w:line="240" w:lineRule="auto"/>
        <w:ind w:left="0" w:right="0" w:firstLine="0"/>
        <w:jc w:val="center"/>
      </w:pPr>
      <w:r>
        <w:rPr>
          <w:color w:val="000000"/>
          <w:spacing w:val="0"/>
          <w:w w:val="100"/>
          <w:position w:val="0"/>
          <w:shd w:val="clear" w:color="auto" w:fill="auto"/>
          <w:lang w:val="pl-PL" w:eastAsia="pl-PL" w:bidi="pl-PL"/>
        </w:rPr>
        <w:t>POLSKA RADA BIBLIOTECZNA</w:t>
      </w:r>
    </w:p>
    <w:p>
      <w:pPr>
        <w:pStyle w:val="Style38"/>
        <w:keepNext w:val="0"/>
        <w:keepLines w:val="0"/>
        <w:widowControl w:val="0"/>
        <w:shd w:val="clear" w:color="auto" w:fill="auto"/>
        <w:tabs>
          <w:tab w:pos="4802" w:val="left"/>
        </w:tabs>
        <w:bidi w:val="0"/>
        <w:spacing w:before="0" w:after="0" w:line="221" w:lineRule="auto"/>
        <w:ind w:left="0" w:right="0" w:firstLine="300"/>
        <w:jc w:val="both"/>
      </w:pPr>
      <w:r>
        <w:rPr>
          <w:color w:val="000000"/>
          <w:spacing w:val="0"/>
          <w:w w:val="100"/>
          <w:position w:val="0"/>
          <w:shd w:val="clear" w:color="auto" w:fill="auto"/>
          <w:lang w:val="pl-PL" w:eastAsia="pl-PL" w:bidi="pl-PL"/>
        </w:rPr>
        <w:t>Rada Biblioteczna została powołana z inicjatywy Zjednoczenia Polskiego w Wielkiej Brytanii przez organizacje społeczne, kulturalne i młodzieżowe dla obrony bibliotek polskich przed roszczeniami rządu</w:t>
        <w:tab/>
        <w:t>oraz zapew</w:t>
        <w:softHyphen/>
      </w:r>
    </w:p>
    <w:p>
      <w:pPr>
        <w:pStyle w:val="Style38"/>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nienia im trwałego bytu.</w:t>
      </w:r>
    </w:p>
    <w:p>
      <w:pPr>
        <w:pStyle w:val="Style38"/>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Na wniosek Rady, Polski Ośrodek Społeczno-Kulturalny przejął w imie</w:t>
        <w:softHyphen/>
        <w:t>niu społeczeństwa tytuł własności Biblioteki Polskiej i Centrali Bibliotek Ru</w:t>
        <w:softHyphen/>
        <w:t>chomych wraz z odpowiedzialnością za ich byt i przyszłość. Rada Biblioteczna odwołała się jednocześnie do społeczeństwa z apelem o dotrzymanie zobowią</w:t>
        <w:softHyphen/>
        <w:t>zań wynikających z poręki Ośrodka. Zobowiązania te podjęły pierwsze, ofiar</w:t>
        <w:softHyphen/>
        <w:t>nym odruchem, koła kombatanckie, stowarzyszenia w polskich ośrodkach regionalnych i zamorskich, oraz rodacy spośród warstwy najmniej zasobnej.</w:t>
      </w:r>
    </w:p>
    <w:p>
      <w:pPr>
        <w:pStyle w:val="Style38"/>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Dotychczasowy odzew społeczeństwa wystarcza na pokrycie zaledwie po</w:t>
        <w:softHyphen/>
        <w:t>łowy kosztów utrzymania Biblioteki Polskiej i Centrali Bibliotek Ruchomych. Niedobór pokrywa Ośrodek Społeczno-Kulturalny oraz subwencja roczna Uni</w:t>
        <w:softHyphen/>
        <w:t>wersytetu Londyńskiego.</w:t>
      </w:r>
    </w:p>
    <w:p>
      <w:pPr>
        <w:pStyle w:val="Style38"/>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 xml:space="preserve">Od chwili uznania naszego tytułu własności księgozbiór Biblioteki Polskiej, wzbogacany coraz to cenniejszymi darami i zapisami, wzrasta do objętości przekraczających możliwości obecnego lokalu Biblioteki, którego dzierżawa wygasa za 7 lat. W podobnym położeniu, z analogicznym terminem upływu dzierżawy, znajduje się Biblioteka byłego „Polish Research </w:t>
      </w:r>
      <w:r>
        <w:rPr>
          <w:color w:val="000000"/>
          <w:spacing w:val="0"/>
          <w:w w:val="100"/>
          <w:position w:val="0"/>
          <w:shd w:val="clear" w:color="auto" w:fill="auto"/>
          <w:lang w:val="fr-FR" w:eastAsia="fr-FR" w:bidi="fr-FR"/>
        </w:rPr>
        <w:t xml:space="preserve">Centre” </w:t>
      </w:r>
      <w:r>
        <w:rPr>
          <w:color w:val="000000"/>
          <w:spacing w:val="0"/>
          <w:w w:val="100"/>
          <w:position w:val="0"/>
          <w:shd w:val="clear" w:color="auto" w:fill="auto"/>
          <w:lang w:val="pl-PL" w:eastAsia="pl-PL" w:bidi="pl-PL"/>
        </w:rPr>
        <w:t>w posia</w:t>
        <w:softHyphen/>
        <w:t>daniu Instytutu Generała Sikorskiego. Potrzeba odpowiedniego pomieszczenia dla tych bibliotek, z uwzględnieniem ich stałego wzrostu, staje się zatem z każdym dniem coraz bardziej paląca. Ponadto zespolenie bibliotek polskich w Londynie zmniejszyłoby ciężar świadczeń ponoszonych przez społeczeństwo i stworzyło najpoważniejszy polski księgozbiór naukowy w wolnym świecie.</w:t>
      </w:r>
    </w:p>
    <w:p>
      <w:pPr>
        <w:pStyle w:val="Style38"/>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Fundusz Biblioteczny winien przeto nie tylko zapewniać bieżącą obsługę Biblioteki Polskiej ale gromadzić środki na godną jej miary i wartości sie</w:t>
        <w:softHyphen/>
        <w:t>dzibę.</w:t>
      </w:r>
    </w:p>
    <w:p>
      <w:pPr>
        <w:pStyle w:val="Style38"/>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Po długich poszukiwaniach oraz znacznym wysiłkiem Polski Ośrodek Społeczno-Kulturalny w ubiegłym roku zdobył niezwykle korzystną nierucho</w:t>
        <w:softHyphen/>
        <w:t>mość w dzielnicy Hammersmith i pertraktuje o sąsiednią niemniej cenną posiadłość. Zajmują one łącznie powierzchnię około 24.000 stóp kw. i za</w:t>
        <w:softHyphen/>
        <w:t>pewnić mogą właściwe pomieszczenie nie tylko bibliotekom ale wszystkim naszym podstawowym instytucjom kulturalnym i społecznym.</w:t>
      </w:r>
    </w:p>
    <w:p>
      <w:pPr>
        <w:pStyle w:val="Style38"/>
        <w:keepNext w:val="0"/>
        <w:keepLines w:val="0"/>
        <w:widowControl w:val="0"/>
        <w:shd w:val="clear" w:color="auto" w:fill="auto"/>
        <w:bidi w:val="0"/>
        <w:spacing w:before="0" w:after="0" w:line="221" w:lineRule="auto"/>
        <w:ind w:left="0" w:right="0" w:firstLine="300"/>
        <w:jc w:val="both"/>
        <w:sectPr>
          <w:headerReference w:type="default" r:id="rId151"/>
          <w:footerReference w:type="default" r:id="rId152"/>
          <w:headerReference w:type="even" r:id="rId153"/>
          <w:footerReference w:type="even" r:id="rId154"/>
          <w:footnotePr>
            <w:pos w:val="pageBottom"/>
            <w:numFmt w:val="decimal"/>
            <w:numStart w:val="1"/>
            <w:numRestart w:val="continuous"/>
            <w15:footnoteColumns w:val="1"/>
          </w:footnotePr>
          <w:pgSz w:w="6929" w:h="11774"/>
          <w:pgMar w:top="1179" w:left="512" w:right="512" w:bottom="923" w:header="751" w:footer="495" w:gutter="8"/>
          <w:pgNumType w:start="535"/>
          <w:cols w:space="720"/>
          <w:noEndnote/>
          <w:rtlGutter w:val="0"/>
          <w:docGrid w:linePitch="360"/>
        </w:sectPr>
      </w:pPr>
      <w:r>
        <w:rPr>
          <w:color w:val="000000"/>
          <w:spacing w:val="0"/>
          <w:w w:val="100"/>
          <w:position w:val="0"/>
          <w:shd w:val="clear" w:color="auto" w:fill="auto"/>
          <w:lang w:val="pl-PL" w:eastAsia="pl-PL" w:bidi="pl-PL"/>
        </w:rPr>
        <w:t>Dokonanie tego dzieła zależy wyłącznie od naszej woli. Niezwłoczny pow</w:t>
        <w:softHyphen/>
        <w:t>szechny udział, w miarę indywidualnych środków, poparty zasobami naszych czołowych organizacji — jest nieodzownym warunkiem pozostawienia uporząd</w:t>
        <w:softHyphen/>
      </w:r>
    </w:p>
    <w:p>
      <w:pPr>
        <w:pStyle w:val="Style38"/>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kowanej i godnej naszych trudów spuścizny niepodległościowej z okresu drugiej niewoli Narodu,</w:t>
      </w:r>
    </w:p>
    <w:p>
      <w:pPr>
        <w:pStyle w:val="Style38"/>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Wpłaty należy kierować na :</w:t>
      </w:r>
    </w:p>
    <w:p>
      <w:pPr>
        <w:pStyle w:val="Style38"/>
        <w:keepNext w:val="0"/>
        <w:keepLines w:val="0"/>
        <w:widowControl w:val="0"/>
        <w:shd w:val="clear" w:color="auto" w:fill="auto"/>
        <w:bidi w:val="0"/>
        <w:spacing w:before="0" w:after="0"/>
        <w:ind w:left="2480" w:right="0" w:firstLine="0"/>
        <w:jc w:val="both"/>
      </w:pPr>
      <w:r>
        <w:rPr>
          <w:color w:val="000000"/>
          <w:spacing w:val="0"/>
          <w:w w:val="100"/>
          <w:position w:val="0"/>
          <w:shd w:val="clear" w:color="auto" w:fill="auto"/>
          <w:lang w:val="pl-PL" w:eastAsia="pl-PL" w:bidi="pl-PL"/>
        </w:rPr>
        <w:t>„POLISH LI BR ARY FUND”</w:t>
      </w:r>
    </w:p>
    <w:p>
      <w:pPr>
        <w:pStyle w:val="Style38"/>
        <w:keepNext w:val="0"/>
        <w:keepLines w:val="0"/>
        <w:widowControl w:val="0"/>
        <w:shd w:val="clear" w:color="auto" w:fill="auto"/>
        <w:bidi w:val="0"/>
        <w:spacing w:before="0" w:after="180"/>
        <w:ind w:left="2480" w:right="0" w:firstLine="0"/>
        <w:jc w:val="both"/>
      </w:pPr>
      <w:r>
        <w:rPr>
          <w:color w:val="000000"/>
          <w:spacing w:val="0"/>
          <w:w w:val="100"/>
          <w:position w:val="0"/>
          <w:shd w:val="clear" w:color="auto" w:fill="auto"/>
          <w:lang w:val="pl-PL" w:eastAsia="pl-PL" w:bidi="pl-PL"/>
        </w:rPr>
        <w:t xml:space="preserve">9, </w:t>
      </w:r>
      <w:r>
        <w:rPr>
          <w:color w:val="000000"/>
          <w:spacing w:val="0"/>
          <w:w w:val="100"/>
          <w:position w:val="0"/>
          <w:shd w:val="clear" w:color="auto" w:fill="auto"/>
          <w:lang w:val="fr-FR" w:eastAsia="fr-FR" w:bidi="fr-FR"/>
        </w:rPr>
        <w:t xml:space="preserve">PRINCES GATE, </w:t>
      </w:r>
      <w:r>
        <w:rPr>
          <w:color w:val="000000"/>
          <w:spacing w:val="0"/>
          <w:w w:val="100"/>
          <w:position w:val="0"/>
          <w:shd w:val="clear" w:color="auto" w:fill="auto"/>
          <w:lang w:val="pl-PL" w:eastAsia="pl-PL" w:bidi="pl-PL"/>
        </w:rPr>
        <w:t>LONDON, S.W.7.</w:t>
      </w:r>
    </w:p>
    <w:p>
      <w:pPr>
        <w:pStyle w:val="Style29"/>
        <w:keepNext w:val="0"/>
        <w:keepLines w:val="0"/>
        <w:widowControl w:val="0"/>
        <w:shd w:val="clear" w:color="auto" w:fill="auto"/>
        <w:bidi w:val="0"/>
        <w:spacing w:before="0" w:after="100" w:line="254" w:lineRule="auto"/>
        <w:ind w:left="0" w:right="0" w:firstLine="0"/>
        <w:jc w:val="center"/>
      </w:pPr>
      <w:r>
        <w:rPr>
          <w:color w:val="000000"/>
          <w:spacing w:val="0"/>
          <w:w w:val="100"/>
          <w:position w:val="0"/>
          <w:shd w:val="clear" w:color="auto" w:fill="auto"/>
          <w:lang w:val="pl-PL" w:eastAsia="pl-PL" w:bidi="pl-PL"/>
        </w:rPr>
        <w:t>PAMIĘCI KAZIMIERZA WIERZYŃSKIEGO</w:t>
      </w:r>
    </w:p>
    <w:p>
      <w:pPr>
        <w:pStyle w:val="Style38"/>
        <w:keepNext w:val="0"/>
        <w:keepLines w:val="0"/>
        <w:widowControl w:val="0"/>
        <w:shd w:val="clear" w:color="auto" w:fill="auto"/>
        <w:bidi w:val="0"/>
        <w:spacing w:before="0" w:after="260"/>
        <w:ind w:left="0" w:right="0" w:firstLine="300"/>
        <w:jc w:val="both"/>
      </w:pPr>
      <w:r>
        <w:rPr>
          <w:color w:val="000000"/>
          <w:spacing w:val="0"/>
          <w:w w:val="100"/>
          <w:position w:val="0"/>
          <w:shd w:val="clear" w:color="auto" w:fill="auto"/>
          <w:lang w:val="pl-PL" w:eastAsia="pl-PL" w:bidi="pl-PL"/>
        </w:rPr>
        <w:t>Referat Kulturalno-Oświatowy Związku Polaków w Melbourne oraz To</w:t>
        <w:softHyphen/>
        <w:t xml:space="preserve">warzystwo Przyjaciół Paryskiej „Kultury” zorganizowały w Domu Polskim w Melbourne </w:t>
      </w:r>
      <w:r>
        <w:rPr>
          <w:i/>
          <w:iCs/>
          <w:color w:val="000000"/>
          <w:spacing w:val="0"/>
          <w:w w:val="100"/>
          <w:position w:val="0"/>
          <w:shd w:val="clear" w:color="auto" w:fill="auto"/>
          <w:lang w:val="pl-PL" w:eastAsia="pl-PL" w:bidi="pl-PL"/>
        </w:rPr>
        <w:t>Wieczór Poetycki</w:t>
      </w:r>
      <w:r>
        <w:rPr>
          <w:color w:val="000000"/>
          <w:spacing w:val="0"/>
          <w:w w:val="100"/>
          <w:position w:val="0"/>
          <w:shd w:val="clear" w:color="auto" w:fill="auto"/>
          <w:lang w:val="pl-PL" w:eastAsia="pl-PL" w:bidi="pl-PL"/>
        </w:rPr>
        <w:t xml:space="preserve"> w układzie Andrzeja Chciuka dla uczczenia pamięci Kazimierza Wierzyńskiego.</w:t>
      </w:r>
    </w:p>
    <w:p>
      <w:pPr>
        <w:pStyle w:val="Style29"/>
        <w:keepNext w:val="0"/>
        <w:keepLines w:val="0"/>
        <w:widowControl w:val="0"/>
        <w:shd w:val="clear" w:color="auto" w:fill="auto"/>
        <w:bidi w:val="0"/>
        <w:spacing w:before="0" w:after="100" w:line="254" w:lineRule="auto"/>
        <w:ind w:left="0" w:right="0" w:firstLine="0"/>
        <w:jc w:val="center"/>
      </w:pPr>
      <w:r>
        <w:rPr>
          <w:color w:val="000000"/>
          <w:spacing w:val="0"/>
          <w:w w:val="100"/>
          <w:position w:val="0"/>
          <w:shd w:val="clear" w:color="auto" w:fill="auto"/>
          <w:lang w:val="pl-PL" w:eastAsia="pl-PL" w:bidi="pl-PL"/>
        </w:rPr>
        <w:t>NOWY ZARZĄD ZWIĄZKU PISARZY POLSKICH</w:t>
        <w:br/>
        <w:t>NA UCHODŹTWIE</w:t>
      </w:r>
    </w:p>
    <w:p>
      <w:pPr>
        <w:pStyle w:val="Style38"/>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Dnia 15 lutego br. wybrany został nowy zarząd Związku Pisarzy. Prezes: Teodozya Lisiewicz. Członkowie: Piotr Borkowski — skarbnik, Wiktor Bu</w:t>
        <w:softHyphen/>
        <w:t>dzyński, Władysław Giinther — wiceprezes, Janusz Kowalewski, Stefan Legeżyński — referat prasowy, Krzysztof Rowiński.</w:t>
      </w:r>
    </w:p>
    <w:p>
      <w:pPr>
        <w:pStyle w:val="Style38"/>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Przedstawiciele Związku w Fundacji „Domu Pisarza”: Zygmunt Bohusz- Szyszko — wiceprezes zarządu ZPPnU, Kazimierz Iranek-Osmecki. Przed</w:t>
        <w:softHyphen/>
        <w:t>stawiciel Zarządu w Komitecie Obchodu 25-lecia Monte Cassino: Franciszek Wysłouch.</w:t>
      </w:r>
    </w:p>
    <w:p>
      <w:pPr>
        <w:pStyle w:val="Style38"/>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Komisja rew.: Michał Chmielowiec, Józef Garliński, Stefan Wojstomski, Sąd kol.: Fryderyk Goldschlag, Marian Kukieł, Mieczysław Lisiewicz, Napo</w:t>
        <w:softHyphen/>
        <w:t>leon Sądek i Ignacy Wieniewski.</w:t>
      </w:r>
    </w:p>
    <w:p>
      <w:pPr>
        <w:pStyle w:val="Style38"/>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Walne zebranie jednogłośnie nadało Marianowi Kukielowi tytuł Honoro</w:t>
        <w:softHyphen/>
        <w:t>wego Prezesa Związku.</w:t>
      </w:r>
    </w:p>
    <w:p>
      <w:pPr>
        <w:pStyle w:val="Style38"/>
        <w:keepNext w:val="0"/>
        <w:keepLines w:val="0"/>
        <w:widowControl w:val="0"/>
        <w:shd w:val="clear" w:color="auto" w:fill="auto"/>
        <w:bidi w:val="0"/>
        <w:spacing w:before="0" w:after="180"/>
        <w:ind w:left="0" w:right="0" w:firstLine="300"/>
        <w:jc w:val="both"/>
      </w:pPr>
      <w:r>
        <w:rPr>
          <w:color w:val="000000"/>
          <w:spacing w:val="0"/>
          <w:w w:val="100"/>
          <w:position w:val="0"/>
          <w:shd w:val="clear" w:color="auto" w:fill="auto"/>
          <w:lang w:val="pl-PL" w:eastAsia="pl-PL" w:bidi="pl-PL"/>
        </w:rPr>
        <w:t>Uchwalono m.in. nast. zmianę w statucie: Członkiem Związku może zostać również pisarz emigracyjny piszący w języku obcym.</w:t>
      </w:r>
    </w:p>
    <w:p>
      <w:pPr>
        <w:pStyle w:val="Style29"/>
        <w:keepNext w:val="0"/>
        <w:keepLines w:val="0"/>
        <w:widowControl w:val="0"/>
        <w:shd w:val="clear" w:color="auto" w:fill="auto"/>
        <w:bidi w:val="0"/>
        <w:spacing w:before="0" w:after="100" w:line="254" w:lineRule="auto"/>
        <w:ind w:left="0" w:right="0" w:firstLine="0"/>
        <w:jc w:val="both"/>
      </w:pPr>
      <w:r>
        <w:rPr>
          <w:color w:val="000000"/>
          <w:spacing w:val="0"/>
          <w:w w:val="100"/>
          <w:position w:val="0"/>
          <w:shd w:val="clear" w:color="auto" w:fill="auto"/>
          <w:lang w:val="pl-PL" w:eastAsia="pl-PL" w:bidi="pl-PL"/>
        </w:rPr>
        <w:t>„NAGRODY LITERACKIE” PISARZY EMIGRACYJNYCH</w:t>
      </w:r>
    </w:p>
    <w:p>
      <w:pPr>
        <w:pStyle w:val="Style38"/>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13 lutego, 1969 r., jury dorocznych nagród literackich Związku Pisarzy Polskich na Uchodźtwie w Londynie, w składzie: Piotr Borkowski, Władys</w:t>
        <w:softHyphen/>
        <w:t>ław Giinther, Ignacy Wieniewski, Wiesław Wohnout, pod przewodnictwem Teodozji Lisiewicz, prezesa Związku, przyznało następujące nagrody :</w:t>
      </w:r>
    </w:p>
    <w:p>
      <w:pPr>
        <w:pStyle w:val="Style38"/>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nagrodę Związku Pisarzy Polskich na Uchodźtwie (£50.0.0.) otrzymał za całokształt twórczości Jerzy Kossowski (Rio de Janeiro);</w:t>
      </w:r>
    </w:p>
    <w:p>
      <w:pPr>
        <w:pStyle w:val="Style38"/>
        <w:keepNext w:val="0"/>
        <w:keepLines w:val="0"/>
        <w:widowControl w:val="0"/>
        <w:shd w:val="clear" w:color="auto" w:fill="auto"/>
        <w:bidi w:val="0"/>
        <w:spacing w:before="0" w:after="180"/>
        <w:ind w:left="0" w:right="0" w:firstLine="300"/>
        <w:jc w:val="both"/>
      </w:pPr>
      <w:r>
        <w:rPr>
          <w:color w:val="000000"/>
          <w:spacing w:val="0"/>
          <w:w w:val="100"/>
          <w:position w:val="0"/>
          <w:shd w:val="clear" w:color="auto" w:fill="auto"/>
          <w:lang w:val="pl-PL" w:eastAsia="pl-PL" w:bidi="pl-PL"/>
        </w:rPr>
        <w:t xml:space="preserve">nagrodę im. Herminii Naglerowej, ufundowaną przez </w:t>
      </w:r>
      <w:r>
        <w:rPr>
          <w:color w:val="000000"/>
          <w:spacing w:val="0"/>
          <w:w w:val="100"/>
          <w:position w:val="0"/>
          <w:shd w:val="clear" w:color="auto" w:fill="auto"/>
          <w:lang w:val="fr-FR" w:eastAsia="fr-FR" w:bidi="fr-FR"/>
        </w:rPr>
        <w:t xml:space="preserve">mec. </w:t>
      </w:r>
      <w:r>
        <w:rPr>
          <w:color w:val="000000"/>
          <w:spacing w:val="0"/>
          <w:w w:val="100"/>
          <w:position w:val="0"/>
          <w:shd w:val="clear" w:color="auto" w:fill="auto"/>
          <w:lang w:val="pl-PL" w:eastAsia="pl-PL" w:bidi="pl-PL"/>
        </w:rPr>
        <w:t>M. Chmielew</w:t>
        <w:softHyphen/>
        <w:t>skiego (£50.0.0.) otrzymał za całokształt twórczości poetyckiej Bronisław Przyłuski ( Monachium ).</w:t>
      </w:r>
    </w:p>
    <w:p>
      <w:pPr>
        <w:pStyle w:val="Style29"/>
        <w:keepNext w:val="0"/>
        <w:keepLines w:val="0"/>
        <w:widowControl w:val="0"/>
        <w:shd w:val="clear" w:color="auto" w:fill="auto"/>
        <w:bidi w:val="0"/>
        <w:spacing w:before="0" w:after="100" w:line="254" w:lineRule="auto"/>
        <w:ind w:left="0" w:right="0" w:firstLine="0"/>
        <w:jc w:val="center"/>
      </w:pPr>
      <w:r>
        <w:rPr>
          <w:color w:val="000000"/>
          <w:spacing w:val="0"/>
          <w:w w:val="100"/>
          <w:position w:val="0"/>
          <w:shd w:val="clear" w:color="auto" w:fill="auto"/>
          <w:lang w:val="pl-PL" w:eastAsia="pl-PL" w:bidi="pl-PL"/>
        </w:rPr>
        <w:t>KONKURS JEDNEGO WIERSZA</w:t>
      </w:r>
    </w:p>
    <w:p>
      <w:pPr>
        <w:pStyle w:val="Style38"/>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Grupa Literacka 63 przy Jednolitym Ośrodku Kulturalnym Huty WSRP w Trzyńcu ogłasza</w:t>
      </w:r>
    </w:p>
    <w:p>
      <w:pPr>
        <w:pStyle w:val="Style38"/>
        <w:keepNext w:val="0"/>
        <w:keepLines w:val="0"/>
        <w:widowControl w:val="0"/>
        <w:shd w:val="clear" w:color="auto" w:fill="auto"/>
        <w:bidi w:val="0"/>
        <w:spacing w:before="0" w:after="0" w:line="221" w:lineRule="auto"/>
        <w:ind w:left="0" w:right="0" w:firstLine="1940"/>
        <w:jc w:val="both"/>
      </w:pPr>
      <w:r>
        <w:rPr>
          <w:i/>
          <w:iCs/>
          <w:color w:val="000000"/>
          <w:spacing w:val="0"/>
          <w:w w:val="100"/>
          <w:position w:val="0"/>
          <w:shd w:val="clear" w:color="auto" w:fill="auto"/>
          <w:lang w:val="pl-PL" w:eastAsia="pl-PL" w:bidi="pl-PL"/>
        </w:rPr>
        <w:t xml:space="preserve">Konkurs jednego wiersza o dowolnej tematyce </w:t>
      </w:r>
      <w:r>
        <w:rPr>
          <w:color w:val="000000"/>
          <w:spacing w:val="0"/>
          <w:w w:val="100"/>
          <w:position w:val="0"/>
          <w:shd w:val="clear" w:color="auto" w:fill="auto"/>
          <w:lang w:val="pl-PL" w:eastAsia="pl-PL" w:bidi="pl-PL"/>
        </w:rPr>
        <w:t>poświęcony pamięci śląskiego poety Pawła Kubisza.</w:t>
      </w:r>
    </w:p>
    <w:p>
      <w:pPr>
        <w:pStyle w:val="Style38"/>
        <w:keepNext w:val="0"/>
        <w:keepLines w:val="0"/>
        <w:widowControl w:val="0"/>
        <w:shd w:val="clear" w:color="auto" w:fill="auto"/>
        <w:bidi w:val="0"/>
        <w:spacing w:before="0" w:after="0" w:line="221" w:lineRule="auto"/>
        <w:ind w:left="0" w:right="0" w:firstLine="300"/>
        <w:jc w:val="both"/>
      </w:pPr>
      <w:r>
        <w:rPr>
          <w:i/>
          <w:iCs/>
          <w:color w:val="000000"/>
          <w:spacing w:val="0"/>
          <w:w w:val="100"/>
          <w:position w:val="0"/>
          <w:shd w:val="clear" w:color="auto" w:fill="auto"/>
          <w:lang w:val="pl-PL" w:eastAsia="pl-PL" w:bidi="pl-PL"/>
        </w:rPr>
        <w:t>Na konkurs</w:t>
      </w:r>
      <w:r>
        <w:rPr>
          <w:color w:val="000000"/>
          <w:spacing w:val="0"/>
          <w:w w:val="100"/>
          <w:position w:val="0"/>
          <w:shd w:val="clear" w:color="auto" w:fill="auto"/>
          <w:lang w:val="pl-PL" w:eastAsia="pl-PL" w:bidi="pl-PL"/>
        </w:rPr>
        <w:t xml:space="preserve"> można przesyłać prace pisane językiem literackim i w gwa</w:t>
        <w:softHyphen/>
        <w:t>rze śląskiej. Termin nadsyłania prac do 30 czerwca 1969. Prace nigdzie dotąd nie publikowane w 2 egzemplarzach, opatrzone godłem i kopertą</w:t>
        <w:br w:type="page"/>
      </w:r>
      <w:r>
        <w:rPr>
          <w:color w:val="000000"/>
          <w:spacing w:val="0"/>
          <w:w w:val="100"/>
          <w:position w:val="0"/>
          <w:shd w:val="clear" w:color="auto" w:fill="auto"/>
          <w:lang w:val="pl-PL" w:eastAsia="pl-PL" w:bidi="pl-PL"/>
        </w:rPr>
        <w:t xml:space="preserve">z adresem autora, należy przesyłać pod adresem: </w:t>
      </w:r>
      <w:r>
        <w:rPr>
          <w:color w:val="000000"/>
          <w:spacing w:val="0"/>
          <w:w w:val="100"/>
          <w:position w:val="0"/>
          <w:shd w:val="clear" w:color="auto" w:fill="auto"/>
          <w:lang w:val="fr-FR" w:eastAsia="fr-FR" w:bidi="fr-FR"/>
        </w:rPr>
        <w:t xml:space="preserve">Jednotné </w:t>
      </w:r>
      <w:r>
        <w:rPr>
          <w:color w:val="000000"/>
          <w:spacing w:val="0"/>
          <w:w w:val="100"/>
          <w:position w:val="0"/>
          <w:shd w:val="clear" w:color="auto" w:fill="auto"/>
          <w:lang w:val="pl-PL" w:eastAsia="pl-PL" w:bidi="pl-PL"/>
        </w:rPr>
        <w:t xml:space="preserve">kulturni stredisko Trineckych żelazaren </w:t>
      </w:r>
      <w:r>
        <w:rPr>
          <w:color w:val="000000"/>
          <w:spacing w:val="0"/>
          <w:w w:val="100"/>
          <w:position w:val="0"/>
          <w:shd w:val="clear" w:color="auto" w:fill="auto"/>
          <w:lang w:val="fr-FR" w:eastAsia="fr-FR" w:bidi="fr-FR"/>
        </w:rPr>
        <w:t xml:space="preserve">VRSR v </w:t>
      </w:r>
      <w:r>
        <w:rPr>
          <w:color w:val="000000"/>
          <w:spacing w:val="0"/>
          <w:w w:val="100"/>
          <w:position w:val="0"/>
          <w:shd w:val="clear" w:color="auto" w:fill="auto"/>
          <w:lang w:val="pl-PL" w:eastAsia="pl-PL" w:bidi="pl-PL"/>
        </w:rPr>
        <w:t>Trinci I (z oznaczeniem na kopercie KON</w:t>
        <w:softHyphen/>
        <w:t>KURS LITERACKI — wiersze).</w:t>
      </w:r>
    </w:p>
    <w:p>
      <w:pPr>
        <w:pStyle w:val="Style38"/>
        <w:keepNext w:val="0"/>
        <w:keepLines w:val="0"/>
        <w:widowControl w:val="0"/>
        <w:shd w:val="clear" w:color="auto" w:fill="auto"/>
        <w:bidi w:val="0"/>
        <w:spacing w:before="0" w:after="0" w:line="226" w:lineRule="auto"/>
        <w:ind w:left="0" w:right="0" w:firstLine="340"/>
        <w:jc w:val="both"/>
      </w:pPr>
      <w:r>
        <w:rPr>
          <w:i/>
          <w:iCs/>
          <w:color w:val="000000"/>
          <w:spacing w:val="0"/>
          <w:w w:val="100"/>
          <w:position w:val="0"/>
          <w:shd w:val="clear" w:color="auto" w:fill="auto"/>
          <w:lang w:val="pl-PL" w:eastAsia="pl-PL" w:bidi="pl-PL"/>
        </w:rPr>
        <w:t>Jury konkursu</w:t>
      </w:r>
      <w:r>
        <w:rPr>
          <w:color w:val="000000"/>
          <w:spacing w:val="0"/>
          <w:w w:val="100"/>
          <w:position w:val="0"/>
          <w:shd w:val="clear" w:color="auto" w:fill="auto"/>
          <w:lang w:val="pl-PL" w:eastAsia="pl-PL" w:bidi="pl-PL"/>
        </w:rPr>
        <w:t xml:space="preserve"> przyzna zwycięzcom następujące nagrody:</w:t>
      </w:r>
    </w:p>
    <w:p>
      <w:pPr>
        <w:pStyle w:val="Style38"/>
        <w:keepNext w:val="0"/>
        <w:keepLines w:val="0"/>
        <w:widowControl w:val="0"/>
        <w:numPr>
          <w:ilvl w:val="0"/>
          <w:numId w:val="19"/>
        </w:numPr>
        <w:shd w:val="clear" w:color="auto" w:fill="auto"/>
        <w:tabs>
          <w:tab w:pos="2584" w:val="left"/>
        </w:tabs>
        <w:bidi w:val="0"/>
        <w:spacing w:before="0" w:after="0" w:line="226" w:lineRule="auto"/>
        <w:ind w:left="2360" w:right="0" w:firstLine="0"/>
        <w:jc w:val="both"/>
      </w:pPr>
      <w:r>
        <w:rPr>
          <w:color w:val="000000"/>
          <w:spacing w:val="0"/>
          <w:w w:val="100"/>
          <w:position w:val="0"/>
          <w:shd w:val="clear" w:color="auto" w:fill="auto"/>
          <w:lang w:val="pl-PL" w:eastAsia="pl-PL" w:bidi="pl-PL"/>
        </w:rPr>
        <w:t>nagroda — 500 Kcs</w:t>
      </w:r>
    </w:p>
    <w:p>
      <w:pPr>
        <w:pStyle w:val="Style38"/>
        <w:keepNext w:val="0"/>
        <w:keepLines w:val="0"/>
        <w:widowControl w:val="0"/>
        <w:numPr>
          <w:ilvl w:val="0"/>
          <w:numId w:val="19"/>
        </w:numPr>
        <w:shd w:val="clear" w:color="auto" w:fill="auto"/>
        <w:tabs>
          <w:tab w:pos="2576" w:val="left"/>
        </w:tabs>
        <w:bidi w:val="0"/>
        <w:spacing w:before="0" w:after="0" w:line="226" w:lineRule="auto"/>
        <w:ind w:left="2280" w:right="0" w:firstLine="0"/>
        <w:jc w:val="both"/>
      </w:pPr>
      <w:r>
        <w:rPr>
          <w:color w:val="000000"/>
          <w:spacing w:val="0"/>
          <w:w w:val="100"/>
          <w:position w:val="0"/>
          <w:shd w:val="clear" w:color="auto" w:fill="auto"/>
          <w:lang w:val="pl-PL" w:eastAsia="pl-PL" w:bidi="pl-PL"/>
        </w:rPr>
        <w:t>nagroda — 300 Kcs</w:t>
      </w:r>
    </w:p>
    <w:p>
      <w:pPr>
        <w:pStyle w:val="Style38"/>
        <w:keepNext w:val="0"/>
        <w:keepLines w:val="0"/>
        <w:widowControl w:val="0"/>
        <w:numPr>
          <w:ilvl w:val="0"/>
          <w:numId w:val="19"/>
        </w:numPr>
        <w:shd w:val="clear" w:color="auto" w:fill="auto"/>
        <w:tabs>
          <w:tab w:pos="2552" w:val="left"/>
        </w:tabs>
        <w:bidi w:val="0"/>
        <w:spacing w:before="0" w:after="480" w:line="226" w:lineRule="auto"/>
        <w:ind w:left="2180" w:right="0" w:firstLine="0"/>
        <w:jc w:val="both"/>
      </w:pPr>
      <w:r>
        <w:rPr>
          <w:color w:val="000000"/>
          <w:spacing w:val="0"/>
          <w:w w:val="100"/>
          <w:position w:val="0"/>
          <w:shd w:val="clear" w:color="auto" w:fill="auto"/>
          <w:lang w:val="pl-PL" w:eastAsia="pl-PL" w:bidi="pl-PL"/>
        </w:rPr>
        <w:t>nagroda — 200 Kcs.</w:t>
      </w:r>
    </w:p>
    <w:p>
      <w:pPr>
        <w:pStyle w:val="Style29"/>
        <w:keepNext w:val="0"/>
        <w:keepLines w:val="0"/>
        <w:widowControl w:val="0"/>
        <w:shd w:val="clear" w:color="auto" w:fill="auto"/>
        <w:bidi w:val="0"/>
        <w:spacing w:before="0" w:after="40" w:line="240" w:lineRule="auto"/>
        <w:ind w:left="0" w:right="0" w:firstLine="340"/>
        <w:jc w:val="both"/>
      </w:pPr>
      <w:r>
        <w:rPr>
          <w:color w:val="000000"/>
          <w:spacing w:val="0"/>
          <w:w w:val="100"/>
          <w:position w:val="0"/>
          <w:shd w:val="clear" w:color="auto" w:fill="auto"/>
          <w:lang w:val="pl-PL" w:eastAsia="pl-PL" w:bidi="pl-PL"/>
        </w:rPr>
        <w:t>STUDENCKI TEATR SATYRYKÓW W WARSZAWIE</w:t>
      </w:r>
    </w:p>
    <w:p>
      <w:pPr>
        <w:pStyle w:val="Style29"/>
        <w:keepNext w:val="0"/>
        <w:keepLines w:val="0"/>
        <w:widowControl w:val="0"/>
        <w:shd w:val="clear" w:color="auto" w:fill="auto"/>
        <w:bidi w:val="0"/>
        <w:spacing w:before="0" w:after="200" w:line="240" w:lineRule="auto"/>
        <w:ind w:left="0" w:right="0" w:firstLine="200"/>
        <w:jc w:val="both"/>
      </w:pPr>
      <w:r>
        <w:rPr>
          <w:color w:val="000000"/>
          <w:spacing w:val="0"/>
          <w:w w:val="100"/>
          <w:position w:val="0"/>
          <w:shd w:val="clear" w:color="auto" w:fill="auto"/>
          <w:lang w:val="pl-PL" w:eastAsia="pl-PL" w:bidi="pl-PL"/>
        </w:rPr>
        <w:t>OBCHODZIŁ 13 MARCA 15-LECIE SWEGO ISTNIENIA</w:t>
      </w:r>
    </w:p>
    <w:p>
      <w:pPr>
        <w:pStyle w:val="Style38"/>
        <w:keepNext w:val="0"/>
        <w:keepLines w:val="0"/>
        <w:widowControl w:val="0"/>
        <w:shd w:val="clear" w:color="auto" w:fill="auto"/>
        <w:bidi w:val="0"/>
        <w:spacing w:before="0" w:after="0" w:line="221" w:lineRule="auto"/>
        <w:ind w:left="0" w:right="0" w:firstLine="360"/>
        <w:jc w:val="both"/>
      </w:pPr>
      <w:r>
        <mc:AlternateContent>
          <mc:Choice Requires="wps">
            <w:drawing>
              <wp:anchor distT="0" distB="0" distL="114300" distR="114300" simplePos="0" relativeHeight="125829390" behindDoc="0" locked="0" layoutInCell="1" allowOverlap="1">
                <wp:simplePos x="0" y="0"/>
                <wp:positionH relativeFrom="margin">
                  <wp:posOffset>67310</wp:posOffset>
                </wp:positionH>
                <wp:positionV relativeFrom="paragraph">
                  <wp:posOffset>215900</wp:posOffset>
                </wp:positionV>
                <wp:extent cx="3634740" cy="571500"/>
                <wp:wrapTopAndBottom/>
                <wp:docPr id="174" name="Shape 174"/>
                <a:graphic xmlns:a="http://schemas.openxmlformats.org/drawingml/2006/main">
                  <a:graphicData uri="http://schemas.microsoft.com/office/word/2010/wordprocessingShape">
                    <wps:wsp>
                      <wps:cNvSpPr txBox="1"/>
                      <wps:spPr>
                        <a:xfrm>
                          <a:ext cx="3634740" cy="571500"/>
                        </a:xfrm>
                        <a:prstGeom prst="rect"/>
                        <a:noFill/>
                      </wps:spPr>
                      <wps:txbx>
                        <w:txbxContent>
                          <w:p>
                            <w:pPr>
                              <w:pStyle w:val="Style38"/>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Od tego czasu STS dał 45 premier. Czterdziestą szóstą pt. „Raz się żyje” przygotował na swoje 15-lecie.</w:t>
                            </w:r>
                          </w:p>
                          <w:p>
                            <w:pPr>
                              <w:pStyle w:val="Style38"/>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STS dał 1958 przedstawień i 300 programów niepełnych. Oglądało je 600 tysięcy widzów. Z STS-em współpracowało w czasie 15-lecia 312 osób. Aktualnie zespół skupia 40 osób.</w:t>
                            </w:r>
                          </w:p>
                        </w:txbxContent>
                      </wps:txbx>
                      <wps:bodyPr lIns="0" tIns="0" rIns="0" bIns="0">
                        <a:noAutoFit/>
                      </wps:bodyPr>
                    </wps:wsp>
                  </a:graphicData>
                </a:graphic>
              </wp:anchor>
            </w:drawing>
          </mc:Choice>
          <mc:Fallback>
            <w:pict>
              <v:shape id="_x0000_s1200" type="#_x0000_t202" style="position:absolute;margin-left:5.2999999999999998pt;margin-top:17.pt;width:286.19999999999999pt;height:45.pt;z-index:-125829363;mso-wrap-distance-left:9.pt;mso-wrap-distance-right:9.pt;mso-position-horizontal-relative:margin" filled="f" stroked="f">
                <v:textbox inset="0,0,0,0">
                  <w:txbxContent>
                    <w:p>
                      <w:pPr>
                        <w:pStyle w:val="Style38"/>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Od tego czasu STS dał 45 premier. Czterdziestą szóstą pt. „Raz się żyje” przygotował na swoje 15-lecie.</w:t>
                      </w:r>
                    </w:p>
                    <w:p>
                      <w:pPr>
                        <w:pStyle w:val="Style38"/>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STS dał 1958 przedstawień i 300 programów niepełnych. Oglądało je 600 tysięcy widzów. Z STS-em współpracowało w czasie 15-lecia 312 osób. Aktualnie zespół skupia 40 osób.</w:t>
                      </w:r>
                    </w:p>
                  </w:txbxContent>
                </v:textbox>
                <w10:wrap type="topAndBottom" anchorx="margin"/>
              </v:shape>
            </w:pict>
          </mc:Fallback>
        </mc:AlternateContent>
      </w:r>
      <w:r>
        <mc:AlternateContent>
          <mc:Choice Requires="wps">
            <w:drawing>
              <wp:anchor distT="0" distB="0" distL="0" distR="0" simplePos="0" relativeHeight="125829392" behindDoc="0" locked="0" layoutInCell="1" allowOverlap="1">
                <wp:simplePos x="0" y="0"/>
                <wp:positionH relativeFrom="margin">
                  <wp:posOffset>69850</wp:posOffset>
                </wp:positionH>
                <wp:positionV relativeFrom="paragraph">
                  <wp:posOffset>749300</wp:posOffset>
                </wp:positionV>
                <wp:extent cx="3625850" cy="247015"/>
                <wp:wrapTopAndBottom/>
                <wp:docPr id="176" name="Shape 176"/>
                <a:graphic xmlns:a="http://schemas.openxmlformats.org/drawingml/2006/main">
                  <a:graphicData uri="http://schemas.microsoft.com/office/word/2010/wordprocessingShape">
                    <wps:wsp>
                      <wps:cNvSpPr txBox="1"/>
                      <wps:spPr>
                        <a:xfrm>
                          <a:ext cx="3625850" cy="247015"/>
                        </a:xfrm>
                        <a:prstGeom prst="rect"/>
                        <a:noFill/>
                      </wps:spPr>
                      <wps:txbx>
                        <w:txbxContent>
                          <w:p>
                            <w:pPr>
                              <w:pStyle w:val="Style38"/>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W roku 1962 STS otrzymał Nagrodę Państwową III stopnia. W roku 1964 — Złotą Odznakę ZSP.</w:t>
                            </w:r>
                          </w:p>
                        </w:txbxContent>
                      </wps:txbx>
                      <wps:bodyPr lIns="0" tIns="0" rIns="0" bIns="0">
                        <a:noAutoFit/>
                      </wps:bodyPr>
                    </wps:wsp>
                  </a:graphicData>
                </a:graphic>
              </wp:anchor>
            </w:drawing>
          </mc:Choice>
          <mc:Fallback>
            <w:pict>
              <v:shape id="_x0000_s1202" type="#_x0000_t202" style="position:absolute;margin-left:5.5pt;margin-top:59.pt;width:285.5pt;height:19.449999999999999pt;z-index:-125829361;mso-wrap-distance-left:0;mso-wrap-distance-right:0;mso-position-horizontal-relative:margin" filled="f" stroked="f">
                <v:textbox inset="0,0,0,0">
                  <w:txbxContent>
                    <w:p>
                      <w:pPr>
                        <w:pStyle w:val="Style38"/>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W roku 1962 STS otrzymał Nagrodę Państwową III stopnia. W roku 1964 — Złotą Odznakę ZSP.</w:t>
                      </w:r>
                    </w:p>
                  </w:txbxContent>
                </v:textbox>
                <w10:wrap type="topAndBottom" anchorx="margin"/>
              </v:shape>
            </w:pict>
          </mc:Fallback>
        </mc:AlternateContent>
      </w:r>
      <w:r>
        <w:rPr>
          <w:color w:val="000000"/>
          <w:spacing w:val="0"/>
          <w:w w:val="100"/>
          <w:position w:val="0"/>
          <w:shd w:val="clear" w:color="auto" w:fill="auto"/>
          <w:lang w:val="pl-PL" w:eastAsia="pl-PL" w:bidi="pl-PL"/>
        </w:rPr>
        <w:t>STS zadebiutował składanką satyryczną „To idzie młodość” 13 marca 1954 r.</w:t>
      </w:r>
    </w:p>
    <w:p>
      <w:pPr>
        <w:pStyle w:val="Style38"/>
        <w:keepNext w:val="0"/>
        <w:keepLines w:val="0"/>
        <w:widowControl w:val="0"/>
        <w:shd w:val="clear" w:color="auto" w:fill="auto"/>
        <w:bidi w:val="0"/>
        <w:spacing w:before="0" w:after="0" w:line="221" w:lineRule="auto"/>
        <w:ind w:left="0" w:right="0" w:firstLine="360"/>
        <w:jc w:val="both"/>
      </w:pPr>
      <w:r>
        <w:rPr>
          <w:color w:val="000000"/>
          <w:spacing w:val="0"/>
          <w:w w:val="100"/>
          <w:position w:val="0"/>
          <w:shd w:val="clear" w:color="auto" w:fill="auto"/>
          <w:lang w:val="pl-PL" w:eastAsia="pl-PL" w:bidi="pl-PL"/>
        </w:rPr>
        <w:t>Sukcesy przedstawień potwierdzają nagrody na festiwalach krajowych w Warszawie, Wrocławiu, Gliwicach, Krakowie i Gdańsku. Zespół występował również na międzynarodowych festiwalach teatrów studenckich we Włoszech, Francji, Jugosławii, NRF, Anglii.</w:t>
      </w:r>
    </w:p>
    <w:p>
      <w:pPr>
        <w:pStyle w:val="Style38"/>
        <w:keepNext w:val="0"/>
        <w:keepLines w:val="0"/>
        <w:widowControl w:val="0"/>
        <w:shd w:val="clear" w:color="auto" w:fill="auto"/>
        <w:bidi w:val="0"/>
        <w:spacing w:before="0" w:after="480" w:line="221" w:lineRule="auto"/>
        <w:ind w:left="0" w:right="0" w:firstLine="340"/>
        <w:jc w:val="both"/>
      </w:pPr>
      <w:r>
        <w:rPr>
          <w:color w:val="000000"/>
          <w:spacing w:val="0"/>
          <w:w w:val="100"/>
          <w:position w:val="0"/>
          <w:shd w:val="clear" w:color="auto" w:fill="auto"/>
          <w:lang w:val="pl-PL" w:eastAsia="pl-PL" w:bidi="pl-PL"/>
        </w:rPr>
        <w:t>STS może najlepiej charakteryzuje wierszyk Agnieszki Osieckiej :</w:t>
      </w:r>
    </w:p>
    <w:p>
      <w:pPr>
        <w:pStyle w:val="Style38"/>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RÓBMY COS</w:t>
      </w:r>
    </w:p>
    <w:p>
      <w:pPr>
        <w:widowControl w:val="0"/>
        <w:spacing w:line="1" w:lineRule="exact"/>
        <w:sectPr>
          <w:headerReference w:type="default" r:id="rId155"/>
          <w:footerReference w:type="default" r:id="rId156"/>
          <w:headerReference w:type="even" r:id="rId157"/>
          <w:footerReference w:type="even" r:id="rId158"/>
          <w:headerReference w:type="first" r:id="rId159"/>
          <w:footerReference w:type="first" r:id="rId160"/>
          <w:footnotePr>
            <w:pos w:val="pageBottom"/>
            <w:numFmt w:val="decimal"/>
            <w:numStart w:val="1"/>
            <w:numRestart w:val="continuous"/>
            <w15:footnoteColumns w:val="1"/>
          </w:footnotePr>
          <w:pgSz w:w="6929" w:h="11774"/>
          <w:pgMar w:top="1179" w:left="512" w:right="512" w:bottom="923" w:header="0" w:footer="3" w:gutter="8"/>
          <w:pgNumType w:start="126"/>
          <w:cols w:space="720"/>
          <w:noEndnote/>
          <w:titlePg/>
          <w:rtlGutter w:val="0"/>
          <w:docGrid w:linePitch="360"/>
        </w:sectPr>
      </w:pPr>
      <w:r>
        <mc:AlternateContent>
          <mc:Choice Requires="wps">
            <w:drawing>
              <wp:anchor distT="38100" distB="6985" distL="0" distR="0" simplePos="0" relativeHeight="125829394" behindDoc="0" locked="0" layoutInCell="1" allowOverlap="1">
                <wp:simplePos x="0" y="0"/>
                <wp:positionH relativeFrom="margin">
                  <wp:posOffset>17145</wp:posOffset>
                </wp:positionH>
                <wp:positionV relativeFrom="paragraph">
                  <wp:posOffset>38100</wp:posOffset>
                </wp:positionV>
                <wp:extent cx="1783080" cy="2187575"/>
                <wp:wrapTopAndBottom/>
                <wp:docPr id="187" name="Shape 187"/>
                <a:graphic xmlns:a="http://schemas.openxmlformats.org/drawingml/2006/main">
                  <a:graphicData uri="http://schemas.microsoft.com/office/word/2010/wordprocessingShape">
                    <wps:wsp>
                      <wps:cNvSpPr txBox="1"/>
                      <wps:spPr>
                        <a:xfrm>
                          <a:ext cx="1783080" cy="2187575"/>
                        </a:xfrm>
                        <a:prstGeom prst="rect"/>
                        <a:noFill/>
                      </wps:spPr>
                      <wps:txbx>
                        <w:txbxContent>
                          <w:p>
                            <w:pPr>
                              <w:pStyle w:val="Style38"/>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Wyspiański to był jakby wieszcz, Więc kiedyś poczuł twórczy dreszcz, choć słuchaczy było mało to tak się w wieszczu odezwało: „Róbmy coś, co by od nas zależało” Róbmy coś, róbmy coś co by zależało od nas — nie mów dość, po co złość, po co te podróże do dna — po co wciąż szukać łat w ulubionym krajobrazie, jeszcze nam ciepły wiatr dmuchnie w żagle, drogę wskaże. Po co ten w murze hak, życie przydać ci się może — jeszcze nam huknie ptak, jeszcze nam zaszumi morze. Nie mów „pas”, jeszcze czas na wytworną rezygnację, jeszcze masz w sobie gaz</w:t>
                            </w:r>
                          </w:p>
                        </w:txbxContent>
                      </wps:txbx>
                      <wps:bodyPr lIns="0" tIns="0" rIns="0" bIns="0">
                        <a:noAutoFit/>
                      </wps:bodyPr>
                    </wps:wsp>
                  </a:graphicData>
                </a:graphic>
              </wp:anchor>
            </w:drawing>
          </mc:Choice>
          <mc:Fallback>
            <w:pict>
              <v:shape id="_x0000_s1213" type="#_x0000_t202" style="position:absolute;margin-left:1.3500000000000001pt;margin-top:3.pt;width:140.40000000000001pt;height:172.25pt;z-index:-125829359;mso-wrap-distance-left:0;mso-wrap-distance-top:3.pt;mso-wrap-distance-right:0;mso-wrap-distance-bottom:0.55000000000000004pt;mso-position-horizontal-relative:margin" filled="f" stroked="f">
                <v:textbox inset="0,0,0,0">
                  <w:txbxContent>
                    <w:p>
                      <w:pPr>
                        <w:pStyle w:val="Style38"/>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Wyspiański to był jakby wieszcz, Więc kiedyś poczuł twórczy dreszcz, choć słuchaczy było mało to tak się w wieszczu odezwało: „Róbmy coś, co by od nas zależało” Róbmy coś, róbmy coś co by zależało od nas — nie mów dość, po co złość, po co te podróże do dna — po co wciąż szukać łat w ulubionym krajobrazie, jeszcze nam ciepły wiatr dmuchnie w żagle, drogę wskaże. Po co ten w murze hak, życie przydać ci się może — jeszcze nam huknie ptak, jeszcze nam zaszumi morze. Nie mów „pas”, jeszcze czas na wytworną rezygnację, jeszcze masz w sobie gaz</w:t>
                      </w:r>
                    </w:p>
                  </w:txbxContent>
                </v:textbox>
                <w10:wrap type="topAndBottom" anchorx="margin"/>
              </v:shape>
            </w:pict>
          </mc:Fallback>
        </mc:AlternateContent>
      </w:r>
      <w:r>
        <mc:AlternateContent>
          <mc:Choice Requires="wps">
            <w:drawing>
              <wp:anchor distT="40640" distB="333375" distL="0" distR="0" simplePos="0" relativeHeight="125829396" behindDoc="0" locked="0" layoutInCell="1" allowOverlap="1">
                <wp:simplePos x="0" y="0"/>
                <wp:positionH relativeFrom="margin">
                  <wp:posOffset>1905635</wp:posOffset>
                </wp:positionH>
                <wp:positionV relativeFrom="paragraph">
                  <wp:posOffset>40640</wp:posOffset>
                </wp:positionV>
                <wp:extent cx="1718945" cy="1858645"/>
                <wp:wrapTopAndBottom/>
                <wp:docPr id="189" name="Shape 189"/>
                <a:graphic xmlns:a="http://schemas.openxmlformats.org/drawingml/2006/main">
                  <a:graphicData uri="http://schemas.microsoft.com/office/word/2010/wordprocessingShape">
                    <wps:wsp>
                      <wps:cNvSpPr txBox="1"/>
                      <wps:spPr>
                        <a:xfrm>
                          <a:ext cx="1718945" cy="1858645"/>
                        </a:xfrm>
                        <a:prstGeom prst="rect"/>
                        <a:noFill/>
                      </wps:spPr>
                      <wps:txbx>
                        <w:txbxContent>
                          <w:p>
                            <w:pPr>
                              <w:pStyle w:val="Style38"/>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jeszcze możesz raz mieć rację. Krzep i głoś, koś i znoś, smutna mina jest niemodna, róbmy coś, róbmy coś co by zależało od nas.</w:t>
                            </w:r>
                          </w:p>
                          <w:p>
                            <w:pPr>
                              <w:pStyle w:val="Style38"/>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Aż tu „dość” wrzasnął gość w niedoprasowanych spodniach — niech mi ktoś</w:t>
                            </w:r>
                          </w:p>
                          <w:p>
                            <w:pPr>
                              <w:pStyle w:val="Style38"/>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wskaże coś</w:t>
                            </w:r>
                          </w:p>
                          <w:p>
                            <w:pPr>
                              <w:pStyle w:val="Style38"/>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co by zależało od nas.</w:t>
                            </w:r>
                          </w:p>
                          <w:p>
                            <w:pPr>
                              <w:pStyle w:val="Style38"/>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Nie wiem co</w:t>
                            </w:r>
                          </w:p>
                          <w:p>
                            <w:pPr>
                              <w:pStyle w:val="Style38"/>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nie wiem jak ale coś tam chyba można.</w:t>
                            </w:r>
                          </w:p>
                          <w:p>
                            <w:pPr>
                              <w:pStyle w:val="Style38"/>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Róbmy coś, żeby coś zależało od nas !</w:t>
                            </w:r>
                          </w:p>
                        </w:txbxContent>
                      </wps:txbx>
                      <wps:bodyPr lIns="0" tIns="0" rIns="0" bIns="0">
                        <a:noAutoFit/>
                      </wps:bodyPr>
                    </wps:wsp>
                  </a:graphicData>
                </a:graphic>
              </wp:anchor>
            </w:drawing>
          </mc:Choice>
          <mc:Fallback>
            <w:pict>
              <v:shape id="_x0000_s1215" type="#_x0000_t202" style="position:absolute;margin-left:150.05000000000001pt;margin-top:3.2000000000000002pt;width:135.34999999999999pt;height:146.34999999999999pt;z-index:-125829357;mso-wrap-distance-left:0;mso-wrap-distance-top:3.2000000000000002pt;mso-wrap-distance-right:0;mso-wrap-distance-bottom:26.25pt;mso-position-horizontal-relative:margin" filled="f" stroked="f">
                <v:textbox inset="0,0,0,0">
                  <w:txbxContent>
                    <w:p>
                      <w:pPr>
                        <w:pStyle w:val="Style38"/>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jeszcze możesz raz mieć rację. Krzep i głoś, koś i znoś, smutna mina jest niemodna, róbmy coś, róbmy coś co by zależało od nas.</w:t>
                      </w:r>
                    </w:p>
                    <w:p>
                      <w:pPr>
                        <w:pStyle w:val="Style38"/>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Aż tu „dość” wrzasnął gość w niedoprasowanych spodniach — niech mi ktoś</w:t>
                      </w:r>
                    </w:p>
                    <w:p>
                      <w:pPr>
                        <w:pStyle w:val="Style38"/>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wskaże coś</w:t>
                      </w:r>
                    </w:p>
                    <w:p>
                      <w:pPr>
                        <w:pStyle w:val="Style38"/>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co by zależało od nas.</w:t>
                      </w:r>
                    </w:p>
                    <w:p>
                      <w:pPr>
                        <w:pStyle w:val="Style38"/>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Nie wiem co</w:t>
                      </w:r>
                    </w:p>
                    <w:p>
                      <w:pPr>
                        <w:pStyle w:val="Style38"/>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nie wiem jak ale coś tam chyba można.</w:t>
                      </w:r>
                    </w:p>
                    <w:p>
                      <w:pPr>
                        <w:pStyle w:val="Style38"/>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Róbmy coś, żeby coś zależało od nas !</w:t>
                      </w:r>
                    </w:p>
                  </w:txbxContent>
                </v:textbox>
                <w10:wrap type="topAndBottom" anchorx="margin"/>
              </v:shape>
            </w:pict>
          </mc:Fallback>
        </mc:AlternateContent>
      </w:r>
      <w:r>
        <mc:AlternateContent>
          <mc:Choice Requires="wps">
            <w:drawing>
              <wp:anchor distT="1983740" distB="0" distL="0" distR="0" simplePos="0" relativeHeight="125829398" behindDoc="0" locked="0" layoutInCell="1" allowOverlap="1">
                <wp:simplePos x="0" y="0"/>
                <wp:positionH relativeFrom="margin">
                  <wp:posOffset>1903095</wp:posOffset>
                </wp:positionH>
                <wp:positionV relativeFrom="paragraph">
                  <wp:posOffset>1983740</wp:posOffset>
                </wp:positionV>
                <wp:extent cx="1762760" cy="248920"/>
                <wp:wrapTopAndBottom/>
                <wp:docPr id="191" name="Shape 191"/>
                <a:graphic xmlns:a="http://schemas.openxmlformats.org/drawingml/2006/main">
                  <a:graphicData uri="http://schemas.microsoft.com/office/word/2010/wordprocessingShape">
                    <wps:wsp>
                      <wps:cNvSpPr txBox="1"/>
                      <wps:spPr>
                        <a:xfrm>
                          <a:ext cx="1762760" cy="248920"/>
                        </a:xfrm>
                        <a:prstGeom prst="rect"/>
                        <a:noFill/>
                      </wps:spPr>
                      <wps:txbx>
                        <w:txbxContent>
                          <w:p>
                            <w:pPr>
                              <w:pStyle w:val="Style38"/>
                              <w:keepNext w:val="0"/>
                              <w:keepLines w:val="0"/>
                              <w:widowControl w:val="0"/>
                              <w:shd w:val="clear" w:color="auto" w:fill="auto"/>
                              <w:bidi w:val="0"/>
                              <w:spacing w:before="0" w:after="0" w:line="216" w:lineRule="auto"/>
                              <w:ind w:left="0" w:right="0" w:firstLine="200"/>
                              <w:jc w:val="left"/>
                            </w:pPr>
                            <w:r>
                              <w:rPr>
                                <w:i/>
                                <w:iCs/>
                                <w:color w:val="000000"/>
                                <w:spacing w:val="0"/>
                                <w:w w:val="100"/>
                                <w:position w:val="0"/>
                                <w:shd w:val="clear" w:color="auto" w:fill="auto"/>
                                <w:lang w:val="pl-PL" w:eastAsia="pl-PL" w:bidi="pl-PL"/>
                              </w:rPr>
                              <w:t>(Z programu „Już pora smażyć konfitury’', 1964).</w:t>
                            </w:r>
                          </w:p>
                        </w:txbxContent>
                      </wps:txbx>
                      <wps:bodyPr lIns="0" tIns="0" rIns="0" bIns="0">
                        <a:noAutoFit/>
                      </wps:bodyPr>
                    </wps:wsp>
                  </a:graphicData>
                </a:graphic>
              </wp:anchor>
            </w:drawing>
          </mc:Choice>
          <mc:Fallback>
            <w:pict>
              <v:shape id="_x0000_s1217" type="#_x0000_t202" style="position:absolute;margin-left:149.84999999999999pt;margin-top:156.19999999999999pt;width:138.80000000000001pt;height:19.600000000000001pt;z-index:-125829355;mso-wrap-distance-left:0;mso-wrap-distance-top:156.19999999999999pt;mso-wrap-distance-right:0;mso-position-horizontal-relative:margin" filled="f" stroked="f">
                <v:textbox inset="0,0,0,0">
                  <w:txbxContent>
                    <w:p>
                      <w:pPr>
                        <w:pStyle w:val="Style38"/>
                        <w:keepNext w:val="0"/>
                        <w:keepLines w:val="0"/>
                        <w:widowControl w:val="0"/>
                        <w:shd w:val="clear" w:color="auto" w:fill="auto"/>
                        <w:bidi w:val="0"/>
                        <w:spacing w:before="0" w:after="0" w:line="216" w:lineRule="auto"/>
                        <w:ind w:left="0" w:right="0" w:firstLine="200"/>
                        <w:jc w:val="left"/>
                      </w:pPr>
                      <w:r>
                        <w:rPr>
                          <w:i/>
                          <w:iCs/>
                          <w:color w:val="000000"/>
                          <w:spacing w:val="0"/>
                          <w:w w:val="100"/>
                          <w:position w:val="0"/>
                          <w:shd w:val="clear" w:color="auto" w:fill="auto"/>
                          <w:lang w:val="pl-PL" w:eastAsia="pl-PL" w:bidi="pl-PL"/>
                        </w:rPr>
                        <w:t>(Z programu „Już pora smażyć konfitury’', 1964).</w:t>
                      </w:r>
                    </w:p>
                  </w:txbxContent>
                </v:textbox>
                <w10:wrap type="topAndBottom" anchorx="margin"/>
              </v:shape>
            </w:pict>
          </mc:Fallback>
        </mc:AlternateContent>
      </w:r>
    </w:p>
    <w:p>
      <w:pPr>
        <w:pStyle w:val="Style38"/>
        <w:keepNext w:val="0"/>
        <w:keepLines w:val="0"/>
        <w:widowControl w:val="0"/>
        <w:shd w:val="clear" w:color="auto" w:fill="auto"/>
        <w:bidi w:val="0"/>
        <w:spacing w:before="0" w:after="0" w:line="211" w:lineRule="auto"/>
        <w:ind w:left="0" w:right="0" w:firstLine="0"/>
        <w:jc w:val="both"/>
        <w:sectPr>
          <w:footnotePr>
            <w:pos w:val="pageBottom"/>
            <w:numFmt w:val="decimal"/>
            <w:numStart w:val="1"/>
            <w:numRestart w:val="continuous"/>
            <w15:footnoteColumns w:val="1"/>
          </w:footnotePr>
          <w:type w:val="continuous"/>
          <w:pgSz w:w="6929" w:h="11774"/>
          <w:pgMar w:top="1221" w:left="541" w:right="541" w:bottom="929" w:header="0" w:footer="3" w:gutter="4"/>
          <w:cols w:space="720"/>
          <w:noEndnote/>
          <w:rtlGutter/>
          <w:docGrid w:linePitch="360"/>
        </w:sectPr>
      </w:pPr>
      <w:r>
        <w:rPr>
          <w:color w:val="000000"/>
          <w:spacing w:val="0"/>
          <w:w w:val="100"/>
          <w:position w:val="0"/>
          <w:shd w:val="clear" w:color="auto" w:fill="auto"/>
          <w:lang w:val="pl-PL" w:eastAsia="pl-PL" w:bidi="pl-PL"/>
        </w:rPr>
        <w:t xml:space="preserve">(Zarówno ten wiersz jak i informację przedrukowujemy ze </w:t>
      </w:r>
      <w:r>
        <w:rPr>
          <w:i/>
          <w:iCs/>
          <w:color w:val="000000"/>
          <w:spacing w:val="0"/>
          <w:w w:val="100"/>
          <w:position w:val="0"/>
          <w:shd w:val="clear" w:color="auto" w:fill="auto"/>
          <w:lang w:val="pl-PL" w:eastAsia="pl-PL" w:bidi="pl-PL"/>
        </w:rPr>
        <w:t>Sztandaru Młodych ).</w:t>
      </w:r>
    </w:p>
    <w:p>
      <w:pPr>
        <w:widowControl w:val="0"/>
        <w:spacing w:line="159" w:lineRule="exact"/>
        <w:rPr>
          <w:sz w:val="13"/>
          <w:szCs w:val="13"/>
        </w:rPr>
      </w:pPr>
    </w:p>
    <w:p>
      <w:pPr>
        <w:widowControl w:val="0"/>
        <w:spacing w:line="1" w:lineRule="exact"/>
        <w:sectPr>
          <w:headerReference w:type="default" r:id="rId161"/>
          <w:footerReference w:type="default" r:id="rId162"/>
          <w:headerReference w:type="even" r:id="rId163"/>
          <w:footerReference w:type="even" r:id="rId164"/>
          <w:footnotePr>
            <w:pos w:val="pageBottom"/>
            <w:numFmt w:val="decimal"/>
            <w:numStart w:val="1"/>
            <w:numRestart w:val="continuous"/>
            <w15:footnoteColumns w:val="1"/>
          </w:footnotePr>
          <w:pgSz w:w="6929" w:h="11774"/>
          <w:pgMar w:top="1098" w:left="318" w:right="239" w:bottom="915" w:header="0" w:footer="3" w:gutter="0"/>
          <w:cols w:space="720"/>
          <w:noEndnote/>
          <w:rtlGutter w:val="0"/>
          <w:docGrid w:linePitch="360"/>
        </w:sectPr>
      </w:pPr>
    </w:p>
    <w:p>
      <w:pPr>
        <w:pStyle w:val="Style44"/>
        <w:keepNext w:val="0"/>
        <w:keepLines w:val="0"/>
        <w:framePr w:w="637" w:h="274" w:wrap="none" w:vAnchor="text" w:hAnchor="page" w:x="567" w:y="21"/>
        <w:widowControl w:val="0"/>
        <w:pBdr>
          <w:bottom w:val="single" w:sz="4" w:space="0" w:color="auto"/>
        </w:pBdr>
        <w:shd w:val="clear" w:color="auto" w:fill="auto"/>
        <w:bidi w:val="0"/>
        <w:spacing w:before="0" w:after="0" w:line="240" w:lineRule="auto"/>
        <w:ind w:left="0" w:right="0" w:firstLine="0"/>
        <w:jc w:val="right"/>
      </w:pPr>
      <w:r>
        <w:rPr>
          <w:b w:val="0"/>
          <w:bCs w:val="0"/>
          <w:color w:val="000000"/>
          <w:spacing w:val="0"/>
          <w:w w:val="100"/>
          <w:position w:val="0"/>
          <w:shd w:val="clear" w:color="auto" w:fill="auto"/>
          <w:lang w:val="pl-PL" w:eastAsia="pl-PL" w:bidi="pl-PL"/>
        </w:rPr>
        <w:t>DATz\</w:t>
      </w:r>
    </w:p>
    <w:p>
      <w:pPr>
        <w:pStyle w:val="Style44"/>
        <w:keepNext w:val="0"/>
        <w:keepLines w:val="0"/>
        <w:framePr w:w="1134" w:h="274" w:wrap="none" w:vAnchor="text" w:hAnchor="page" w:x="3584" w:y="21"/>
        <w:widowControl w:val="0"/>
        <w:pBdr>
          <w:bottom w:val="single" w:sz="4" w:space="0" w:color="auto"/>
        </w:pBdr>
        <w:shd w:val="clear" w:color="auto" w:fill="auto"/>
        <w:bidi w:val="0"/>
        <w:spacing w:before="0" w:after="0" w:line="240" w:lineRule="auto"/>
        <w:ind w:left="0" w:right="0" w:firstLine="0"/>
        <w:jc w:val="left"/>
      </w:pPr>
      <w:r>
        <w:rPr>
          <w:b w:val="0"/>
          <w:bCs w:val="0"/>
          <w:color w:val="000000"/>
          <w:spacing w:val="0"/>
          <w:w w:val="100"/>
          <w:position w:val="0"/>
          <w:shd w:val="clear" w:color="auto" w:fill="auto"/>
          <w:lang w:val="pl-PL" w:eastAsia="pl-PL" w:bidi="pl-PL"/>
        </w:rPr>
        <w:t>POLITYKA</w:t>
      </w:r>
    </w:p>
    <w:p>
      <w:pPr>
        <w:pStyle w:val="Style29"/>
        <w:keepNext w:val="0"/>
        <w:keepLines w:val="0"/>
        <w:framePr w:w="691" w:h="248" w:wrap="none" w:vAnchor="text" w:hAnchor="page" w:x="377" w:y="753"/>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16-2-69</w:t>
      </w:r>
    </w:p>
    <w:p>
      <w:pPr>
        <w:pStyle w:val="Style38"/>
        <w:keepNext w:val="0"/>
        <w:keepLines w:val="0"/>
        <w:framePr w:w="4946" w:h="400" w:wrap="none" w:vAnchor="text" w:hAnchor="page" w:x="1665" w:y="728"/>
        <w:widowControl w:val="0"/>
        <w:shd w:val="clear" w:color="auto" w:fill="auto"/>
        <w:bidi w:val="0"/>
        <w:spacing w:before="0" w:after="0" w:line="226" w:lineRule="auto"/>
        <w:ind w:left="0" w:right="0" w:firstLine="180"/>
        <w:jc w:val="left"/>
      </w:pPr>
      <w:r>
        <w:rPr>
          <w:color w:val="000000"/>
          <w:spacing w:val="0"/>
          <w:w w:val="100"/>
          <w:position w:val="0"/>
          <w:shd w:val="clear" w:color="auto" w:fill="auto"/>
          <w:lang w:val="pl-PL" w:eastAsia="pl-PL" w:bidi="pl-PL"/>
        </w:rPr>
        <w:t>Do Rumunii przybyła czechosłowacka delegacja wojskowa z wi</w:t>
        <w:softHyphen/>
        <w:t>ceministrem Obrony na czele.</w:t>
      </w:r>
    </w:p>
    <w:p>
      <w:pPr>
        <w:pStyle w:val="Style29"/>
        <w:keepNext w:val="0"/>
        <w:keepLines w:val="0"/>
        <w:framePr w:w="691" w:h="248" w:wrap="none" w:vAnchor="text" w:hAnchor="page" w:x="348" w:y="2118"/>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17-2-69</w:t>
      </w:r>
    </w:p>
    <w:p>
      <w:pPr>
        <w:pStyle w:val="Style38"/>
        <w:keepNext w:val="0"/>
        <w:keepLines w:val="0"/>
        <w:framePr w:w="4954" w:h="400" w:wrap="none" w:vAnchor="text" w:hAnchor="page" w:x="1647" w:y="2093"/>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Francja poinformowała W. Brytanię, że aż do odwołania nie będzie brała udziału w posiedzeniach Unii Zachodnio-Europejskiej.</w:t>
      </w:r>
    </w:p>
    <w:p>
      <w:pPr>
        <w:pStyle w:val="Style29"/>
        <w:keepNext w:val="0"/>
        <w:keepLines w:val="0"/>
        <w:framePr w:w="688" w:h="248" w:wrap="none" w:vAnchor="text" w:hAnchor="page" w:x="312" w:y="417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18-2-69</w:t>
      </w:r>
    </w:p>
    <w:p>
      <w:pPr>
        <w:pStyle w:val="Style38"/>
        <w:keepNext w:val="0"/>
        <w:keepLines w:val="0"/>
        <w:framePr w:w="4954" w:h="565" w:wrap="none" w:vAnchor="text" w:hAnchor="page" w:x="1622" w:y="413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W Polsce utworzono nową Komisję Ekonomiczną przy KC par</w:t>
        <w:softHyphen/>
        <w:t>tii. Jej zadaniem ma być opracowywanie bieżących zagadnień eko</w:t>
        <w:softHyphen/>
        <w:t>nomicznych m.in. z punktu widzenia integracji Bloku.</w:t>
      </w:r>
    </w:p>
    <w:p>
      <w:pPr>
        <w:pStyle w:val="Style29"/>
        <w:keepNext w:val="0"/>
        <w:keepLines w:val="0"/>
        <w:framePr w:w="691" w:h="248" w:wrap="none" w:vAnchor="text" w:hAnchor="page" w:x="290" w:y="5685"/>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19-2-69</w:t>
      </w:r>
    </w:p>
    <w:p>
      <w:pPr>
        <w:pStyle w:val="Style38"/>
        <w:keepNext w:val="0"/>
        <w:keepLines w:val="0"/>
        <w:framePr w:w="4950" w:h="731" w:wrap="none" w:vAnchor="text" w:hAnchor="page" w:x="1604" w:y="5660"/>
        <w:widowControl w:val="0"/>
        <w:shd w:val="clear" w:color="auto" w:fill="auto"/>
        <w:bidi w:val="0"/>
        <w:spacing w:before="0" w:after="0" w:line="221" w:lineRule="auto"/>
        <w:ind w:left="0" w:right="0" w:firstLine="180"/>
        <w:jc w:val="both"/>
      </w:pPr>
      <w:r>
        <w:rPr>
          <w:color w:val="000000"/>
          <w:spacing w:val="0"/>
          <w:w w:val="100"/>
          <w:position w:val="0"/>
          <w:shd w:val="clear" w:color="auto" w:fill="auto"/>
          <w:lang w:val="pl-PL" w:eastAsia="pl-PL" w:bidi="pl-PL"/>
        </w:rPr>
        <w:t xml:space="preserve">„Departament Żydowski” w Ministerstwie Spraw Wewnętrznych, na którego czele stał T. Walichnowski, został zniesiony. Podając tę wiadomość londyński </w:t>
      </w:r>
      <w:r>
        <w:rPr>
          <w:i/>
          <w:iCs/>
          <w:color w:val="000000"/>
          <w:spacing w:val="0"/>
          <w:w w:val="100"/>
          <w:position w:val="0"/>
          <w:shd w:val="clear" w:color="auto" w:fill="auto"/>
          <w:lang w:val="pl-PL" w:eastAsia="pl-PL" w:bidi="pl-PL"/>
        </w:rPr>
        <w:t>Times</w:t>
      </w:r>
      <w:r>
        <w:rPr>
          <w:color w:val="000000"/>
          <w:spacing w:val="0"/>
          <w:w w:val="100"/>
          <w:position w:val="0"/>
          <w:shd w:val="clear" w:color="auto" w:fill="auto"/>
          <w:lang w:val="pl-PL" w:eastAsia="pl-PL" w:bidi="pl-PL"/>
        </w:rPr>
        <w:t xml:space="preserve"> twierdzi, że stało się to na osobistą interwencję Gomułki.</w:t>
      </w:r>
    </w:p>
    <w:p>
      <w:pPr>
        <w:pStyle w:val="Style29"/>
        <w:keepNext w:val="0"/>
        <w:keepLines w:val="0"/>
        <w:framePr w:w="698" w:h="248" w:wrap="none" w:vAnchor="text" w:hAnchor="page" w:x="269" w:y="7043"/>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20-2-69</w:t>
      </w:r>
    </w:p>
    <w:p>
      <w:pPr>
        <w:pStyle w:val="Style38"/>
        <w:keepNext w:val="0"/>
        <w:keepLines w:val="0"/>
        <w:framePr w:w="4950" w:h="742" w:wrap="none" w:vAnchor="text" w:hAnchor="page" w:x="1586" w:y="7014"/>
        <w:widowControl w:val="0"/>
        <w:shd w:val="clear" w:color="auto" w:fill="auto"/>
        <w:bidi w:val="0"/>
        <w:spacing w:before="0" w:after="0"/>
        <w:ind w:left="0" w:right="0" w:firstLine="180"/>
        <w:jc w:val="both"/>
      </w:pPr>
      <w:r>
        <w:rPr>
          <w:color w:val="000000"/>
          <w:spacing w:val="0"/>
          <w:w w:val="100"/>
          <w:position w:val="0"/>
          <w:shd w:val="clear" w:color="auto" w:fill="auto"/>
          <w:lang w:val="pl-PL" w:eastAsia="pl-PL" w:bidi="pl-PL"/>
        </w:rPr>
        <w:t>Rosjanie pracują nad nowym, udoskonalonym systemem pocis</w:t>
        <w:softHyphen/>
        <w:t>ków anty-rakietowych — oświadczył amerykański sekretarz Obro</w:t>
        <w:softHyphen/>
        <w:t>ny Laird. Może to storpedować próby zawarcia porozumienia, któ</w:t>
        <w:softHyphen/>
        <w:t>re zapobiegłoby nowemu wyścigowi zbrojeń.</w:t>
      </w:r>
    </w:p>
    <w:p>
      <w:pPr>
        <w:pStyle w:val="Style29"/>
        <w:keepNext w:val="0"/>
        <w:keepLines w:val="0"/>
        <w:framePr w:w="698" w:h="248" w:wrap="none" w:vAnchor="text" w:hAnchor="page" w:x="240" w:y="8835"/>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21-2-69</w:t>
      </w:r>
    </w:p>
    <w:p>
      <w:pPr>
        <w:pStyle w:val="Style38"/>
        <w:keepNext w:val="0"/>
        <w:keepLines w:val="0"/>
        <w:framePr w:w="4954" w:h="738" w:wrap="none" w:vAnchor="text" w:hAnchor="page" w:x="1568" w:y="8821"/>
        <w:widowControl w:val="0"/>
        <w:shd w:val="clear" w:color="auto" w:fill="auto"/>
        <w:bidi w:val="0"/>
        <w:spacing w:before="0" w:after="0"/>
        <w:ind w:left="0" w:right="0" w:firstLine="180"/>
        <w:jc w:val="both"/>
      </w:pPr>
      <w:r>
        <w:rPr>
          <w:color w:val="000000"/>
          <w:spacing w:val="0"/>
          <w:w w:val="100"/>
          <w:position w:val="0"/>
          <w:shd w:val="clear" w:color="auto" w:fill="auto"/>
          <w:lang w:val="pl-PL" w:eastAsia="pl-PL" w:bidi="pl-PL"/>
        </w:rPr>
        <w:t xml:space="preserve">Prezydent </w:t>
      </w:r>
      <w:r>
        <w:rPr>
          <w:color w:val="000000"/>
          <w:spacing w:val="0"/>
          <w:w w:val="100"/>
          <w:position w:val="0"/>
          <w:shd w:val="clear" w:color="auto" w:fill="auto"/>
          <w:lang w:val="fr-FR" w:eastAsia="fr-FR" w:bidi="fr-FR"/>
        </w:rPr>
        <w:t xml:space="preserve">de Gaulle </w:t>
      </w:r>
      <w:r>
        <w:rPr>
          <w:color w:val="000000"/>
          <w:spacing w:val="0"/>
          <w:w w:val="100"/>
          <w:position w:val="0"/>
          <w:shd w:val="clear" w:color="auto" w:fill="auto"/>
          <w:lang w:val="pl-PL" w:eastAsia="pl-PL" w:bidi="pl-PL"/>
        </w:rPr>
        <w:t>proponuje W. Brytanii nawiązanie rozmów na temat rozwiązania Paktu Atlantyckiego, zmiany Wspólnego Rynku na luźniejszy związek typu strefy wolnego handlu i usta</w:t>
        <w:softHyphen/>
        <w:t>nowienie „Dyrektoriatu Czterech” w Europie Zachodniej.</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557" w:line="1" w:lineRule="exact"/>
      </w:pPr>
    </w:p>
    <w:p>
      <w:pPr>
        <w:widowControl w:val="0"/>
        <w:spacing w:line="1" w:lineRule="exact"/>
        <w:sectPr>
          <w:footnotePr>
            <w:pos w:val="pageBottom"/>
            <w:numFmt w:val="decimal"/>
            <w:numStart w:val="1"/>
            <w:numRestart w:val="continuous"/>
            <w15:footnoteColumns w:val="1"/>
          </w:footnotePr>
          <w:type w:val="continuous"/>
          <w:pgSz w:w="6929" w:h="11774"/>
          <w:pgMar w:top="1098" w:left="239" w:right="239" w:bottom="915" w:header="0" w:footer="3" w:gutter="79"/>
          <w:cols w:space="720"/>
          <w:noEndnote/>
          <w:rtlGutter w:val="0"/>
          <w:docGrid w:linePitch="360"/>
        </w:sectPr>
      </w:pPr>
    </w:p>
    <w:p>
      <w:pPr>
        <w:widowControl w:val="0"/>
        <w:spacing w:line="139" w:lineRule="exact"/>
        <w:rPr>
          <w:sz w:val="11"/>
          <w:szCs w:val="11"/>
        </w:rPr>
      </w:pPr>
    </w:p>
    <w:p>
      <w:pPr>
        <w:widowControl w:val="0"/>
        <w:spacing w:line="1" w:lineRule="exact"/>
        <w:sectPr>
          <w:footnotePr>
            <w:pos w:val="pageBottom"/>
            <w:numFmt w:val="decimal"/>
            <w:numStart w:val="1"/>
            <w:numRestart w:val="continuous"/>
            <w15:footnoteColumns w:val="1"/>
          </w:footnotePr>
          <w:pgSz w:w="6929" w:h="11774"/>
          <w:pgMar w:top="1221" w:left="149" w:right="225" w:bottom="811" w:header="0" w:footer="3" w:gutter="0"/>
          <w:cols w:space="720"/>
          <w:noEndnote/>
          <w:rtlGutter w:val="0"/>
          <w:docGrid w:linePitch="360"/>
        </w:sectPr>
      </w:pPr>
    </w:p>
    <w:p>
      <w:pPr>
        <w:pStyle w:val="Style44"/>
        <w:keepNext w:val="0"/>
        <w:keepLines w:val="0"/>
        <w:framePr w:w="2088" w:h="274" w:wrap="none" w:vAnchor="text" w:hAnchor="page" w:x="755" w:y="21"/>
        <w:widowControl w:val="0"/>
        <w:shd w:val="clear" w:color="auto" w:fill="auto"/>
        <w:bidi w:val="0"/>
        <w:spacing w:before="0" w:after="0" w:line="240" w:lineRule="auto"/>
        <w:ind w:left="0" w:right="0" w:firstLine="0"/>
        <w:jc w:val="left"/>
      </w:pPr>
      <w:r>
        <w:rPr>
          <w:b w:val="0"/>
          <w:bCs w:val="0"/>
          <w:color w:val="000000"/>
          <w:spacing w:val="0"/>
          <w:w w:val="100"/>
          <w:position w:val="0"/>
          <w:shd w:val="clear" w:color="auto" w:fill="auto"/>
          <w:lang w:val="pl-PL" w:eastAsia="pl-PL" w:bidi="pl-PL"/>
        </w:rPr>
        <w:t>KULTURA I NAUKA</w:t>
      </w:r>
    </w:p>
    <w:p>
      <w:pPr>
        <w:pStyle w:val="Style44"/>
        <w:keepNext w:val="0"/>
        <w:keepLines w:val="0"/>
        <w:framePr w:w="774" w:h="274" w:wrap="none" w:vAnchor="text" w:hAnchor="page" w:x="4747" w:y="21"/>
        <w:widowControl w:val="0"/>
        <w:shd w:val="clear" w:color="auto" w:fill="auto"/>
        <w:bidi w:val="0"/>
        <w:spacing w:before="0" w:after="0" w:line="240" w:lineRule="auto"/>
        <w:ind w:left="0" w:right="0" w:firstLine="0"/>
        <w:jc w:val="left"/>
      </w:pPr>
      <w:r>
        <w:rPr>
          <w:b w:val="0"/>
          <w:bCs w:val="0"/>
          <w:color w:val="000000"/>
          <w:spacing w:val="0"/>
          <w:w w:val="100"/>
          <w:position w:val="0"/>
          <w:shd w:val="clear" w:color="auto" w:fill="auto"/>
          <w:lang w:val="pl-PL" w:eastAsia="pl-PL" w:bidi="pl-PL"/>
        </w:rPr>
        <w:t>RÓŻNE</w:t>
      </w:r>
    </w:p>
    <w:p>
      <w:pPr>
        <w:widowControl w:val="0"/>
        <w:spacing w:after="283" w:line="1" w:lineRule="exact"/>
      </w:pPr>
    </w:p>
    <w:p>
      <w:pPr>
        <w:widowControl w:val="0"/>
        <w:spacing w:line="1" w:lineRule="exact"/>
        <w:sectPr>
          <w:footnotePr>
            <w:pos w:val="pageBottom"/>
            <w:numFmt w:val="decimal"/>
            <w:numStart w:val="1"/>
            <w:numRestart w:val="continuous"/>
            <w15:footnoteColumns w:val="1"/>
          </w:footnotePr>
          <w:type w:val="continuous"/>
          <w:pgSz w:w="6929" w:h="11774"/>
          <w:pgMar w:top="1221" w:left="149" w:right="149" w:bottom="811" w:header="0" w:footer="3" w:gutter="76"/>
          <w:cols w:space="720"/>
          <w:noEndnote/>
          <w:rtlGutter/>
          <w:docGrid w:linePitch="360"/>
        </w:sectPr>
      </w:pPr>
    </w:p>
    <w:p>
      <w:pPr>
        <w:pStyle w:val="Style24"/>
        <w:keepNext w:val="0"/>
        <w:keepLines w:val="0"/>
        <w:widowControl w:val="0"/>
        <w:shd w:val="clear" w:color="auto" w:fill="auto"/>
        <w:bidi w:val="0"/>
        <w:spacing w:before="0" w:after="60" w:line="240" w:lineRule="auto"/>
        <w:ind w:left="0" w:right="0" w:firstLine="0"/>
        <w:jc w:val="left"/>
        <w:rPr>
          <w:sz w:val="10"/>
          <w:szCs w:val="10"/>
        </w:rPr>
      </w:pPr>
      <w:r>
        <w:rPr>
          <w:rFonts w:ascii="Times New Roman" w:eastAsia="Times New Roman" w:hAnsi="Times New Roman" w:cs="Times New Roman"/>
          <w:color w:val="000000"/>
          <w:spacing w:val="0"/>
          <w:w w:val="100"/>
          <w:position w:val="0"/>
          <w:sz w:val="10"/>
          <w:szCs w:val="10"/>
          <w:shd w:val="clear" w:color="auto" w:fill="auto"/>
          <w:lang w:val="pl-PL" w:eastAsia="pl-PL" w:bidi="pl-PL"/>
        </w:rPr>
        <w:t>5</w:t>
      </w:r>
    </w:p>
    <w:p>
      <w:pPr>
        <w:pStyle w:val="Style38"/>
        <w:keepNext w:val="0"/>
        <w:keepLines w:val="0"/>
        <w:widowControl w:val="0"/>
        <w:shd w:val="clear" w:color="auto" w:fill="auto"/>
        <w:bidi w:val="0"/>
        <w:spacing w:before="0" w:after="0" w:line="221" w:lineRule="auto"/>
        <w:ind w:left="0" w:right="0" w:firstLine="240"/>
        <w:jc w:val="both"/>
      </w:pPr>
      <w:r>
        <w:rPr>
          <w:color w:val="000000"/>
          <w:spacing w:val="0"/>
          <w:w w:val="100"/>
          <w:position w:val="0"/>
          <w:shd w:val="clear" w:color="auto" w:fill="auto"/>
          <w:lang w:val="pl-PL" w:eastAsia="pl-PL" w:bidi="pl-PL"/>
        </w:rPr>
        <w:t>Do Rzymu przybyła delegacja rządo</w:t>
        <w:softHyphen/>
        <w:t>wa z Bułgarii na obchody 1100 rocznicy śmierci św. Cyryla. W delegacji znajdują się przedstawiciele kościołów : prawosław</w:t>
        <w:softHyphen/>
        <w:t>nego i katolickiego.</w:t>
      </w:r>
    </w:p>
    <w:p>
      <w:pPr>
        <w:pStyle w:val="Style38"/>
        <w:keepNext w:val="0"/>
        <w:keepLines w:val="0"/>
        <w:widowControl w:val="0"/>
        <w:shd w:val="clear" w:color="auto" w:fill="auto"/>
        <w:bidi w:val="0"/>
        <w:spacing w:before="0" w:after="0" w:line="218" w:lineRule="auto"/>
        <w:ind w:left="0" w:right="0" w:firstLine="180"/>
        <w:jc w:val="both"/>
        <w:sectPr>
          <w:footnotePr>
            <w:pos w:val="pageBottom"/>
            <w:numFmt w:val="decimal"/>
            <w:numStart w:val="1"/>
            <w:numRestart w:val="continuous"/>
            <w15:footnoteColumns w:val="1"/>
          </w:footnotePr>
          <w:type w:val="continuous"/>
          <w:pgSz w:w="6929" w:h="11774"/>
          <w:pgMar w:top="1412" w:left="149" w:right="149" w:bottom="987" w:header="0" w:footer="3" w:gutter="76"/>
          <w:cols w:num="2" w:space="175"/>
          <w:noEndnote/>
          <w:rtlGutter/>
          <w:docGrid w:linePitch="360"/>
        </w:sectPr>
      </w:pPr>
      <w:r>
        <w:rPr>
          <w:color w:val="000000"/>
          <w:spacing w:val="0"/>
          <w:w w:val="100"/>
          <w:position w:val="0"/>
          <w:shd w:val="clear" w:color="auto" w:fill="auto"/>
          <w:lang w:val="pl-PL" w:eastAsia="pl-PL" w:bidi="pl-PL"/>
        </w:rPr>
        <w:t>Radio Wełtawa nadające audycje do Czechosłowacji z Drezna przerwało swą działalność.</w:t>
      </w:r>
    </w:p>
    <w:p>
      <w:pPr>
        <w:widowControl w:val="0"/>
        <w:spacing w:before="36" w:after="36" w:line="240" w:lineRule="exact"/>
        <w:rPr>
          <w:sz w:val="19"/>
          <w:szCs w:val="19"/>
        </w:rPr>
      </w:pPr>
    </w:p>
    <w:p>
      <w:pPr>
        <w:widowControl w:val="0"/>
        <w:spacing w:line="1" w:lineRule="exact"/>
        <w:sectPr>
          <w:footnotePr>
            <w:pos w:val="pageBottom"/>
            <w:numFmt w:val="decimal"/>
            <w:numStart w:val="1"/>
            <w:numRestart w:val="continuous"/>
            <w15:footnoteColumns w:val="1"/>
          </w:footnotePr>
          <w:type w:val="continuous"/>
          <w:pgSz w:w="6929" w:h="11774"/>
          <w:pgMar w:top="1412" w:left="0" w:right="0" w:bottom="987" w:header="0" w:footer="3" w:gutter="0"/>
          <w:cols w:space="720"/>
          <w:noEndnote/>
          <w:rtlGutter w:val="0"/>
          <w:docGrid w:linePitch="360"/>
        </w:sectPr>
      </w:pPr>
    </w:p>
    <w:p>
      <w:pPr>
        <w:pStyle w:val="Style38"/>
        <w:keepNext w:val="0"/>
        <w:keepLines w:val="0"/>
        <w:widowControl w:val="0"/>
        <w:shd w:val="clear" w:color="auto" w:fill="auto"/>
        <w:bidi w:val="0"/>
        <w:spacing w:before="0" w:after="0"/>
        <w:ind w:left="0" w:right="0" w:firstLine="220"/>
        <w:jc w:val="both"/>
      </w:pPr>
      <w:r>
        <w:rPr>
          <w:color w:val="000000"/>
          <w:spacing w:val="0"/>
          <w:w w:val="100"/>
          <w:position w:val="0"/>
          <w:shd w:val="clear" w:color="auto" w:fill="auto"/>
          <w:lang w:val="pl-PL" w:eastAsia="pl-PL" w:bidi="pl-PL"/>
        </w:rPr>
        <w:t>Rektor polskiego Seminarium Duchow</w:t>
        <w:softHyphen/>
        <w:t>nego w Orchard Lakę (Mich.) USA, ks. dr W. Ziemba, oświadczył, że zamierza otworzyć w Seminarium „Centrum Pol</w:t>
        <w:softHyphen/>
        <w:t>skich Studiów i Kultury”, które posiada</w:t>
        <w:softHyphen/>
        <w:t>łoby specjalistyczną Bibliotekę, Archi</w:t>
        <w:softHyphen/>
        <w:t xml:space="preserve">wum, Muzeum i Galerię Sztuki. Obiecał też podwoić liczbę polskich studentów w </w:t>
      </w:r>
      <w:r>
        <w:rPr>
          <w:color w:val="000000"/>
          <w:spacing w:val="0"/>
          <w:w w:val="100"/>
          <w:position w:val="0"/>
          <w:shd w:val="clear" w:color="auto" w:fill="auto"/>
          <w:lang w:val="fr-FR" w:eastAsia="fr-FR" w:bidi="fr-FR"/>
        </w:rPr>
        <w:t xml:space="preserve">un </w:t>
      </w:r>
      <w:r>
        <w:rPr>
          <w:color w:val="000000"/>
          <w:spacing w:val="0"/>
          <w:w w:val="100"/>
          <w:position w:val="0"/>
          <w:shd w:val="clear" w:color="auto" w:fill="auto"/>
          <w:lang w:val="pl-PL" w:eastAsia="pl-PL" w:bidi="pl-PL"/>
        </w:rPr>
        <w:t>Seminarium.</w:t>
      </w:r>
    </w:p>
    <w:p>
      <w:pPr>
        <w:pStyle w:val="Style38"/>
        <w:keepNext w:val="0"/>
        <w:keepLines w:val="0"/>
        <w:widowControl w:val="0"/>
        <w:shd w:val="clear" w:color="auto" w:fill="auto"/>
        <w:bidi w:val="0"/>
        <w:spacing w:before="0" w:after="160" w:line="216" w:lineRule="auto"/>
        <w:ind w:left="0" w:right="0" w:firstLine="200"/>
        <w:jc w:val="both"/>
      </w:pPr>
      <w:r>
        <w:rPr>
          <w:color w:val="000000"/>
          <w:spacing w:val="0"/>
          <w:w w:val="100"/>
          <w:position w:val="0"/>
          <w:shd w:val="clear" w:color="auto" w:fill="auto"/>
          <w:lang w:val="pl-PL" w:eastAsia="pl-PL" w:bidi="pl-PL"/>
        </w:rPr>
        <w:t>65-ta rocznica urodzin i 40-lecie pracy naukowej socjologa Jana Chałasińskiego.</w:t>
      </w:r>
    </w:p>
    <w:p>
      <w:pPr>
        <w:pStyle w:val="Style38"/>
        <w:keepNext w:val="0"/>
        <w:keepLines w:val="0"/>
        <w:widowControl w:val="0"/>
        <w:shd w:val="clear" w:color="auto" w:fill="auto"/>
        <w:bidi w:val="0"/>
        <w:spacing w:before="0" w:after="0" w:line="221" w:lineRule="auto"/>
        <w:ind w:left="0" w:right="0" w:firstLine="200"/>
        <w:jc w:val="both"/>
        <w:sectPr>
          <w:footnotePr>
            <w:pos w:val="pageBottom"/>
            <w:numFmt w:val="decimal"/>
            <w:numStart w:val="1"/>
            <w:numRestart w:val="continuous"/>
            <w15:footnoteColumns w:val="1"/>
          </w:footnotePr>
          <w:type w:val="continuous"/>
          <w:pgSz w:w="6929" w:h="11774"/>
          <w:pgMar w:top="1412" w:left="174" w:right="174" w:bottom="987" w:header="0" w:footer="3" w:gutter="61"/>
          <w:cols w:num="2" w:sep="1" w:space="165"/>
          <w:noEndnote/>
          <w:rtlGutter/>
          <w:docGrid w:linePitch="360"/>
        </w:sectPr>
      </w:pPr>
      <w:r>
        <w:rPr>
          <w:color w:val="000000"/>
          <w:spacing w:val="0"/>
          <w:w w:val="100"/>
          <w:position w:val="0"/>
          <w:shd w:val="clear" w:color="auto" w:fill="auto"/>
          <w:lang w:val="pl-PL" w:eastAsia="pl-PL" w:bidi="pl-PL"/>
        </w:rPr>
        <w:t>M. Moczar wygłosił przemówienie na Zjeździe Duńskiej Partii Komunistycznej w Kopenhadze twierdząc m.in. że przeja</w:t>
        <w:softHyphen/>
        <w:t>wem aktywności NRF były ostatnie wy</w:t>
        <w:softHyphen/>
        <w:t>darzenia w Czechosłowacji.</w:t>
      </w:r>
    </w:p>
    <w:p>
      <w:pPr>
        <w:widowControl w:val="0"/>
        <w:spacing w:before="51" w:after="51" w:line="240" w:lineRule="exact"/>
        <w:rPr>
          <w:sz w:val="19"/>
          <w:szCs w:val="19"/>
        </w:rPr>
      </w:pPr>
    </w:p>
    <w:p>
      <w:pPr>
        <w:widowControl w:val="0"/>
        <w:spacing w:line="1" w:lineRule="exact"/>
        <w:sectPr>
          <w:footnotePr>
            <w:pos w:val="pageBottom"/>
            <w:numFmt w:val="decimal"/>
            <w:numStart w:val="1"/>
            <w:numRestart w:val="continuous"/>
            <w15:footnoteColumns w:val="1"/>
          </w:footnotePr>
          <w:type w:val="continuous"/>
          <w:pgSz w:w="6929" w:h="11774"/>
          <w:pgMar w:top="1412" w:left="0" w:right="0" w:bottom="987" w:header="0" w:footer="3" w:gutter="0"/>
          <w:cols w:space="720"/>
          <w:noEndnote/>
          <w:rtlGutter w:val="0"/>
          <w:docGrid w:linePitch="360"/>
        </w:sectPr>
      </w:pPr>
    </w:p>
    <w:p>
      <w:pPr>
        <w:pStyle w:val="Style38"/>
        <w:keepNext w:val="0"/>
        <w:keepLines w:val="0"/>
        <w:widowControl w:val="0"/>
        <w:shd w:val="clear" w:color="auto" w:fill="auto"/>
        <w:bidi w:val="0"/>
        <w:spacing w:before="0" w:after="0"/>
        <w:ind w:left="0" w:right="0" w:firstLine="160"/>
        <w:jc w:val="both"/>
      </w:pPr>
      <w:r>
        <w:rPr>
          <w:color w:val="000000"/>
          <w:spacing w:val="0"/>
          <w:w w:val="100"/>
          <w:position w:val="0"/>
          <w:shd w:val="clear" w:color="auto" w:fill="auto"/>
          <w:lang w:val="pl-PL" w:eastAsia="pl-PL" w:bidi="pl-PL"/>
        </w:rPr>
        <w:t>Polski zespół muzyki popularnej „No To Co” zdobył na międzynarodowym fes</w:t>
        <w:softHyphen/>
        <w:t>tiwalu „pops” drugie miejsce, po zespole amerykańskim.</w:t>
      </w:r>
    </w:p>
    <w:p>
      <w:pPr>
        <w:pStyle w:val="Style38"/>
        <w:keepNext w:val="0"/>
        <w:keepLines w:val="0"/>
        <w:widowControl w:val="0"/>
        <w:shd w:val="clear" w:color="auto" w:fill="auto"/>
        <w:bidi w:val="0"/>
        <w:spacing w:before="0" w:after="160"/>
        <w:ind w:left="0" w:right="0" w:firstLine="180"/>
        <w:jc w:val="both"/>
      </w:pPr>
      <w:r>
        <w:rPr>
          <w:color w:val="000000"/>
          <w:spacing w:val="0"/>
          <w:w w:val="100"/>
          <w:position w:val="0"/>
          <w:shd w:val="clear" w:color="auto" w:fill="auto"/>
          <w:lang w:val="pl-PL" w:eastAsia="pl-PL" w:bidi="pl-PL"/>
        </w:rPr>
        <w:t>Nowym sekretarzem Episkopatu Polski wybrany został Biskup Bronisław Dąbrow</w:t>
        <w:softHyphen/>
        <w:t>ski.</w:t>
      </w:r>
    </w:p>
    <w:p>
      <w:pPr>
        <w:pStyle w:val="Style38"/>
        <w:keepNext w:val="0"/>
        <w:keepLines w:val="0"/>
        <w:widowControl w:val="0"/>
        <w:shd w:val="clear" w:color="auto" w:fill="auto"/>
        <w:bidi w:val="0"/>
        <w:spacing w:before="0" w:after="0" w:line="226" w:lineRule="auto"/>
        <w:ind w:left="0" w:right="0" w:firstLine="180"/>
        <w:jc w:val="both"/>
        <w:sectPr>
          <w:footnotePr>
            <w:pos w:val="pageBottom"/>
            <w:numFmt w:val="decimal"/>
            <w:numStart w:val="1"/>
            <w:numRestart w:val="continuous"/>
            <w15:footnoteColumns w:val="1"/>
          </w:footnotePr>
          <w:type w:val="continuous"/>
          <w:pgSz w:w="6929" w:h="11774"/>
          <w:pgMar w:top="1412" w:left="214" w:right="214" w:bottom="987" w:header="0" w:footer="3" w:gutter="43"/>
          <w:cols w:num="2" w:space="151"/>
          <w:noEndnote/>
          <w:rtlGutter/>
          <w:docGrid w:linePitch="360"/>
        </w:sectPr>
      </w:pPr>
      <w:r>
        <w:rPr>
          <w:color w:val="000000"/>
          <w:spacing w:val="0"/>
          <w:w w:val="100"/>
          <w:position w:val="0"/>
          <w:shd w:val="clear" w:color="auto" w:fill="auto"/>
          <w:lang w:val="pl-PL" w:eastAsia="pl-PL" w:bidi="pl-PL"/>
        </w:rPr>
        <w:t>Zmarł w Warszawie Jan Hoppe, dzien</w:t>
        <w:softHyphen/>
        <w:t>nikarz i polityk.</w:t>
      </w:r>
    </w:p>
    <w:p>
      <w:pPr>
        <w:widowControl w:val="0"/>
        <w:spacing w:before="73" w:after="73" w:line="240" w:lineRule="exact"/>
        <w:rPr>
          <w:sz w:val="19"/>
          <w:szCs w:val="19"/>
        </w:rPr>
      </w:pPr>
    </w:p>
    <w:p>
      <w:pPr>
        <w:widowControl w:val="0"/>
        <w:spacing w:line="1" w:lineRule="exact"/>
        <w:sectPr>
          <w:footnotePr>
            <w:pos w:val="pageBottom"/>
            <w:numFmt w:val="decimal"/>
            <w:numStart w:val="1"/>
            <w:numRestart w:val="continuous"/>
            <w15:footnoteColumns w:val="1"/>
          </w:footnotePr>
          <w:type w:val="continuous"/>
          <w:pgSz w:w="6929" w:h="11774"/>
          <w:pgMar w:top="1412" w:left="0" w:right="0" w:bottom="987" w:header="0" w:footer="3" w:gutter="0"/>
          <w:cols w:space="720"/>
          <w:noEndnote/>
          <w:rtlGutter w:val="0"/>
          <w:docGrid w:linePitch="360"/>
        </w:sectPr>
      </w:pPr>
    </w:p>
    <w:p>
      <w:pPr>
        <w:pStyle w:val="Style38"/>
        <w:keepNext w:val="0"/>
        <w:keepLines w:val="0"/>
        <w:widowControl w:val="0"/>
        <w:shd w:val="clear" w:color="auto" w:fill="auto"/>
        <w:bidi w:val="0"/>
        <w:spacing w:before="0" w:after="0"/>
        <w:ind w:left="0" w:right="0" w:firstLine="140"/>
        <w:jc w:val="both"/>
      </w:pPr>
      <w:r>
        <w:rPr>
          <w:color w:val="000000"/>
          <w:spacing w:val="0"/>
          <w:w w:val="100"/>
          <w:position w:val="0"/>
          <w:shd w:val="clear" w:color="auto" w:fill="auto"/>
          <w:lang w:val="pl-PL" w:eastAsia="pl-PL" w:bidi="pl-PL"/>
        </w:rPr>
        <w:t xml:space="preserve">Czasopismo </w:t>
      </w:r>
      <w:r>
        <w:rPr>
          <w:i/>
          <w:iCs/>
          <w:color w:val="000000"/>
          <w:spacing w:val="0"/>
          <w:w w:val="100"/>
          <w:position w:val="0"/>
          <w:shd w:val="clear" w:color="auto" w:fill="auto"/>
          <w:lang w:val="pl-PL" w:eastAsia="pl-PL" w:bidi="pl-PL"/>
        </w:rPr>
        <w:t>Oktiabr</w:t>
      </w:r>
      <w:r>
        <w:rPr>
          <w:color w:val="000000"/>
          <w:spacing w:val="0"/>
          <w:w w:val="100"/>
          <w:position w:val="0"/>
          <w:shd w:val="clear" w:color="auto" w:fill="auto"/>
          <w:lang w:val="pl-PL" w:eastAsia="pl-PL" w:bidi="pl-PL"/>
        </w:rPr>
        <w:t xml:space="preserve"> skrytykowało auto- ■ów V tomu „Małej Encyklopedii Lite</w:t>
        <w:softHyphen/>
        <w:t>rackiej” za nieklasowe podejście w ocenie łzieł literackich.</w:t>
      </w:r>
    </w:p>
    <w:p>
      <w:pPr>
        <w:pStyle w:val="Style38"/>
        <w:keepNext w:val="0"/>
        <w:keepLines w:val="0"/>
        <w:widowControl w:val="0"/>
        <w:shd w:val="clear" w:color="auto" w:fill="auto"/>
        <w:bidi w:val="0"/>
        <w:spacing w:before="0" w:after="0" w:line="221" w:lineRule="auto"/>
        <w:ind w:left="0" w:right="0" w:firstLine="200"/>
        <w:jc w:val="both"/>
        <w:sectPr>
          <w:footnotePr>
            <w:pos w:val="pageBottom"/>
            <w:numFmt w:val="decimal"/>
            <w:numStart w:val="1"/>
            <w:numRestart w:val="continuous"/>
            <w15:footnoteColumns w:val="1"/>
          </w:footnotePr>
          <w:type w:val="continuous"/>
          <w:pgSz w:w="6929" w:h="11774"/>
          <w:pgMar w:top="1412" w:left="217" w:right="217" w:bottom="987" w:header="0" w:footer="3" w:gutter="47"/>
          <w:cols w:num="2" w:space="133"/>
          <w:noEndnote/>
          <w:rtlGutter/>
          <w:docGrid w:linePitch="360"/>
        </w:sectPr>
      </w:pPr>
      <w:r>
        <w:rPr>
          <w:color w:val="000000"/>
          <w:spacing w:val="0"/>
          <w:w w:val="100"/>
          <w:position w:val="0"/>
          <w:shd w:val="clear" w:color="auto" w:fill="auto"/>
          <w:lang w:val="pl-PL" w:eastAsia="pl-PL" w:bidi="pl-PL"/>
        </w:rPr>
        <w:t>St. Turski ustąpił ze stanowiska rek</w:t>
        <w:softHyphen/>
        <w:t>tora Uniw. Warsz. Odegrał on ogromną rolę w niszczeniu szczątków autonomii uniwersyteckiej w Polsce i prześladowa</w:t>
        <w:softHyphen/>
        <w:t>niu ruchów studenckich.</w:t>
      </w:r>
    </w:p>
    <w:p>
      <w:pPr>
        <w:widowControl w:val="0"/>
        <w:spacing w:before="71" w:after="71" w:line="240" w:lineRule="exact"/>
        <w:rPr>
          <w:sz w:val="19"/>
          <w:szCs w:val="19"/>
        </w:rPr>
      </w:pPr>
    </w:p>
    <w:p>
      <w:pPr>
        <w:widowControl w:val="0"/>
        <w:spacing w:line="1" w:lineRule="exact"/>
        <w:sectPr>
          <w:footnotePr>
            <w:pos w:val="pageBottom"/>
            <w:numFmt w:val="decimal"/>
            <w:numStart w:val="1"/>
            <w:numRestart w:val="continuous"/>
            <w15:footnoteColumns w:val="1"/>
          </w:footnotePr>
          <w:type w:val="continuous"/>
          <w:pgSz w:w="6929" w:h="11774"/>
          <w:pgMar w:top="1412" w:left="0" w:right="0" w:bottom="987" w:header="0" w:footer="3" w:gutter="0"/>
          <w:cols w:space="720"/>
          <w:noEndnote/>
          <w:rtlGutter w:val="0"/>
          <w:docGrid w:linePitch="360"/>
        </w:sectPr>
      </w:pPr>
    </w:p>
    <w:p>
      <w:pPr>
        <w:pStyle w:val="Style38"/>
        <w:keepNext w:val="0"/>
        <w:keepLines w:val="0"/>
        <w:widowControl w:val="0"/>
        <w:shd w:val="clear" w:color="auto" w:fill="auto"/>
        <w:bidi w:val="0"/>
        <w:spacing w:before="0" w:after="0"/>
        <w:ind w:left="0" w:right="0" w:firstLine="160"/>
        <w:jc w:val="both"/>
      </w:pPr>
      <w:r>
        <w:rPr>
          <w:color w:val="000000"/>
          <w:spacing w:val="0"/>
          <w:w w:val="100"/>
          <w:position w:val="0"/>
          <w:shd w:val="clear" w:color="auto" w:fill="auto"/>
          <w:lang w:val="pl-PL" w:eastAsia="pl-PL" w:bidi="pl-PL"/>
        </w:rPr>
        <w:t>Uniwersytet chicagowski (C.W.R.U.) postanowił skasować z nowym rokiem akademickim katedrę języka polskiego, gdzie wykładów słuchało tylko 11 studen</w:t>
        <w:softHyphen/>
        <w:t>tów; zgodził się natomiast utrzymać lek</w:t>
        <w:softHyphen/>
        <w:t>torat, jeśli Polonia da na ten cel fun- usze. K.P.A. organizuje zbiórkę pienię</w:t>
        <w:softHyphen/>
        <w:t>dzy.</w:t>
      </w:r>
    </w:p>
    <w:p>
      <w:pPr>
        <w:pStyle w:val="Style38"/>
        <w:keepNext w:val="0"/>
        <w:keepLines w:val="0"/>
        <w:widowControl w:val="0"/>
        <w:shd w:val="clear" w:color="auto" w:fill="auto"/>
        <w:bidi w:val="0"/>
        <w:spacing w:before="0" w:after="0"/>
        <w:ind w:left="0" w:right="0" w:firstLine="200"/>
        <w:jc w:val="both"/>
        <w:sectPr>
          <w:footnotePr>
            <w:pos w:val="pageBottom"/>
            <w:numFmt w:val="decimal"/>
            <w:numStart w:val="1"/>
            <w:numRestart w:val="continuous"/>
            <w15:footnoteColumns w:val="1"/>
          </w:footnotePr>
          <w:type w:val="continuous"/>
          <w:pgSz w:w="6929" w:h="11774"/>
          <w:pgMar w:top="1412" w:left="181" w:right="181" w:bottom="987" w:header="0" w:footer="3" w:gutter="94"/>
          <w:cols w:num="2" w:space="158"/>
          <w:noEndnote/>
          <w:rtlGutter/>
          <w:docGrid w:linePitch="360"/>
        </w:sectPr>
      </w:pPr>
      <w:r>
        <w:rPr>
          <w:color w:val="000000"/>
          <w:spacing w:val="0"/>
          <w:w w:val="100"/>
          <w:position w:val="0"/>
          <w:shd w:val="clear" w:color="auto" w:fill="auto"/>
          <w:lang w:val="pl-PL" w:eastAsia="pl-PL" w:bidi="pl-PL"/>
        </w:rPr>
        <w:t>Terroryści arabscy ostrzelali w Zurichu izraelski samolot pasażerski. Jeden z ter</w:t>
        <w:softHyphen/>
        <w:t>rorystów został zabity.</w:t>
      </w:r>
    </w:p>
    <w:p>
      <w:pPr>
        <w:widowControl w:val="0"/>
        <w:spacing w:before="33" w:after="33" w:line="240" w:lineRule="exact"/>
        <w:rPr>
          <w:sz w:val="19"/>
          <w:szCs w:val="19"/>
        </w:rPr>
      </w:pPr>
    </w:p>
    <w:p>
      <w:pPr>
        <w:widowControl w:val="0"/>
        <w:spacing w:line="1" w:lineRule="exact"/>
        <w:sectPr>
          <w:footnotePr>
            <w:pos w:val="pageBottom"/>
            <w:numFmt w:val="decimal"/>
            <w:numStart w:val="1"/>
            <w:numRestart w:val="continuous"/>
            <w15:footnoteColumns w:val="1"/>
          </w:footnotePr>
          <w:type w:val="continuous"/>
          <w:pgSz w:w="6929" w:h="11774"/>
          <w:pgMar w:top="1369" w:left="0" w:right="0" w:bottom="1031" w:header="0" w:footer="3" w:gutter="0"/>
          <w:cols w:space="720"/>
          <w:noEndnote/>
          <w:rtlGutter w:val="0"/>
          <w:docGrid w:linePitch="360"/>
        </w:sectPr>
      </w:pPr>
    </w:p>
    <w:p>
      <w:pPr>
        <w:pStyle w:val="Style38"/>
        <w:keepNext w:val="0"/>
        <w:keepLines w:val="0"/>
        <w:widowControl w:val="0"/>
        <w:shd w:val="clear" w:color="auto" w:fill="auto"/>
        <w:bidi w:val="0"/>
        <w:spacing w:before="0" w:after="0" w:line="230" w:lineRule="auto"/>
        <w:ind w:left="3360" w:right="0" w:firstLine="180"/>
        <w:jc w:val="both"/>
      </w:pPr>
      <w:r>
        <w:rPr>
          <w:color w:val="000000"/>
          <w:spacing w:val="0"/>
          <w:w w:val="100"/>
          <w:position w:val="0"/>
          <w:shd w:val="clear" w:color="auto" w:fill="auto"/>
          <w:lang w:val="pl-PL" w:eastAsia="pl-PL" w:bidi="pl-PL"/>
        </w:rPr>
        <w:t>Sąd wojew. m. st. Warszawy skazał An</w:t>
        <w:softHyphen/>
        <w:t>toniego Zambrowskiego na 2 lata wię</w:t>
        <w:softHyphen/>
        <w:t>zienia.</w:t>
      </w:r>
      <w:r>
        <w:br w:type="page"/>
      </w:r>
    </w:p>
    <w:tbl>
      <w:tblPr>
        <w:tblOverlap w:val="never"/>
        <w:jc w:val="center"/>
        <w:tblLayout w:type="fixed"/>
      </w:tblPr>
      <w:tblGrid>
        <w:gridCol w:w="1213"/>
        <w:gridCol w:w="5130"/>
      </w:tblGrid>
      <w:tr>
        <w:trPr>
          <w:trHeight w:val="443" w:hRule="exact"/>
        </w:trPr>
        <w:tc>
          <w:tcPr>
            <w:tcBorders/>
            <w:shd w:val="clear" w:color="auto" w:fill="FFFFFF"/>
            <w:vAlign w:val="top"/>
          </w:tcPr>
          <w:p>
            <w:pPr>
              <w:pStyle w:val="Style24"/>
              <w:keepNext w:val="0"/>
              <w:keepLines w:val="0"/>
              <w:widowControl w:val="0"/>
              <w:shd w:val="clear" w:color="auto" w:fill="auto"/>
              <w:bidi w:val="0"/>
              <w:spacing w:before="0" w:after="0" w:line="240" w:lineRule="auto"/>
              <w:ind w:left="0" w:right="0" w:firstLine="24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DATA</w:t>
            </w:r>
          </w:p>
        </w:tc>
        <w:tc>
          <w:tcPr>
            <w:tcBorders>
              <w:left w:val="single" w:sz="4"/>
              <w:right w:val="single" w:sz="4"/>
            </w:tcBorders>
            <w:shd w:val="clear" w:color="auto" w:fill="FFFFFF"/>
            <w:vAlign w:val="top"/>
          </w:tcPr>
          <w:p>
            <w:pPr>
              <w:pStyle w:val="Style24"/>
              <w:keepNext w:val="0"/>
              <w:keepLines w:val="0"/>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POLITYKA</w:t>
            </w:r>
          </w:p>
        </w:tc>
      </w:tr>
      <w:tr>
        <w:trPr>
          <w:trHeight w:val="2023" w:hRule="exact"/>
        </w:trPr>
        <w:tc>
          <w:tcPr>
            <w:tcBorders/>
            <w:shd w:val="clear" w:color="auto" w:fill="FFFFFF"/>
            <w:vAlign w:val="top"/>
          </w:tcPr>
          <w:p>
            <w:pPr>
              <w:pStyle w:val="Style24"/>
              <w:keepNext w:val="0"/>
              <w:keepLines w:val="0"/>
              <w:widowControl w:val="0"/>
              <w:shd w:val="clear" w:color="auto" w:fill="auto"/>
              <w:bidi w:val="0"/>
              <w:spacing w:before="240" w:after="0" w:line="240" w:lineRule="auto"/>
              <w:ind w:left="0" w:right="0" w:firstLine="0"/>
              <w:jc w:val="left"/>
            </w:pPr>
            <w:r>
              <w:rPr>
                <w:i/>
                <w:iCs/>
                <w:color w:val="000000"/>
                <w:spacing w:val="0"/>
                <w:w w:val="100"/>
                <w:position w:val="0"/>
                <w:shd w:val="clear" w:color="auto" w:fill="auto"/>
                <w:lang w:val="pl-PL" w:eastAsia="pl-PL" w:bidi="pl-PL"/>
              </w:rPr>
              <w:t>22-2-69</w:t>
            </w:r>
          </w:p>
        </w:tc>
        <w:tc>
          <w:tcPr>
            <w:tcBorders>
              <w:left w:val="single" w:sz="4"/>
              <w:right w:val="single" w:sz="4"/>
            </w:tcBorders>
            <w:shd w:val="clear" w:color="auto" w:fill="FFFFFF"/>
            <w:vAlign w:val="top"/>
          </w:tcPr>
          <w:p>
            <w:pPr>
              <w:pStyle w:val="Style24"/>
              <w:keepNext w:val="0"/>
              <w:keepLines w:val="0"/>
              <w:widowControl w:val="0"/>
              <w:shd w:val="clear" w:color="auto" w:fill="auto"/>
              <w:bidi w:val="0"/>
              <w:spacing w:before="240" w:after="0" w:line="223" w:lineRule="auto"/>
              <w:ind w:left="160" w:right="0" w:firstLine="2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Po spotkaniu kanclerza Kiesingera z ambasadorem sowieckim Czarapkinem zapadła decyzja podjęcia rozmów w sprawie umożli</w:t>
              <w:softHyphen/>
              <w:t>wienia mieszkańcom Zachodniego Berlina odwiedzania rodzin we wschodniej części miasta. W zamian za to Niemcy Zachodnie zre</w:t>
              <w:softHyphen/>
              <w:t>zygnowałyby z przeprowadzania wyborów prezydenckich w Berli</w:t>
              <w:softHyphen/>
              <w:t>nie.</w:t>
            </w:r>
          </w:p>
        </w:tc>
      </w:tr>
      <w:tr>
        <w:trPr>
          <w:trHeight w:val="1627" w:hRule="exact"/>
        </w:trPr>
        <w:tc>
          <w:tcPr>
            <w:tcBorders/>
            <w:shd w:val="clear" w:color="auto" w:fill="FFFFFF"/>
            <w:vAlign w:val="center"/>
          </w:tcPr>
          <w:p>
            <w:pPr>
              <w:pStyle w:val="Style24"/>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23-2-69</w:t>
            </w:r>
          </w:p>
        </w:tc>
        <w:tc>
          <w:tcPr>
            <w:tcBorders>
              <w:left w:val="single" w:sz="4"/>
              <w:right w:val="single" w:sz="4"/>
            </w:tcBorders>
            <w:shd w:val="clear" w:color="auto" w:fill="FFFFFF"/>
            <w:vAlign w:val="bottom"/>
          </w:tcPr>
          <w:p>
            <w:pPr>
              <w:pStyle w:val="Style24"/>
              <w:keepNext w:val="0"/>
              <w:keepLines w:val="0"/>
              <w:widowControl w:val="0"/>
              <w:shd w:val="clear" w:color="auto" w:fill="auto"/>
              <w:bidi w:val="0"/>
              <w:spacing w:before="0" w:after="0" w:line="221" w:lineRule="auto"/>
              <w:ind w:left="160" w:right="0" w:firstLine="2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Związek pracowników Telewizji i Filmu w Czechosłowacji uchwalił na Zjeździe w Pradze rezolucję odrzucającą sowiecką teorię o ograniczonej suwerenności państw „socjalistycznych”.</w:t>
            </w:r>
          </w:p>
        </w:tc>
      </w:tr>
      <w:tr>
        <w:trPr>
          <w:trHeight w:val="1530" w:hRule="exact"/>
        </w:trPr>
        <w:tc>
          <w:tcPr>
            <w:tcBorders/>
            <w:shd w:val="clear" w:color="auto" w:fill="FFFFFF"/>
            <w:vAlign w:val="top"/>
          </w:tcPr>
          <w:p>
            <w:pPr>
              <w:pStyle w:val="Style24"/>
              <w:keepNext w:val="0"/>
              <w:keepLines w:val="0"/>
              <w:widowControl w:val="0"/>
              <w:shd w:val="clear" w:color="auto" w:fill="auto"/>
              <w:bidi w:val="0"/>
              <w:spacing w:before="320" w:after="0" w:line="240" w:lineRule="auto"/>
              <w:ind w:left="0" w:right="0" w:firstLine="0"/>
              <w:jc w:val="left"/>
            </w:pPr>
            <w:r>
              <w:rPr>
                <w:i/>
                <w:iCs/>
                <w:color w:val="000000"/>
                <w:spacing w:val="0"/>
                <w:w w:val="100"/>
                <w:position w:val="0"/>
                <w:shd w:val="clear" w:color="auto" w:fill="auto"/>
                <w:lang w:val="pl-PL" w:eastAsia="pl-PL" w:bidi="pl-PL"/>
              </w:rPr>
              <w:t>24-2-69</w:t>
            </w:r>
          </w:p>
        </w:tc>
        <w:tc>
          <w:tcPr>
            <w:tcBorders>
              <w:left w:val="single" w:sz="4"/>
              <w:right w:val="single" w:sz="4"/>
            </w:tcBorders>
            <w:shd w:val="clear" w:color="auto" w:fill="FFFFFF"/>
            <w:vAlign w:val="center"/>
          </w:tcPr>
          <w:p>
            <w:pPr>
              <w:pStyle w:val="Style24"/>
              <w:keepNext w:val="0"/>
              <w:keepLines w:val="0"/>
              <w:widowControl w:val="0"/>
              <w:shd w:val="clear" w:color="auto" w:fill="auto"/>
              <w:bidi w:val="0"/>
              <w:spacing w:before="0" w:after="0" w:line="223" w:lineRule="auto"/>
              <w:ind w:left="160" w:right="0" w:firstLine="2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Do Londynu przybył prezydent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Nixon,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czasie, gdy między W. Brytanią a Francją doszło do nagłego pogorszenia stosunków na tle ujawnienia przez Londyn francuskich propozycji dotyczą</w:t>
              <w:softHyphen/>
              <w:t>cych przyszłości Europy Zachodniej.</w:t>
            </w:r>
          </w:p>
        </w:tc>
      </w:tr>
      <w:tr>
        <w:trPr>
          <w:trHeight w:val="1181" w:hRule="exact"/>
        </w:trPr>
        <w:tc>
          <w:tcPr>
            <w:tcBorders/>
            <w:shd w:val="clear" w:color="auto" w:fill="FFFFFF"/>
            <w:vAlign w:val="center"/>
          </w:tcPr>
          <w:p>
            <w:pPr>
              <w:pStyle w:val="Style24"/>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23-2-69</w:t>
            </w:r>
          </w:p>
        </w:tc>
        <w:tc>
          <w:tcPr>
            <w:tcBorders>
              <w:left w:val="single" w:sz="4"/>
              <w:right w:val="single" w:sz="4"/>
            </w:tcBorders>
            <w:shd w:val="clear" w:color="auto" w:fill="FFFFFF"/>
            <w:vAlign w:val="bottom"/>
          </w:tcPr>
          <w:p>
            <w:pPr>
              <w:pStyle w:val="Style24"/>
              <w:keepNext w:val="0"/>
              <w:keepLines w:val="0"/>
              <w:widowControl w:val="0"/>
              <w:shd w:val="clear" w:color="auto" w:fill="auto"/>
              <w:bidi w:val="0"/>
              <w:spacing w:before="0" w:after="0" w:line="223" w:lineRule="auto"/>
              <w:ind w:left="160" w:right="0" w:firstLine="2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dwudziesto-pierwszą rocznicę przejęcia władzy przez komu</w:t>
              <w:softHyphen/>
              <w:t>nistów w Czechosłowacji, 18-letni uczeń Jan Zajic popełnił w cen</w:t>
              <w:softHyphen/>
              <w:t>trum Pragi samobójstwo przez samospalenie.</w:t>
            </w:r>
          </w:p>
        </w:tc>
      </w:tr>
      <w:tr>
        <w:trPr>
          <w:trHeight w:val="1188" w:hRule="exact"/>
        </w:trPr>
        <w:tc>
          <w:tcPr>
            <w:tcBorders/>
            <w:shd w:val="clear" w:color="auto" w:fill="FFFFFF"/>
            <w:vAlign w:val="top"/>
          </w:tcPr>
          <w:p>
            <w:pPr>
              <w:pStyle w:val="Style24"/>
              <w:keepNext w:val="0"/>
              <w:keepLines w:val="0"/>
              <w:widowControl w:val="0"/>
              <w:shd w:val="clear" w:color="auto" w:fill="auto"/>
              <w:bidi w:val="0"/>
              <w:spacing w:before="180" w:after="0" w:line="240" w:lineRule="auto"/>
              <w:ind w:left="0" w:right="0" w:firstLine="0"/>
              <w:jc w:val="left"/>
            </w:pPr>
            <w:r>
              <w:rPr>
                <w:i/>
                <w:iCs/>
                <w:color w:val="000000"/>
                <w:spacing w:val="0"/>
                <w:w w:val="100"/>
                <w:position w:val="0"/>
                <w:shd w:val="clear" w:color="auto" w:fill="auto"/>
                <w:lang w:val="pl-PL" w:eastAsia="pl-PL" w:bidi="pl-PL"/>
              </w:rPr>
              <w:t>26-2-69</w:t>
            </w:r>
          </w:p>
        </w:tc>
        <w:tc>
          <w:tcPr>
            <w:tcBorders>
              <w:left w:val="single" w:sz="4"/>
              <w:right w:val="single" w:sz="4"/>
            </w:tcBorders>
            <w:shd w:val="clear" w:color="auto" w:fill="FFFFFF"/>
            <w:vAlign w:val="top"/>
          </w:tcPr>
          <w:p>
            <w:pPr>
              <w:pStyle w:val="Style24"/>
              <w:keepNext w:val="0"/>
              <w:keepLines w:val="0"/>
              <w:widowControl w:val="0"/>
              <w:shd w:val="clear" w:color="auto" w:fill="auto"/>
              <w:bidi w:val="0"/>
              <w:spacing w:before="160" w:after="0" w:line="221" w:lineRule="auto"/>
              <w:ind w:left="160" w:right="0" w:firstLine="2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Przewodniczący Centralnej Rady Czechosłowackich Związków Zawodowych K. Polacek oświadczył, że ZZ nie będą już nigdy „pasem transmisyjnym” przekazującym robotnikom nakazy partii.</w:t>
            </w:r>
          </w:p>
        </w:tc>
      </w:tr>
      <w:tr>
        <w:trPr>
          <w:trHeight w:val="1008" w:hRule="exact"/>
        </w:trPr>
        <w:tc>
          <w:tcPr>
            <w:tcBorders/>
            <w:shd w:val="clear" w:color="auto" w:fill="FFFFFF"/>
            <w:vAlign w:val="center"/>
          </w:tcPr>
          <w:p>
            <w:pPr>
              <w:pStyle w:val="Style24"/>
              <w:keepNext w:val="0"/>
              <w:keepLines w:val="0"/>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27-2-69</w:t>
            </w:r>
          </w:p>
        </w:tc>
        <w:tc>
          <w:tcPr>
            <w:tcBorders>
              <w:left w:val="single" w:sz="4"/>
              <w:right w:val="single" w:sz="4"/>
            </w:tcBorders>
            <w:shd w:val="clear" w:color="auto" w:fill="FFFFFF"/>
            <w:vAlign w:val="bottom"/>
          </w:tcPr>
          <w:p>
            <w:pPr>
              <w:pStyle w:val="Style24"/>
              <w:keepNext w:val="0"/>
              <w:keepLines w:val="0"/>
              <w:widowControl w:val="0"/>
              <w:shd w:val="clear" w:color="auto" w:fill="auto"/>
              <w:bidi w:val="0"/>
              <w:spacing w:before="0" w:after="0" w:line="221" w:lineRule="auto"/>
              <w:ind w:left="160" w:right="0" w:firstLine="20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Przy KC PZPR powstała nowa „Komisja Ideologiczna” która ma spełniać „poważną rolę w pracy wychowawczej i ideologicznej na szerokim froncie”.</w:t>
            </w:r>
          </w:p>
        </w:tc>
      </w:tr>
    </w:tbl>
    <w:p>
      <w:pPr>
        <w:sectPr>
          <w:footnotePr>
            <w:pos w:val="pageBottom"/>
            <w:numFmt w:val="decimal"/>
            <w:numStart w:val="1"/>
            <w:numRestart w:val="continuous"/>
            <w15:footnoteColumns w:val="1"/>
          </w:footnotePr>
          <w:type w:val="continuous"/>
          <w:pgSz w:w="6929" w:h="11774"/>
          <w:pgMar w:top="1369" w:left="166" w:right="166" w:bottom="1031" w:header="0" w:footer="3" w:gutter="41"/>
          <w:cols w:space="720"/>
          <w:noEndnote/>
          <w:rtlGutter/>
          <w:docGrid w:linePitch="360"/>
        </w:sectPr>
      </w:pPr>
    </w:p>
    <w:p>
      <w:pPr>
        <w:widowControl w:val="0"/>
        <w:spacing w:line="139" w:lineRule="exact"/>
        <w:rPr>
          <w:sz w:val="11"/>
          <w:szCs w:val="11"/>
        </w:rPr>
      </w:pPr>
    </w:p>
    <w:p>
      <w:pPr>
        <w:widowControl w:val="0"/>
        <w:spacing w:line="1" w:lineRule="exact"/>
        <w:sectPr>
          <w:headerReference w:type="default" r:id="rId165"/>
          <w:footerReference w:type="default" r:id="rId166"/>
          <w:headerReference w:type="even" r:id="rId167"/>
          <w:footerReference w:type="even" r:id="rId168"/>
          <w:footnotePr>
            <w:pos w:val="pageBottom"/>
            <w:numFmt w:val="decimal"/>
            <w:numStart w:val="1"/>
            <w:numRestart w:val="continuous"/>
            <w15:footnoteColumns w:val="1"/>
          </w:footnotePr>
          <w:pgSz w:w="6929" w:h="11774"/>
          <w:pgMar w:top="1095" w:left="199" w:right="203" w:bottom="916" w:header="0" w:footer="3" w:gutter="0"/>
          <w:cols w:space="720"/>
          <w:noEndnote/>
          <w:rtlGutter w:val="0"/>
          <w:docGrid w:linePitch="360"/>
        </w:sectPr>
      </w:pPr>
    </w:p>
    <w:p>
      <w:pPr>
        <w:pStyle w:val="Style44"/>
        <w:keepNext w:val="0"/>
        <w:keepLines w:val="0"/>
        <w:framePr w:w="2084" w:h="274" w:wrap="none" w:vAnchor="text" w:hAnchor="page" w:x="769" w:y="21"/>
        <w:widowControl w:val="0"/>
        <w:shd w:val="clear" w:color="auto" w:fill="auto"/>
        <w:bidi w:val="0"/>
        <w:spacing w:before="0" w:after="0" w:line="240" w:lineRule="auto"/>
        <w:ind w:left="0" w:right="0" w:firstLine="0"/>
        <w:jc w:val="left"/>
      </w:pPr>
      <w:r>
        <w:rPr>
          <w:b w:val="0"/>
          <w:bCs w:val="0"/>
          <w:color w:val="000000"/>
          <w:spacing w:val="0"/>
          <w:w w:val="100"/>
          <w:position w:val="0"/>
          <w:shd w:val="clear" w:color="auto" w:fill="auto"/>
          <w:lang w:val="pl-PL" w:eastAsia="pl-PL" w:bidi="pl-PL"/>
        </w:rPr>
        <w:t>KULTURA I NAUKA</w:t>
      </w:r>
    </w:p>
    <w:p>
      <w:pPr>
        <w:pStyle w:val="Style44"/>
        <w:keepNext w:val="0"/>
        <w:keepLines w:val="0"/>
        <w:framePr w:w="770" w:h="274" w:wrap="none" w:vAnchor="text" w:hAnchor="page" w:x="4776" w:y="21"/>
        <w:widowControl w:val="0"/>
        <w:shd w:val="clear" w:color="auto" w:fill="auto"/>
        <w:bidi w:val="0"/>
        <w:spacing w:before="0" w:after="0" w:line="240" w:lineRule="auto"/>
        <w:ind w:left="0" w:right="0" w:firstLine="0"/>
        <w:jc w:val="left"/>
      </w:pPr>
      <w:r>
        <w:rPr>
          <w:b w:val="0"/>
          <w:bCs w:val="0"/>
          <w:color w:val="000000"/>
          <w:spacing w:val="0"/>
          <w:w w:val="100"/>
          <w:position w:val="0"/>
          <w:shd w:val="clear" w:color="auto" w:fill="auto"/>
          <w:lang w:val="pl-PL" w:eastAsia="pl-PL" w:bidi="pl-PL"/>
        </w:rPr>
        <w:t>RÓŻNE</w:t>
      </w:r>
    </w:p>
    <w:p>
      <w:pPr>
        <w:widowControl w:val="0"/>
        <w:spacing w:after="273" w:line="1" w:lineRule="exact"/>
      </w:pPr>
    </w:p>
    <w:p>
      <w:pPr>
        <w:widowControl w:val="0"/>
        <w:spacing w:line="1" w:lineRule="exact"/>
        <w:sectPr>
          <w:footnotePr>
            <w:pos w:val="pageBottom"/>
            <w:numFmt w:val="decimal"/>
            <w:numStart w:val="1"/>
            <w:numRestart w:val="continuous"/>
            <w15:footnoteColumns w:val="1"/>
          </w:footnotePr>
          <w:type w:val="continuous"/>
          <w:pgSz w:w="6929" w:h="11774"/>
          <w:pgMar w:top="1095" w:left="199" w:right="199" w:bottom="916" w:header="0" w:footer="488" w:gutter="4"/>
          <w:cols w:space="720"/>
          <w:noEndnote/>
          <w:rtlGutter/>
          <w:docGrid w:linePitch="360"/>
        </w:sectPr>
      </w:pPr>
    </w:p>
    <w:p>
      <w:pPr>
        <w:widowControl w:val="0"/>
        <w:spacing w:line="141" w:lineRule="exact"/>
        <w:rPr>
          <w:sz w:val="11"/>
          <w:szCs w:val="11"/>
        </w:rPr>
      </w:pPr>
    </w:p>
    <w:p>
      <w:pPr>
        <w:widowControl w:val="0"/>
        <w:spacing w:line="1" w:lineRule="exact"/>
        <w:sectPr>
          <w:footnotePr>
            <w:pos w:val="pageBottom"/>
            <w:numFmt w:val="decimal"/>
            <w:numStart w:val="1"/>
            <w:numRestart w:val="continuous"/>
            <w15:footnoteColumns w:val="1"/>
          </w:footnotePr>
          <w:type w:val="continuous"/>
          <w:pgSz w:w="6929" w:h="11774"/>
          <w:pgMar w:top="1275" w:left="0" w:right="0" w:bottom="915" w:header="0" w:footer="3" w:gutter="0"/>
          <w:cols w:space="720"/>
          <w:noEndnote/>
          <w:rtlGutter w:val="0"/>
          <w:docGrid w:linePitch="360"/>
        </w:sectPr>
      </w:pPr>
    </w:p>
    <w:p>
      <w:pPr>
        <w:pStyle w:val="Style38"/>
        <w:keepNext w:val="0"/>
        <w:keepLines w:val="0"/>
        <w:widowControl w:val="0"/>
        <w:shd w:val="clear" w:color="auto" w:fill="auto"/>
        <w:bidi w:val="0"/>
        <w:spacing w:before="0" w:after="0"/>
        <w:ind w:left="0" w:right="0" w:firstLine="160"/>
        <w:jc w:val="both"/>
      </w:pPr>
      <w:r>
        <w:rPr>
          <w:color w:val="000000"/>
          <w:spacing w:val="0"/>
          <w:w w:val="100"/>
          <w:position w:val="0"/>
          <w:shd w:val="clear" w:color="auto" w:fill="auto"/>
          <w:lang w:val="pl-PL" w:eastAsia="pl-PL" w:bidi="pl-PL"/>
        </w:rPr>
        <w:t>Prasa brytyjska zamieszcza bardzo po</w:t>
        <w:softHyphen/>
        <w:t>chlebne recenzje z wykonanej niedawno w Londynie symfonii Panufnika „Sinfo- nia Sacra”.</w:t>
      </w:r>
    </w:p>
    <w:p>
      <w:pPr>
        <w:pStyle w:val="Style38"/>
        <w:keepNext w:val="0"/>
        <w:keepLines w:val="0"/>
        <w:widowControl w:val="0"/>
        <w:shd w:val="clear" w:color="auto" w:fill="auto"/>
        <w:bidi w:val="0"/>
        <w:spacing w:before="0" w:after="160"/>
        <w:ind w:left="0" w:right="0" w:firstLine="200"/>
        <w:jc w:val="both"/>
      </w:pPr>
      <w:r>
        <w:rPr>
          <w:color w:val="000000"/>
          <w:spacing w:val="0"/>
          <w:w w:val="100"/>
          <w:position w:val="0"/>
          <w:shd w:val="clear" w:color="auto" w:fill="auto"/>
          <w:lang w:val="pl-PL" w:eastAsia="pl-PL" w:bidi="pl-PL"/>
        </w:rPr>
        <w:t xml:space="preserve">W Londynie zmarła znana działaczka społeczna i polityczna, czynna m.in. w </w:t>
      </w:r>
      <w:r>
        <w:rPr>
          <w:color w:val="000000"/>
          <w:spacing w:val="0"/>
          <w:w w:val="100"/>
          <w:position w:val="0"/>
          <w:shd w:val="clear" w:color="auto" w:fill="auto"/>
          <w:lang w:val="fr-FR" w:eastAsia="fr-FR" w:bidi="fr-FR"/>
        </w:rPr>
        <w:t xml:space="preserve">Anglo-Polish Society, </w:t>
      </w:r>
      <w:r>
        <w:rPr>
          <w:color w:val="000000"/>
          <w:spacing w:val="0"/>
          <w:w w:val="100"/>
          <w:position w:val="0"/>
          <w:shd w:val="clear" w:color="auto" w:fill="auto"/>
          <w:lang w:val="pl-PL" w:eastAsia="pl-PL" w:bidi="pl-PL"/>
        </w:rPr>
        <w:t xml:space="preserve">Lady </w:t>
      </w:r>
      <w:r>
        <w:rPr>
          <w:color w:val="000000"/>
          <w:spacing w:val="0"/>
          <w:w w:val="100"/>
          <w:position w:val="0"/>
          <w:shd w:val="clear" w:color="auto" w:fill="auto"/>
          <w:lang w:val="fr-FR" w:eastAsia="fr-FR" w:bidi="fr-FR"/>
        </w:rPr>
        <w:t>Asquith Vio</w:t>
        <w:softHyphen/>
        <w:t xml:space="preserve">let </w:t>
      </w:r>
      <w:r>
        <w:rPr>
          <w:color w:val="000000"/>
          <w:spacing w:val="0"/>
          <w:w w:val="100"/>
          <w:position w:val="0"/>
          <w:shd w:val="clear" w:color="auto" w:fill="auto"/>
          <w:lang w:val="pl-PL" w:eastAsia="pl-PL" w:bidi="pl-PL"/>
        </w:rPr>
        <w:t>Bohnam-Carter.</w:t>
      </w:r>
    </w:p>
    <w:p>
      <w:pPr>
        <w:pStyle w:val="Style38"/>
        <w:keepNext w:val="0"/>
        <w:keepLines w:val="0"/>
        <w:widowControl w:val="0"/>
        <w:shd w:val="clear" w:color="auto" w:fill="auto"/>
        <w:bidi w:val="0"/>
        <w:spacing w:before="0" w:after="320" w:line="221" w:lineRule="auto"/>
        <w:ind w:left="0" w:right="0" w:firstLine="200"/>
        <w:jc w:val="both"/>
      </w:pPr>
      <w:r>
        <w:rPr>
          <w:color w:val="000000"/>
          <w:spacing w:val="0"/>
          <w:w w:val="100"/>
          <w:position w:val="0"/>
          <w:shd w:val="clear" w:color="auto" w:fill="auto"/>
          <w:lang w:val="pl-PL" w:eastAsia="pl-PL" w:bidi="pl-PL"/>
        </w:rPr>
        <w:t>W Chicago ogłoszono zamknięcie zbiór</w:t>
        <w:softHyphen/>
        <w:t>ki społecznej ($2.000) na pokrycie dłu</w:t>
        <w:softHyphen/>
        <w:t>gu, jaki organizatorzy obchodów Mille</w:t>
        <w:softHyphen/>
        <w:t>nium zaciągnęli u firm amerykańskich, które urządzały wystawę Milenijną. „Ho</w:t>
        <w:softHyphen/>
        <w:t>norowy” Komitet Protektorów Obchodu zobowiązania tego nie uścił, co groziło sprawą sądową.</w:t>
      </w:r>
    </w:p>
    <w:p>
      <w:pPr>
        <w:pStyle w:val="Style38"/>
        <w:keepNext w:val="0"/>
        <w:keepLines w:val="0"/>
        <w:widowControl w:val="0"/>
        <w:shd w:val="clear" w:color="auto" w:fill="auto"/>
        <w:bidi w:val="0"/>
        <w:spacing w:before="0" w:after="320" w:line="221" w:lineRule="auto"/>
        <w:ind w:left="0" w:right="0" w:firstLine="200"/>
        <w:jc w:val="both"/>
      </w:pPr>
      <w:r>
        <w:rPr>
          <w:color w:val="000000"/>
          <w:spacing w:val="0"/>
          <w:w w:val="100"/>
          <w:position w:val="0"/>
          <w:shd w:val="clear" w:color="auto" w:fill="auto"/>
          <w:lang w:val="pl-PL" w:eastAsia="pl-PL" w:bidi="pl-PL"/>
        </w:rPr>
        <w:t>29-letnia I. Biełgorackaja, córka puł</w:t>
        <w:softHyphen/>
        <w:t xml:space="preserve">kownika </w:t>
      </w:r>
      <w:r>
        <w:rPr>
          <w:color w:val="000000"/>
          <w:spacing w:val="0"/>
          <w:w w:val="100"/>
          <w:position w:val="0"/>
          <w:shd w:val="clear" w:color="auto" w:fill="auto"/>
          <w:lang w:val="fr-FR" w:eastAsia="fr-FR" w:bidi="fr-FR"/>
        </w:rPr>
        <w:t xml:space="preserve">KGB </w:t>
      </w:r>
      <w:r>
        <w:rPr>
          <w:color w:val="000000"/>
          <w:spacing w:val="0"/>
          <w:w w:val="100"/>
          <w:position w:val="0"/>
          <w:shd w:val="clear" w:color="auto" w:fill="auto"/>
          <w:lang w:val="pl-PL" w:eastAsia="pl-PL" w:bidi="pl-PL"/>
        </w:rPr>
        <w:t>skazana została na rok obozu pracy za posiadanie kilku egzem</w:t>
        <w:softHyphen/>
        <w:t>plarzy petycji intelektualistów rosyjskich domagającej się zwolnienia A. Marczenko.</w:t>
      </w:r>
    </w:p>
    <w:p>
      <w:pPr>
        <w:pStyle w:val="Style38"/>
        <w:keepNext w:val="0"/>
        <w:keepLines w:val="0"/>
        <w:widowControl w:val="0"/>
        <w:shd w:val="clear" w:color="auto" w:fill="auto"/>
        <w:bidi w:val="0"/>
        <w:spacing w:before="0" w:after="0"/>
        <w:ind w:left="0" w:right="0" w:firstLine="200"/>
        <w:jc w:val="both"/>
        <w:sectPr>
          <w:footnotePr>
            <w:pos w:val="pageBottom"/>
            <w:numFmt w:val="decimal"/>
            <w:numStart w:val="1"/>
            <w:numRestart w:val="continuous"/>
            <w15:footnoteColumns w:val="1"/>
          </w:footnotePr>
          <w:type w:val="continuous"/>
          <w:pgSz w:w="6929" w:h="11774"/>
          <w:pgMar w:top="1275" w:left="203" w:right="203" w:bottom="915" w:header="0" w:footer="3" w:gutter="25"/>
          <w:cols w:num="2" w:space="126"/>
          <w:noEndnote/>
          <w:rtlGutter w:val="0"/>
          <w:docGrid w:linePitch="360"/>
        </w:sectPr>
      </w:pPr>
      <w:r>
        <w:rPr>
          <w:color w:val="000000"/>
          <w:spacing w:val="0"/>
          <w:w w:val="100"/>
          <w:position w:val="0"/>
          <w:shd w:val="clear" w:color="auto" w:fill="auto"/>
          <w:lang w:val="pl-PL" w:eastAsia="pl-PL" w:bidi="pl-PL"/>
        </w:rPr>
        <w:t>Siedmiu niewidomych Murzynów zdo</w:t>
        <w:softHyphen/>
        <w:t>było szczyt Kilimandżaro, by przełamać tradycyjne uprzedzenia do ślepych w Afryce.</w:t>
      </w:r>
    </w:p>
    <w:p>
      <w:pPr>
        <w:pStyle w:val="Style38"/>
        <w:keepNext w:val="0"/>
        <w:keepLines w:val="0"/>
        <w:widowControl w:val="0"/>
        <w:shd w:val="clear" w:color="auto" w:fill="auto"/>
        <w:bidi w:val="0"/>
        <w:spacing w:before="0" w:after="0"/>
        <w:ind w:left="3340" w:right="0" w:firstLine="180"/>
        <w:jc w:val="both"/>
        <w:sectPr>
          <w:footnotePr>
            <w:pos w:val="pageBottom"/>
            <w:numFmt w:val="decimal"/>
            <w:numStart w:val="1"/>
            <w:numRestart w:val="continuous"/>
            <w15:footnoteColumns w:val="1"/>
          </w:footnotePr>
          <w:type w:val="continuous"/>
          <w:pgSz w:w="6929" w:h="11774"/>
          <w:pgMar w:top="1275" w:left="199" w:right="199" w:bottom="915" w:header="0" w:footer="3" w:gutter="4"/>
          <w:cols w:space="720"/>
          <w:noEndnote/>
          <w:rtlGutter/>
          <w:docGrid w:linePitch="360"/>
        </w:sectPr>
      </w:pPr>
      <w:r>
        <w:rPr>
          <w:color w:val="000000"/>
          <w:spacing w:val="0"/>
          <w:w w:val="100"/>
          <w:position w:val="0"/>
          <w:shd w:val="clear" w:color="auto" w:fill="auto"/>
          <w:lang w:val="pl-PL" w:eastAsia="pl-PL" w:bidi="pl-PL"/>
        </w:rPr>
        <w:t>Ks. Prałat Wł. Miziołek został miano</w:t>
        <w:softHyphen/>
        <w:t>wany przez Papieża biskupem sufraganem warszawskim.</w:t>
      </w: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35" w:after="35" w:line="240" w:lineRule="exact"/>
        <w:rPr>
          <w:sz w:val="19"/>
          <w:szCs w:val="19"/>
        </w:rPr>
      </w:pPr>
    </w:p>
    <w:p>
      <w:pPr>
        <w:widowControl w:val="0"/>
        <w:spacing w:line="1" w:lineRule="exact"/>
        <w:sectPr>
          <w:footnotePr>
            <w:pos w:val="pageBottom"/>
            <w:numFmt w:val="decimal"/>
            <w:numStart w:val="1"/>
            <w:numRestart w:val="continuous"/>
            <w15:footnoteColumns w:val="1"/>
          </w:footnotePr>
          <w:type w:val="continuous"/>
          <w:pgSz w:w="6929" w:h="11774"/>
          <w:pgMar w:top="1275" w:left="0" w:right="0" w:bottom="915" w:header="0" w:footer="3" w:gutter="0"/>
          <w:cols w:space="720"/>
          <w:noEndnote/>
          <w:rtlGutter w:val="0"/>
          <w:docGrid w:linePitch="360"/>
        </w:sectPr>
      </w:pPr>
    </w:p>
    <w:p>
      <w:pPr>
        <w:pStyle w:val="Style38"/>
        <w:keepNext w:val="0"/>
        <w:keepLines w:val="0"/>
        <w:widowControl w:val="0"/>
        <w:shd w:val="clear" w:color="auto" w:fill="auto"/>
        <w:bidi w:val="0"/>
        <w:spacing w:before="0" w:after="1000"/>
        <w:ind w:left="0" w:right="0" w:firstLine="180"/>
        <w:jc w:val="both"/>
      </w:pPr>
      <w:r>
        <w:rPr>
          <w:color w:val="000000"/>
          <w:spacing w:val="0"/>
          <w:w w:val="100"/>
          <w:position w:val="0"/>
          <w:shd w:val="clear" w:color="auto" w:fill="auto"/>
          <w:lang w:val="pl-PL" w:eastAsia="pl-PL" w:bidi="pl-PL"/>
        </w:rPr>
        <w:t xml:space="preserve">Sonda kosmiczna </w:t>
      </w:r>
      <w:r>
        <w:rPr>
          <w:color w:val="000000"/>
          <w:spacing w:val="0"/>
          <w:w w:val="100"/>
          <w:position w:val="0"/>
          <w:shd w:val="clear" w:color="auto" w:fill="auto"/>
          <w:lang w:val="fr-FR" w:eastAsia="fr-FR" w:bidi="fr-FR"/>
        </w:rPr>
        <w:t xml:space="preserve">„Mariner </w:t>
      </w:r>
      <w:r>
        <w:rPr>
          <w:color w:val="000000"/>
          <w:spacing w:val="0"/>
          <w:w w:val="100"/>
          <w:position w:val="0"/>
          <w:shd w:val="clear" w:color="auto" w:fill="auto"/>
          <w:lang w:val="pl-PL" w:eastAsia="pl-PL" w:bidi="pl-PL"/>
        </w:rPr>
        <w:t>6” rozpo</w:t>
        <w:softHyphen/>
        <w:t>częła 5-miesięczną podróż z zadaniem sfo</w:t>
        <w:softHyphen/>
        <w:t>tografowania Marsa.</w:t>
      </w:r>
    </w:p>
    <w:p>
      <w:pPr>
        <w:pStyle w:val="Style38"/>
        <w:keepNext w:val="0"/>
        <w:keepLines w:val="0"/>
        <w:widowControl w:val="0"/>
        <w:shd w:val="clear" w:color="auto" w:fill="auto"/>
        <w:bidi w:val="0"/>
        <w:spacing w:before="0" w:after="0" w:line="221" w:lineRule="auto"/>
        <w:ind w:left="0" w:right="0" w:firstLine="180"/>
        <w:jc w:val="both"/>
      </w:pPr>
      <w:r>
        <w:rPr>
          <w:color w:val="000000"/>
          <w:spacing w:val="0"/>
          <w:w w:val="100"/>
          <w:position w:val="0"/>
          <w:shd w:val="clear" w:color="auto" w:fill="auto"/>
          <w:lang w:val="pl-PL" w:eastAsia="pl-PL" w:bidi="pl-PL"/>
        </w:rPr>
        <w:t>W Warszawie ukonstytuowały się no</w:t>
        <w:softHyphen/>
        <w:t>we władze Związku Literatów: nrpz</w:t>
      </w:r>
      <w:r>
        <w:rPr>
          <w:color w:val="000000"/>
          <w:spacing w:val="0"/>
          <w:w w:val="100"/>
          <w:position w:val="0"/>
          <w:shd w:val="clear" w:color="auto" w:fill="auto"/>
          <w:vertAlign w:val="subscript"/>
          <w:lang w:val="pl-PL" w:eastAsia="pl-PL" w:bidi="pl-PL"/>
        </w:rPr>
        <w:t>P</w:t>
      </w:r>
      <w:r>
        <w:rPr>
          <w:color w:val="000000"/>
          <w:spacing w:val="0"/>
          <w:w w:val="100"/>
          <w:position w:val="0"/>
          <w:shd w:val="clear" w:color="auto" w:fill="auto"/>
          <w:lang w:val="pl-PL" w:eastAsia="pl-PL" w:bidi="pl-PL"/>
        </w:rPr>
        <w:t>ą</w:t>
      </w:r>
      <w:r>
        <w:rPr>
          <w:color w:val="000000"/>
          <w:spacing w:val="0"/>
          <w:w w:val="100"/>
          <w:position w:val="0"/>
          <w:shd w:val="clear" w:color="auto" w:fill="auto"/>
          <w:vertAlign w:val="subscript"/>
          <w:lang w:val="pl-PL" w:eastAsia="pl-PL" w:bidi="pl-PL"/>
        </w:rPr>
        <w:t xml:space="preserve">; </w:t>
      </w:r>
      <w:r>
        <w:rPr>
          <w:color w:val="000000"/>
          <w:spacing w:val="0"/>
          <w:w w:val="100"/>
          <w:position w:val="0"/>
          <w:shd w:val="clear" w:color="auto" w:fill="auto"/>
          <w:lang w:val="pl-PL" w:eastAsia="pl-PL" w:bidi="pl-PL"/>
        </w:rPr>
        <w:t xml:space="preserve">J. Iwaszkiewicz. Wiceprezesi: J. Putrament, C. Centkiewicz i J. Przyboś. Członkowie </w:t>
      </w:r>
      <w:r>
        <w:rPr>
          <w:color w:val="000000"/>
          <w:spacing w:val="0"/>
          <w:w w:val="100"/>
          <w:position w:val="0"/>
          <w:shd w:val="clear" w:color="auto" w:fill="auto"/>
          <w:lang w:val="fr-FR" w:eastAsia="fr-FR" w:bidi="fr-FR"/>
        </w:rPr>
        <w:t xml:space="preserve">prezvdium: </w:t>
      </w:r>
      <w:r>
        <w:rPr>
          <w:color w:val="000000"/>
          <w:spacing w:val="0"/>
          <w:w w:val="100"/>
          <w:position w:val="0"/>
          <w:shd w:val="clear" w:color="auto" w:fill="auto"/>
          <w:lang w:val="pl-PL" w:eastAsia="pl-PL" w:bidi="pl-PL"/>
        </w:rPr>
        <w:t xml:space="preserve">J. Lenart, L. Lewin i W. Ma- chejek. Sekretarz: </w:t>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M. Gisges.</w:t>
      </w:r>
    </w:p>
    <w:p>
      <w:pPr>
        <w:pStyle w:val="Style38"/>
        <w:keepNext w:val="0"/>
        <w:keepLines w:val="0"/>
        <w:widowControl w:val="0"/>
        <w:shd w:val="clear" w:color="auto" w:fill="auto"/>
        <w:bidi w:val="0"/>
        <w:spacing w:before="0" w:after="160"/>
        <w:ind w:left="0" w:right="0" w:firstLine="200"/>
        <w:jc w:val="both"/>
      </w:pPr>
      <w:r>
        <w:rPr>
          <w:color w:val="000000"/>
          <w:spacing w:val="0"/>
          <w:w w:val="100"/>
          <w:position w:val="0"/>
          <w:shd w:val="clear" w:color="auto" w:fill="auto"/>
          <w:lang w:val="pl-PL" w:eastAsia="pl-PL" w:bidi="pl-PL"/>
        </w:rPr>
        <w:t>Milan Weiner, czołowy komentator te</w:t>
        <w:softHyphen/>
        <w:t>lewizji czechosłowackiej, który zdobył olbrzymią popularność w okresie inwazji, zmarł w Pradze w wieku 44 lat.</w:t>
      </w:r>
    </w:p>
    <w:p>
      <w:pPr>
        <w:pStyle w:val="Style38"/>
        <w:keepNext w:val="0"/>
        <w:keepLines w:val="0"/>
        <w:widowControl w:val="0"/>
        <w:shd w:val="clear" w:color="auto" w:fill="auto"/>
        <w:bidi w:val="0"/>
        <w:spacing w:before="0" w:after="320" w:line="226" w:lineRule="auto"/>
        <w:ind w:left="0" w:right="0" w:firstLine="200"/>
        <w:jc w:val="both"/>
      </w:pPr>
      <w:r>
        <w:rPr>
          <w:color w:val="000000"/>
          <w:spacing w:val="0"/>
          <w:w w:val="100"/>
          <w:position w:val="0"/>
          <w:shd w:val="clear" w:color="auto" w:fill="auto"/>
          <w:lang w:val="pl-PL" w:eastAsia="pl-PL" w:bidi="pl-PL"/>
        </w:rPr>
        <w:t>W Bazylei zmarł wybitny filozof Karl Jaspers. Żył 86 lat.</w:t>
      </w:r>
    </w:p>
    <w:p>
      <w:pPr>
        <w:pStyle w:val="Style38"/>
        <w:keepNext w:val="0"/>
        <w:keepLines w:val="0"/>
        <w:widowControl w:val="0"/>
        <w:shd w:val="clear" w:color="auto" w:fill="auto"/>
        <w:bidi w:val="0"/>
        <w:spacing w:before="0" w:after="240" w:line="221" w:lineRule="auto"/>
        <w:ind w:left="0" w:right="0" w:firstLine="200"/>
        <w:jc w:val="both"/>
        <w:sectPr>
          <w:footnotePr>
            <w:pos w:val="pageBottom"/>
            <w:numFmt w:val="decimal"/>
            <w:numStart w:val="1"/>
            <w:numRestart w:val="continuous"/>
            <w15:footnoteColumns w:val="1"/>
          </w:footnotePr>
          <w:type w:val="continuous"/>
          <w:pgSz w:w="6929" w:h="11774"/>
          <w:pgMar w:top="1275" w:left="199" w:right="199" w:bottom="915" w:header="0" w:footer="3" w:gutter="47"/>
          <w:cols w:num="2" w:space="133"/>
          <w:noEndnote/>
          <w:rtlGutter/>
          <w:docGrid w:linePitch="360"/>
        </w:sectPr>
      </w:pPr>
      <w:r>
        <w:rPr>
          <w:color w:val="000000"/>
          <w:spacing w:val="0"/>
          <w:w w:val="100"/>
          <w:position w:val="0"/>
          <w:shd w:val="clear" w:color="auto" w:fill="auto"/>
          <w:lang w:val="pl-PL" w:eastAsia="pl-PL" w:bidi="pl-PL"/>
        </w:rPr>
        <w:t>We Lwowie aresztowano biskupa gre- ko-katolickiego, Bazylego Wełyczkowskie- go. Aresztowanie nastąpiło w momencie gdy Biskup szedł do prywatnego miesz</w:t>
        <w:softHyphen/>
        <w:t>kania, by wyspowiadać umierającego.</w:t>
      </w:r>
    </w:p>
    <w:p>
      <w:pPr>
        <w:pStyle w:val="Style44"/>
        <w:keepNext w:val="0"/>
        <w:keepLines w:val="0"/>
        <w:framePr w:w="612" w:h="274" w:wrap="none" w:hAnchor="page" w:x="629" w:y="207"/>
        <w:widowControl w:val="0"/>
        <w:shd w:val="clear" w:color="auto" w:fill="auto"/>
        <w:bidi w:val="0"/>
        <w:spacing w:before="0" w:after="0" w:line="240" w:lineRule="auto"/>
        <w:ind w:left="0" w:right="0" w:firstLine="0"/>
        <w:jc w:val="left"/>
      </w:pPr>
      <w:r>
        <w:rPr>
          <w:b w:val="0"/>
          <w:bCs w:val="0"/>
          <w:color w:val="000000"/>
          <w:spacing w:val="0"/>
          <w:w w:val="100"/>
          <w:position w:val="0"/>
          <w:sz w:val="20"/>
          <w:szCs w:val="20"/>
          <w:shd w:val="clear" w:color="auto" w:fill="auto"/>
          <w:lang w:val="pl-PL" w:eastAsia="pl-PL" w:bidi="pl-PL"/>
        </w:rPr>
        <w:t>DATA</w:t>
      </w:r>
    </w:p>
    <w:p>
      <w:pPr>
        <w:pStyle w:val="Style29"/>
        <w:keepNext w:val="0"/>
        <w:keepLines w:val="0"/>
        <w:framePr w:w="1130" w:h="248" w:wrap="none" w:hAnchor="page" w:x="3599" w:y="225"/>
        <w:widowControl w:val="0"/>
        <w:pBdr>
          <w:bottom w:val="single" w:sz="4" w:space="0" w:color="auto"/>
        </w:pBdr>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POLITYKA</w:t>
      </w:r>
    </w:p>
    <w:p>
      <w:pPr>
        <w:pStyle w:val="Style29"/>
        <w:keepNext w:val="0"/>
        <w:keepLines w:val="0"/>
        <w:framePr w:w="698" w:h="248" w:wrap="none" w:hAnchor="page" w:x="391" w:y="1247"/>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28-2-69</w:t>
      </w:r>
    </w:p>
    <w:p>
      <w:pPr>
        <w:pStyle w:val="Style38"/>
        <w:keepNext w:val="0"/>
        <w:keepLines w:val="0"/>
        <w:framePr w:w="4943" w:h="558" w:wrap="none" w:hAnchor="page" w:x="1676" w:y="1229"/>
        <w:widowControl w:val="0"/>
        <w:shd w:val="clear" w:color="auto" w:fill="auto"/>
        <w:bidi w:val="0"/>
        <w:spacing w:before="0" w:after="0"/>
        <w:ind w:left="0" w:right="0" w:firstLine="180"/>
        <w:jc w:val="both"/>
      </w:pPr>
      <w:r>
        <w:rPr>
          <w:color w:val="000000"/>
          <w:spacing w:val="0"/>
          <w:w w:val="100"/>
          <w:position w:val="0"/>
          <w:shd w:val="clear" w:color="auto" w:fill="auto"/>
          <w:lang w:val="pl-PL" w:eastAsia="pl-PL" w:bidi="pl-PL"/>
        </w:rPr>
        <w:t xml:space="preserve">Po przybyciu do Zachodniego Berlina prezydent </w:t>
      </w:r>
      <w:r>
        <w:rPr>
          <w:color w:val="000000"/>
          <w:spacing w:val="0"/>
          <w:w w:val="100"/>
          <w:position w:val="0"/>
          <w:shd w:val="clear" w:color="auto" w:fill="auto"/>
          <w:lang w:val="fr-FR" w:eastAsia="fr-FR" w:bidi="fr-FR"/>
        </w:rPr>
        <w:t xml:space="preserve">Nixon </w:t>
      </w:r>
      <w:r>
        <w:rPr>
          <w:color w:val="000000"/>
          <w:spacing w:val="0"/>
          <w:w w:val="100"/>
          <w:position w:val="0"/>
          <w:shd w:val="clear" w:color="auto" w:fill="auto"/>
          <w:lang w:val="pl-PL" w:eastAsia="pl-PL" w:bidi="pl-PL"/>
        </w:rPr>
        <w:t>oświad</w:t>
        <w:softHyphen/>
        <w:t>czył, że Stany Zjednoczone uznają w pełni swe zobowiązanie obrony wolności Berlina.</w:t>
      </w:r>
    </w:p>
    <w:p>
      <w:pPr>
        <w:pStyle w:val="Style29"/>
        <w:keepNext w:val="0"/>
        <w:keepLines w:val="0"/>
        <w:framePr w:w="587" w:h="248" w:wrap="none" w:hAnchor="page" w:x="387" w:y="2612"/>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1-3-69</w:t>
      </w:r>
    </w:p>
    <w:p>
      <w:pPr>
        <w:pStyle w:val="Style38"/>
        <w:keepNext w:val="0"/>
        <w:keepLines w:val="0"/>
        <w:framePr w:w="4946" w:h="572" w:wrap="none" w:hAnchor="page" w:x="1658" w:y="2590"/>
        <w:widowControl w:val="0"/>
        <w:shd w:val="clear" w:color="auto" w:fill="auto"/>
        <w:bidi w:val="0"/>
        <w:spacing w:before="0" w:after="0"/>
        <w:ind w:left="0" w:right="0" w:firstLine="200"/>
        <w:jc w:val="both"/>
      </w:pPr>
      <w:r>
        <w:rPr>
          <w:color w:val="000000"/>
          <w:spacing w:val="0"/>
          <w:w w:val="100"/>
          <w:position w:val="0"/>
          <w:shd w:val="clear" w:color="auto" w:fill="auto"/>
          <w:lang w:val="pl-PL" w:eastAsia="pl-PL" w:bidi="pl-PL"/>
        </w:rPr>
        <w:t xml:space="preserve">Zdaniem wielu obserwatorów politycznych wizyta prezydenta </w:t>
      </w:r>
      <w:r>
        <w:rPr>
          <w:color w:val="000000"/>
          <w:spacing w:val="0"/>
          <w:w w:val="100"/>
          <w:position w:val="0"/>
          <w:shd w:val="clear" w:color="auto" w:fill="auto"/>
          <w:lang w:val="fr-FR" w:eastAsia="fr-FR" w:bidi="fr-FR"/>
        </w:rPr>
        <w:t xml:space="preserve">Nixona </w:t>
      </w:r>
      <w:r>
        <w:rPr>
          <w:color w:val="000000"/>
          <w:spacing w:val="0"/>
          <w:w w:val="100"/>
          <w:position w:val="0"/>
          <w:shd w:val="clear" w:color="auto" w:fill="auto"/>
          <w:lang w:val="pl-PL" w:eastAsia="pl-PL" w:bidi="pl-PL"/>
        </w:rPr>
        <w:t>w Paryżu może zapoczątkować okres lepszych stosunków między Paryżem a Waszyngtonem.</w:t>
      </w:r>
    </w:p>
    <w:p>
      <w:pPr>
        <w:pStyle w:val="Style29"/>
        <w:keepNext w:val="0"/>
        <w:keepLines w:val="0"/>
        <w:framePr w:w="590" w:h="248" w:wrap="none" w:hAnchor="page" w:x="362" w:y="3634"/>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2-3-69</w:t>
      </w:r>
    </w:p>
    <w:p>
      <w:pPr>
        <w:pStyle w:val="Style38"/>
        <w:keepNext w:val="0"/>
        <w:keepLines w:val="0"/>
        <w:framePr w:w="5087" w:h="770" w:wrap="none" w:hAnchor="page" w:x="1511" w:y="3609"/>
        <w:widowControl w:val="0"/>
        <w:shd w:val="clear" w:color="auto" w:fill="auto"/>
        <w:bidi w:val="0"/>
        <w:spacing w:before="0" w:after="0"/>
        <w:ind w:left="0" w:right="0" w:firstLine="340"/>
        <w:jc w:val="both"/>
      </w:pPr>
      <w:r>
        <w:rPr>
          <w:color w:val="000000"/>
          <w:spacing w:val="0"/>
          <w:w w:val="100"/>
          <w:position w:val="0"/>
          <w:shd w:val="clear" w:color="auto" w:fill="auto"/>
          <w:lang w:val="pl-PL" w:eastAsia="pl-PL" w:bidi="pl-PL"/>
        </w:rPr>
        <w:t>Nad rzeką Ussuri między Władywostokiem a Chabarowskiem doszło do gwałtownego starcia granicznego między wojskami so</w:t>
        <w:softHyphen/>
        <w:t>wieckimi, a chińskimi. Obie strony nadały temu rozgłos oskarża- , jąc się wz jemnie o prowokację.</w:t>
      </w:r>
    </w:p>
    <w:p>
      <w:pPr>
        <w:pStyle w:val="Style29"/>
        <w:keepNext w:val="0"/>
        <w:keepLines w:val="0"/>
        <w:framePr w:w="594" w:h="248" w:wrap="none" w:hAnchor="page" w:x="355" w:y="4999"/>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3-3-69</w:t>
      </w:r>
    </w:p>
    <w:p>
      <w:pPr>
        <w:pStyle w:val="Style38"/>
        <w:keepNext w:val="0"/>
        <w:keepLines w:val="0"/>
        <w:framePr w:w="4154" w:h="234" w:wrap="none" w:hAnchor="page" w:x="1813" w:y="4963"/>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Socjalistka Golda Meir objęła urząd premiera Izraela.</w:t>
      </w:r>
    </w:p>
    <w:p>
      <w:pPr>
        <w:pStyle w:val="Style29"/>
        <w:keepNext w:val="0"/>
        <w:keepLines w:val="0"/>
        <w:framePr w:w="587" w:h="248" w:wrap="none" w:hAnchor="page" w:x="344" w:y="6169"/>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4-3-69</w:t>
      </w:r>
    </w:p>
    <w:p>
      <w:pPr>
        <w:pStyle w:val="Style38"/>
        <w:keepNext w:val="0"/>
        <w:keepLines w:val="0"/>
        <w:framePr w:w="4946" w:h="727" w:wrap="none" w:hAnchor="page" w:x="1626" w:y="6161"/>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 xml:space="preserve">Gomułka i Cyrankiewicz przybyli do Moskwy na rozmowy w sprawie kryzysu berlińskiego. </w:t>
      </w:r>
      <w:r>
        <w:rPr>
          <w:i/>
          <w:iCs/>
          <w:color w:val="000000"/>
          <w:spacing w:val="0"/>
          <w:w w:val="100"/>
          <w:position w:val="0"/>
          <w:shd w:val="clear" w:color="auto" w:fill="auto"/>
          <w:lang w:val="pl-PL" w:eastAsia="pl-PL" w:bidi="pl-PL"/>
        </w:rPr>
        <w:t>Izwiestia</w:t>
      </w:r>
      <w:r>
        <w:rPr>
          <w:color w:val="000000"/>
          <w:spacing w:val="0"/>
          <w:w w:val="100"/>
          <w:position w:val="0"/>
          <w:shd w:val="clear" w:color="auto" w:fill="auto"/>
          <w:lang w:val="pl-PL" w:eastAsia="pl-PL" w:bidi="pl-PL"/>
        </w:rPr>
        <w:t xml:space="preserve"> podały, że przywódcy obu kr jów zgadzają się co do konieczności wzmocnienia Układu War</w:t>
        <w:softHyphen/>
        <w:t>szawskiego i RWPG.</w:t>
      </w:r>
    </w:p>
    <w:p>
      <w:pPr>
        <w:pStyle w:val="Style29"/>
        <w:keepNext w:val="0"/>
        <w:keepLines w:val="0"/>
        <w:framePr w:w="594" w:h="248" w:wrap="none" w:hAnchor="page" w:x="333" w:y="8044"/>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3-3-69</w:t>
      </w:r>
    </w:p>
    <w:p>
      <w:pPr>
        <w:pStyle w:val="Style29"/>
        <w:keepNext w:val="0"/>
        <w:keepLines w:val="0"/>
        <w:framePr w:w="594" w:h="248" w:wrap="none" w:hAnchor="page" w:x="319" w:y="9218"/>
        <w:widowControl w:val="0"/>
        <w:shd w:val="clear" w:color="auto" w:fill="auto"/>
        <w:bidi w:val="0"/>
        <w:spacing w:before="0" w:after="0" w:line="240" w:lineRule="auto"/>
        <w:ind w:left="0" w:right="0" w:firstLine="0"/>
        <w:jc w:val="left"/>
      </w:pPr>
      <w:r>
        <w:rPr>
          <w:i/>
          <w:iCs/>
          <w:color w:val="000000"/>
          <w:spacing w:val="0"/>
          <w:w w:val="100"/>
          <w:position w:val="0"/>
          <w:shd w:val="clear" w:color="auto" w:fill="auto"/>
          <w:lang w:val="pl-PL" w:eastAsia="pl-PL" w:bidi="pl-PL"/>
        </w:rPr>
        <w:t>6-3-69</w:t>
      </w:r>
    </w:p>
    <w:p>
      <w:pPr>
        <w:pStyle w:val="Style38"/>
        <w:keepNext w:val="0"/>
        <w:keepLines w:val="0"/>
        <w:framePr w:w="5080" w:h="1750" w:wrap="none" w:hAnchor="page" w:x="1471" w:y="8023"/>
        <w:widowControl w:val="0"/>
        <w:shd w:val="clear" w:color="auto" w:fill="auto"/>
        <w:bidi w:val="0"/>
        <w:spacing w:before="0" w:after="0"/>
        <w:ind w:left="0" w:right="0" w:firstLine="0"/>
        <w:jc w:val="both"/>
      </w:pPr>
      <w:r>
        <w:rPr>
          <w:color w:val="000000"/>
          <w:spacing w:val="0"/>
          <w:w w:val="100"/>
          <w:position w:val="0"/>
          <w:shd w:val="clear" w:color="auto" w:fill="auto"/>
          <w:lang w:val="pl-PL" w:eastAsia="pl-PL" w:bidi="pl-PL"/>
        </w:rPr>
        <w:t>| Władze wschodnioniemieckie zrywają rozmowy na temat kom- i promisowego rozwiązania kryzysu berlińskiego.</w:t>
      </w:r>
    </w:p>
    <w:p>
      <w:pPr>
        <w:pStyle w:val="Style38"/>
        <w:keepNext w:val="0"/>
        <w:keepLines w:val="0"/>
        <w:framePr w:w="5080" w:h="1750" w:wrap="none" w:hAnchor="page" w:x="1471" w:y="8023"/>
        <w:widowControl w:val="0"/>
        <w:shd w:val="clear" w:color="auto" w:fill="auto"/>
        <w:bidi w:val="0"/>
        <w:spacing w:before="0" w:after="160"/>
        <w:ind w:left="0" w:right="0" w:firstLine="320"/>
        <w:jc w:val="both"/>
      </w:pPr>
      <w:r>
        <w:rPr>
          <w:color w:val="000000"/>
          <w:spacing w:val="0"/>
          <w:w w:val="100"/>
          <w:position w:val="0"/>
          <w:shd w:val="clear" w:color="auto" w:fill="auto"/>
          <w:lang w:val="pl-PL" w:eastAsia="pl-PL" w:bidi="pl-PL"/>
        </w:rPr>
        <w:t>Manewry wojsk sowieckich i wschodnioniemieckich wokół Ber- j lina spowodowały zamknięcie na kilka godzin dojazdu do miasta.</w:t>
      </w:r>
    </w:p>
    <w:p>
      <w:pPr>
        <w:pStyle w:val="Style24"/>
        <w:keepNext w:val="0"/>
        <w:keepLines w:val="0"/>
        <w:framePr w:w="5080" w:h="1750" w:wrap="none" w:hAnchor="page" w:x="1471" w:y="8023"/>
        <w:widowControl w:val="0"/>
        <w:shd w:val="clear" w:color="auto" w:fill="auto"/>
        <w:bidi w:val="0"/>
        <w:spacing w:before="0" w:after="160" w:line="211" w:lineRule="auto"/>
        <w:ind w:left="0" w:right="0" w:firstLine="0"/>
        <w:jc w:val="both"/>
        <w:rPr>
          <w:sz w:val="17"/>
          <w:szCs w:val="17"/>
        </w:rPr>
      </w:pPr>
      <w:r>
        <w:rPr>
          <w:rFonts w:ascii="Arial" w:eastAsia="Arial" w:hAnsi="Arial" w:cs="Arial"/>
          <w:color w:val="000000"/>
          <w:spacing w:val="0"/>
          <w:w w:val="100"/>
          <w:position w:val="0"/>
          <w:sz w:val="17"/>
          <w:szCs w:val="17"/>
          <w:shd w:val="clear" w:color="auto" w:fill="auto"/>
          <w:lang w:val="pl-PL" w:eastAsia="pl-PL" w:bidi="pl-PL"/>
        </w:rPr>
        <w:t>|</w:t>
      </w:r>
    </w:p>
    <w:p>
      <w:pPr>
        <w:pStyle w:val="Style38"/>
        <w:keepNext w:val="0"/>
        <w:keepLines w:val="0"/>
        <w:framePr w:w="5080" w:h="1750" w:wrap="none" w:hAnchor="page" w:x="1471" w:y="8023"/>
        <w:widowControl w:val="0"/>
        <w:shd w:val="clear" w:color="auto" w:fill="auto"/>
        <w:bidi w:val="0"/>
        <w:spacing w:before="0" w:after="160" w:line="221" w:lineRule="auto"/>
        <w:ind w:left="140" w:right="0" w:firstLine="180"/>
        <w:jc w:val="both"/>
      </w:pPr>
      <w:r>
        <w:rPr>
          <w:color w:val="000000"/>
          <w:spacing w:val="0"/>
          <w:w w:val="100"/>
          <w:position w:val="0"/>
          <w:shd w:val="clear" w:color="auto" w:fill="auto"/>
          <w:lang w:val="pl-PL" w:eastAsia="pl-PL" w:bidi="pl-PL"/>
        </w:rPr>
        <w:t>Zgromadzenie Elektorów wybrało w Berlinie Zachodnim socja</w:t>
        <w:softHyphen/>
        <w:t>listę dr. Gustawa Heinemanna prezydentem NRF większością 6 głosów.</w:t>
      </w:r>
    </w:p>
    <w:p>
      <w:pPr>
        <w:widowControl w:val="0"/>
        <w:spacing w:line="360" w:lineRule="exact"/>
      </w:pPr>
      <w:r>
        <w:drawing>
          <wp:anchor distT="0" distB="0" distL="0" distR="0" simplePos="0" relativeHeight="62914818" behindDoc="1" locked="0" layoutInCell="1" allowOverlap="1">
            <wp:simplePos x="0" y="0"/>
            <wp:positionH relativeFrom="page">
              <wp:posOffset>284480</wp:posOffset>
            </wp:positionH>
            <wp:positionV relativeFrom="margin">
              <wp:posOffset>-157480</wp:posOffset>
            </wp:positionV>
            <wp:extent cx="1109345" cy="164465"/>
            <wp:wrapNone/>
            <wp:docPr id="206" name="Shape 206"/>
            <a:graphic xmlns:a="http://schemas.openxmlformats.org/drawingml/2006/main">
              <a:graphicData uri="http://schemas.openxmlformats.org/drawingml/2006/picture">
                <pic:pic xmlns:pic="http://schemas.openxmlformats.org/drawingml/2006/picture">
                  <pic:nvPicPr>
                    <pic:cNvPr id="207" name="Picture box 207"/>
                    <pic:cNvPicPr/>
                  </pic:nvPicPr>
                  <pic:blipFill>
                    <a:blip r:embed="rId169"/>
                    <a:stretch/>
                  </pic:blipFill>
                  <pic:spPr>
                    <a:xfrm>
                      <a:ext cx="1109345" cy="164465"/>
                    </a:xfrm>
                    <a:prstGeom prst="rect"/>
                  </pic:spPr>
                </pic:pic>
              </a:graphicData>
            </a:graphic>
          </wp:anchor>
        </w:drawing>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410" w:line="1" w:lineRule="exact"/>
      </w:pPr>
    </w:p>
    <w:p>
      <w:pPr>
        <w:widowControl w:val="0"/>
        <w:spacing w:line="1" w:lineRule="exact"/>
        <w:sectPr>
          <w:headerReference w:type="default" r:id="rId171"/>
          <w:footerReference w:type="default" r:id="rId172"/>
          <w:headerReference w:type="even" r:id="rId173"/>
          <w:footerReference w:type="even" r:id="rId174"/>
          <w:footnotePr>
            <w:pos w:val="pageBottom"/>
            <w:numFmt w:val="decimal"/>
            <w:numStart w:val="1"/>
            <w:numRestart w:val="continuous"/>
            <w15:footnoteColumns w:val="1"/>
          </w:footnotePr>
          <w:pgSz w:w="6929" w:h="11774"/>
          <w:pgMar w:top="1091" w:left="311" w:right="311" w:bottom="912" w:header="0" w:footer="484" w:gutter="7"/>
          <w:pgNumType w:start="542"/>
          <w:cols w:space="720"/>
          <w:noEndnote/>
          <w:rtlGutter/>
          <w:docGrid w:linePitch="360"/>
        </w:sectPr>
      </w:pPr>
    </w:p>
    <w:p>
      <w:pPr>
        <w:widowControl w:val="0"/>
        <w:spacing w:line="159" w:lineRule="exact"/>
        <w:rPr>
          <w:sz w:val="13"/>
          <w:szCs w:val="13"/>
        </w:rPr>
      </w:pPr>
    </w:p>
    <w:p>
      <w:pPr>
        <w:widowControl w:val="0"/>
        <w:spacing w:line="1" w:lineRule="exact"/>
        <w:sectPr>
          <w:headerReference w:type="default" r:id="rId175"/>
          <w:footerReference w:type="default" r:id="rId176"/>
          <w:headerReference w:type="even" r:id="rId177"/>
          <w:footerReference w:type="even" r:id="rId178"/>
          <w:footnotePr>
            <w:pos w:val="pageBottom"/>
            <w:numFmt w:val="decimal"/>
            <w:numStart w:val="1"/>
            <w:numRestart w:val="continuous"/>
            <w15:footnoteColumns w:val="1"/>
          </w:footnotePr>
          <w:pgSz w:w="6929" w:h="11774"/>
          <w:pgMar w:top="1098" w:left="210" w:right="199" w:bottom="3108" w:header="0" w:footer="3" w:gutter="0"/>
          <w:pgNumType w:start="133"/>
          <w:cols w:space="720"/>
          <w:noEndnote/>
          <w:rtlGutter w:val="0"/>
          <w:docGrid w:linePitch="360"/>
        </w:sectPr>
      </w:pPr>
    </w:p>
    <w:p>
      <w:pPr>
        <w:pStyle w:val="Style44"/>
        <w:keepNext w:val="0"/>
        <w:keepLines w:val="0"/>
        <w:framePr w:w="2084" w:h="274" w:wrap="none" w:vAnchor="text" w:hAnchor="page" w:x="769" w:y="21"/>
        <w:widowControl w:val="0"/>
        <w:shd w:val="clear" w:color="auto" w:fill="auto"/>
        <w:bidi w:val="0"/>
        <w:spacing w:before="0" w:after="0" w:line="240" w:lineRule="auto"/>
        <w:ind w:left="0" w:right="0" w:firstLine="0"/>
        <w:jc w:val="left"/>
      </w:pPr>
      <w:r>
        <w:rPr>
          <w:b w:val="0"/>
          <w:bCs w:val="0"/>
          <w:color w:val="000000"/>
          <w:spacing w:val="0"/>
          <w:w w:val="100"/>
          <w:position w:val="0"/>
          <w:shd w:val="clear" w:color="auto" w:fill="auto"/>
          <w:lang w:val="pl-PL" w:eastAsia="pl-PL" w:bidi="pl-PL"/>
        </w:rPr>
        <w:t>KULTURA I NAUKA</w:t>
      </w:r>
    </w:p>
    <w:p>
      <w:pPr>
        <w:pStyle w:val="Style44"/>
        <w:keepNext w:val="0"/>
        <w:keepLines w:val="0"/>
        <w:framePr w:w="767" w:h="274" w:wrap="none" w:vAnchor="text" w:hAnchor="page" w:x="4776" w:y="21"/>
        <w:widowControl w:val="0"/>
        <w:shd w:val="clear" w:color="auto" w:fill="auto"/>
        <w:bidi w:val="0"/>
        <w:spacing w:before="0" w:after="0" w:line="240" w:lineRule="auto"/>
        <w:ind w:left="0" w:right="0" w:firstLine="0"/>
        <w:jc w:val="left"/>
      </w:pPr>
      <w:r>
        <w:rPr>
          <w:b w:val="0"/>
          <w:bCs w:val="0"/>
          <w:color w:val="000000"/>
          <w:spacing w:val="0"/>
          <w:w w:val="100"/>
          <w:position w:val="0"/>
          <w:shd w:val="clear" w:color="auto" w:fill="auto"/>
          <w:lang w:val="pl-PL" w:eastAsia="pl-PL" w:bidi="pl-PL"/>
        </w:rPr>
        <w:t>RÓŻNE</w:t>
      </w:r>
    </w:p>
    <w:p>
      <w:pPr>
        <w:widowControl w:val="0"/>
        <w:spacing w:after="276" w:line="1" w:lineRule="exact"/>
      </w:pPr>
    </w:p>
    <w:p>
      <w:pPr>
        <w:widowControl w:val="0"/>
        <w:spacing w:line="1" w:lineRule="exact"/>
        <w:sectPr>
          <w:footnotePr>
            <w:pos w:val="pageBottom"/>
            <w:numFmt w:val="decimal"/>
            <w:numStart w:val="1"/>
            <w:numRestart w:val="continuous"/>
            <w15:footnoteColumns w:val="1"/>
          </w:footnotePr>
          <w:type w:val="continuous"/>
          <w:pgSz w:w="6929" w:h="11774"/>
          <w:pgMar w:top="1098" w:left="199" w:right="199" w:bottom="3108" w:header="0" w:footer="3" w:gutter="11"/>
          <w:cols w:space="720"/>
          <w:noEndnote/>
          <w:rtlGutter w:val="0"/>
          <w:docGrid w:linePitch="360"/>
        </w:sectPr>
      </w:pPr>
    </w:p>
    <w:p>
      <w:pPr>
        <w:widowControl w:val="0"/>
        <w:spacing w:line="240" w:lineRule="exact"/>
        <w:rPr>
          <w:sz w:val="19"/>
          <w:szCs w:val="19"/>
        </w:rPr>
      </w:pPr>
    </w:p>
    <w:p>
      <w:pPr>
        <w:widowControl w:val="0"/>
        <w:spacing w:before="5" w:after="5" w:line="240" w:lineRule="exact"/>
        <w:rPr>
          <w:sz w:val="19"/>
          <w:szCs w:val="19"/>
        </w:rPr>
      </w:pPr>
    </w:p>
    <w:p>
      <w:pPr>
        <w:widowControl w:val="0"/>
        <w:spacing w:line="1" w:lineRule="exact"/>
        <w:sectPr>
          <w:footnotePr>
            <w:pos w:val="pageBottom"/>
            <w:numFmt w:val="decimal"/>
            <w:numStart w:val="1"/>
            <w:numRestart w:val="continuous"/>
            <w15:footnoteColumns w:val="1"/>
          </w:footnotePr>
          <w:type w:val="continuous"/>
          <w:pgSz w:w="6929" w:h="11774"/>
          <w:pgMar w:top="1302" w:left="0" w:right="0" w:bottom="893" w:header="0" w:footer="3" w:gutter="0"/>
          <w:cols w:space="720"/>
          <w:noEndnote/>
          <w:rtlGutter w:val="0"/>
          <w:docGrid w:linePitch="360"/>
        </w:sectPr>
      </w:pPr>
    </w:p>
    <w:p>
      <w:pPr>
        <w:pStyle w:val="Style38"/>
        <w:keepNext w:val="0"/>
        <w:keepLines w:val="0"/>
        <w:widowControl w:val="0"/>
        <w:shd w:val="clear" w:color="auto" w:fill="auto"/>
        <w:bidi w:val="0"/>
        <w:spacing w:before="0" w:after="500" w:line="221" w:lineRule="auto"/>
        <w:ind w:left="3360" w:right="0" w:firstLine="180"/>
        <w:jc w:val="both"/>
      </w:pPr>
      <w:r>
        <w:rPr>
          <w:color w:val="000000"/>
          <w:spacing w:val="0"/>
          <w:w w:val="100"/>
          <w:position w:val="0"/>
          <w:shd w:val="clear" w:color="auto" w:fill="auto"/>
          <w:lang w:val="pl-PL" w:eastAsia="pl-PL" w:bidi="pl-PL"/>
        </w:rPr>
        <w:t>Towarzystwo Litewskie w W. Brytanii obchodziło dzień Niepodległości Litwy. W zebraniu wzięli udział również Polacy, Ukraińcy. Łotysze, Estończycy Gruzini i Anglicy.</w:t>
      </w:r>
    </w:p>
    <w:p>
      <w:pPr>
        <w:pStyle w:val="Style38"/>
        <w:keepNext w:val="0"/>
        <w:keepLines w:val="0"/>
        <w:widowControl w:val="0"/>
        <w:shd w:val="clear" w:color="auto" w:fill="auto"/>
        <w:bidi w:val="0"/>
        <w:spacing w:before="0" w:after="0" w:line="218" w:lineRule="auto"/>
        <w:ind w:left="3360" w:right="0" w:firstLine="180"/>
        <w:jc w:val="both"/>
      </w:pPr>
      <w:r>
        <w:rPr>
          <w:color w:val="000000"/>
          <w:spacing w:val="0"/>
          <w:w w:val="100"/>
          <w:position w:val="0"/>
          <w:shd w:val="clear" w:color="auto" w:fill="auto"/>
          <w:lang w:val="pl-PL" w:eastAsia="pl-PL" w:bidi="pl-PL"/>
        </w:rPr>
        <w:t>Premier Czernik zapowiedział, że jesz</w:t>
        <w:softHyphen/>
        <w:t>cze w tym roku odbędą się wybory pow</w:t>
        <w:softHyphen/>
        <w:t>szechne.</w:t>
      </w:r>
    </w:p>
    <w:p>
      <w:pPr>
        <w:widowControl w:val="0"/>
        <w:spacing w:line="1" w:lineRule="exact"/>
      </w:pPr>
      <w:r>
        <mc:AlternateContent>
          <mc:Choice Requires="wps">
            <w:drawing>
              <wp:anchor distT="228600" distB="100965" distL="0" distR="0" simplePos="0" relativeHeight="125829400" behindDoc="0" locked="0" layoutInCell="1" allowOverlap="1">
                <wp:simplePos x="0" y="0"/>
                <wp:positionH relativeFrom="margin">
                  <wp:posOffset>23495</wp:posOffset>
                </wp:positionH>
                <wp:positionV relativeFrom="paragraph">
                  <wp:posOffset>228600</wp:posOffset>
                </wp:positionV>
                <wp:extent cx="1991360" cy="473075"/>
                <wp:wrapTopAndBottom/>
                <wp:docPr id="217" name="Shape 217"/>
                <a:graphic xmlns:a="http://schemas.openxmlformats.org/drawingml/2006/main">
                  <a:graphicData uri="http://schemas.microsoft.com/office/word/2010/wordprocessingShape">
                    <wps:wsp>
                      <wps:cNvSpPr txBox="1"/>
                      <wps:spPr>
                        <a:xfrm>
                          <a:ext cx="1991360" cy="473075"/>
                        </a:xfrm>
                        <a:prstGeom prst="rect"/>
                        <a:noFill/>
                      </wps:spPr>
                      <wps:txbx>
                        <w:txbxContent>
                          <w:p>
                            <w:pPr>
                              <w:pStyle w:val="Style38"/>
                              <w:keepNext w:val="0"/>
                              <w:keepLines w:val="0"/>
                              <w:widowControl w:val="0"/>
                              <w:shd w:val="clear" w:color="auto" w:fill="auto"/>
                              <w:bidi w:val="0"/>
                              <w:spacing w:before="0" w:after="0"/>
                              <w:ind w:left="0" w:right="0" w:firstLine="180"/>
                              <w:jc w:val="both"/>
                            </w:pPr>
                            <w:r>
                              <w:rPr>
                                <w:color w:val="000000"/>
                                <w:spacing w:val="0"/>
                                <w:w w:val="100"/>
                                <w:position w:val="0"/>
                                <w:shd w:val="clear" w:color="auto" w:fill="auto"/>
                                <w:lang w:val="pl-PL" w:eastAsia="pl-PL" w:bidi="pl-PL"/>
                              </w:rPr>
                              <w:t>Supersoniczny samolot pasażerski pro</w:t>
                              <w:softHyphen/>
                              <w:t>dukcji anglo-francuskiej „Concorde” od- kył pomyślnie pierwszy próbny lot star</w:t>
                              <w:softHyphen/>
                              <w:t xml:space="preserve">tując z lotniska w </w:t>
                            </w:r>
                            <w:r>
                              <w:rPr>
                                <w:color w:val="000000"/>
                                <w:spacing w:val="0"/>
                                <w:w w:val="100"/>
                                <w:position w:val="0"/>
                                <w:shd w:val="clear" w:color="auto" w:fill="auto"/>
                                <w:lang w:val="fr-FR" w:eastAsia="fr-FR" w:bidi="fr-FR"/>
                              </w:rPr>
                              <w:t>Toulouse.</w:t>
                            </w:r>
                          </w:p>
                        </w:txbxContent>
                      </wps:txbx>
                      <wps:bodyPr lIns="0" tIns="0" rIns="0" bIns="0">
                        <a:noAutoFit/>
                      </wps:bodyPr>
                    </wps:wsp>
                  </a:graphicData>
                </a:graphic>
              </wp:anchor>
            </w:drawing>
          </mc:Choice>
          <mc:Fallback>
            <w:pict>
              <v:shape id="_x0000_s1243" type="#_x0000_t202" style="position:absolute;margin-left:1.8500000000000001pt;margin-top:18.pt;width:156.80000000000001pt;height:37.25pt;z-index:-125829353;mso-wrap-distance-left:0;mso-wrap-distance-top:18.pt;mso-wrap-distance-right:0;mso-wrap-distance-bottom:7.9500000000000002pt;mso-position-horizontal-relative:margin" filled="f" stroked="f">
                <v:textbox inset="0,0,0,0">
                  <w:txbxContent>
                    <w:p>
                      <w:pPr>
                        <w:pStyle w:val="Style38"/>
                        <w:keepNext w:val="0"/>
                        <w:keepLines w:val="0"/>
                        <w:widowControl w:val="0"/>
                        <w:shd w:val="clear" w:color="auto" w:fill="auto"/>
                        <w:bidi w:val="0"/>
                        <w:spacing w:before="0" w:after="0"/>
                        <w:ind w:left="0" w:right="0" w:firstLine="180"/>
                        <w:jc w:val="both"/>
                      </w:pPr>
                      <w:r>
                        <w:rPr>
                          <w:color w:val="000000"/>
                          <w:spacing w:val="0"/>
                          <w:w w:val="100"/>
                          <w:position w:val="0"/>
                          <w:shd w:val="clear" w:color="auto" w:fill="auto"/>
                          <w:lang w:val="pl-PL" w:eastAsia="pl-PL" w:bidi="pl-PL"/>
                        </w:rPr>
                        <w:t>Supersoniczny samolot pasażerski pro</w:t>
                        <w:softHyphen/>
                        <w:t>dukcji anglo-francuskiej „Concorde” od- kył pomyślnie pierwszy próbny lot star</w:t>
                        <w:softHyphen/>
                        <w:t xml:space="preserve">tując z lotniska w </w:t>
                      </w:r>
                      <w:r>
                        <w:rPr>
                          <w:color w:val="000000"/>
                          <w:spacing w:val="0"/>
                          <w:w w:val="100"/>
                          <w:position w:val="0"/>
                          <w:shd w:val="clear" w:color="auto" w:fill="auto"/>
                          <w:lang w:val="fr-FR" w:eastAsia="fr-FR" w:bidi="fr-FR"/>
                        </w:rPr>
                        <w:t>Toulouse.</w:t>
                      </w:r>
                    </w:p>
                  </w:txbxContent>
                </v:textbox>
                <w10:wrap type="topAndBottom" anchorx="margin"/>
              </v:shape>
            </w:pict>
          </mc:Fallback>
        </mc:AlternateContent>
      </w:r>
      <w:r>
        <mc:AlternateContent>
          <mc:Choice Requires="wps">
            <w:drawing>
              <wp:anchor distT="228600" distB="0" distL="0" distR="0" simplePos="0" relativeHeight="125829402" behindDoc="0" locked="0" layoutInCell="1" allowOverlap="1">
                <wp:simplePos x="0" y="0"/>
                <wp:positionH relativeFrom="margin">
                  <wp:posOffset>2129155</wp:posOffset>
                </wp:positionH>
                <wp:positionV relativeFrom="paragraph">
                  <wp:posOffset>228600</wp:posOffset>
                </wp:positionV>
                <wp:extent cx="2007235" cy="574040"/>
                <wp:wrapTopAndBottom/>
                <wp:docPr id="219" name="Shape 219"/>
                <a:graphic xmlns:a="http://schemas.openxmlformats.org/drawingml/2006/main">
                  <a:graphicData uri="http://schemas.microsoft.com/office/word/2010/wordprocessingShape">
                    <wps:wsp>
                      <wps:cNvSpPr txBox="1"/>
                      <wps:spPr>
                        <a:xfrm>
                          <a:ext cx="2007235" cy="574040"/>
                        </a:xfrm>
                        <a:prstGeom prst="rect"/>
                        <a:noFill/>
                      </wps:spPr>
                      <wps:txbx>
                        <w:txbxContent>
                          <w:p>
                            <w:pPr>
                              <w:pStyle w:val="Style38"/>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J. Putrament wypowiedział się publicz</w:t>
                              <w:softHyphen/>
                              <w:t>nie przeciwko tworzeniu domu towaro</w:t>
                              <w:softHyphen/>
                              <w:t>wego dla młodzieży, ponieważ oznaczałoby to popieranie mody młodzieżowej, która „przynosi szkodliwe rezultaty”.</w:t>
                            </w:r>
                          </w:p>
                        </w:txbxContent>
                      </wps:txbx>
                      <wps:bodyPr lIns="0" tIns="0" rIns="0" bIns="0">
                        <a:noAutoFit/>
                      </wps:bodyPr>
                    </wps:wsp>
                  </a:graphicData>
                </a:graphic>
              </wp:anchor>
            </w:drawing>
          </mc:Choice>
          <mc:Fallback>
            <w:pict>
              <v:shape id="_x0000_s1245" type="#_x0000_t202" style="position:absolute;margin-left:167.65000000000001pt;margin-top:18.pt;width:158.05000000000001pt;height:45.200000000000003pt;z-index:-125829351;mso-wrap-distance-left:0;mso-wrap-distance-top:18.pt;mso-wrap-distance-right:0;mso-position-horizontal-relative:margin" filled="f" stroked="f">
                <v:textbox inset="0,0,0,0">
                  <w:txbxContent>
                    <w:p>
                      <w:pPr>
                        <w:pStyle w:val="Style38"/>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J. Putrament wypowiedział się publicz</w:t>
                        <w:softHyphen/>
                        <w:t>nie przeciwko tworzeniu domu towaro</w:t>
                        <w:softHyphen/>
                        <w:t>wego dla młodzieży, ponieważ oznaczałoby to popieranie mody młodzieżowej, która „przynosi szkodliwe rezultaty”.</w:t>
                      </w:r>
                    </w:p>
                  </w:txbxContent>
                </v:textbox>
                <w10:wrap type="topAndBottom" anchorx="margin"/>
              </v:shape>
            </w:pict>
          </mc:Fallback>
        </mc:AlternateContent>
      </w:r>
    </w:p>
    <w:p>
      <w:pPr>
        <w:widowControl w:val="0"/>
        <w:spacing w:line="1" w:lineRule="exact"/>
      </w:pPr>
      <w:r>
        <mc:AlternateContent>
          <mc:Choice Requires="wps">
            <w:drawing>
              <wp:anchor distT="283845" distB="0" distL="0" distR="0" simplePos="0" relativeHeight="125829404" behindDoc="0" locked="0" layoutInCell="1" allowOverlap="1">
                <wp:simplePos x="0" y="0"/>
                <wp:positionH relativeFrom="margin">
                  <wp:posOffset>13970</wp:posOffset>
                </wp:positionH>
                <wp:positionV relativeFrom="paragraph">
                  <wp:posOffset>283845</wp:posOffset>
                </wp:positionV>
                <wp:extent cx="1995805" cy="468630"/>
                <wp:wrapTopAndBottom/>
                <wp:docPr id="221" name="Shape 221"/>
                <a:graphic xmlns:a="http://schemas.openxmlformats.org/drawingml/2006/main">
                  <a:graphicData uri="http://schemas.microsoft.com/office/word/2010/wordprocessingShape">
                    <wps:wsp>
                      <wps:cNvSpPr txBox="1"/>
                      <wps:spPr>
                        <a:xfrm>
                          <a:ext cx="1995805" cy="468630"/>
                        </a:xfrm>
                        <a:prstGeom prst="rect"/>
                        <a:noFill/>
                      </wps:spPr>
                      <wps:txbx>
                        <w:txbxContent>
                          <w:p>
                            <w:pPr>
                              <w:pStyle w:val="Style38"/>
                              <w:keepNext w:val="0"/>
                              <w:keepLines w:val="0"/>
                              <w:widowControl w:val="0"/>
                              <w:shd w:val="clear" w:color="auto" w:fill="auto"/>
                              <w:bidi w:val="0"/>
                              <w:spacing w:before="0" w:after="0" w:line="221" w:lineRule="auto"/>
                              <w:ind w:left="0" w:right="0" w:firstLine="180"/>
                              <w:jc w:val="both"/>
                            </w:pPr>
                            <w:r>
                              <w:rPr>
                                <w:color w:val="000000"/>
                                <w:spacing w:val="0"/>
                                <w:w w:val="100"/>
                                <w:position w:val="0"/>
                                <w:shd w:val="clear" w:color="auto" w:fill="auto"/>
                                <w:lang w:val="pl-PL" w:eastAsia="pl-PL" w:bidi="pl-PL"/>
                              </w:rPr>
                              <w:t>3 osobowa załoga amerykańskiego stat</w:t>
                              <w:softHyphen/>
                              <w:t>ku kosmicznego Apollo 9 przeprowadza w orbicie ziemi ćwiczenia niezbędne dla przyszłego lądowania na księżycu.</w:t>
                            </w:r>
                          </w:p>
                        </w:txbxContent>
                      </wps:txbx>
                      <wps:bodyPr lIns="0" tIns="0" rIns="0" bIns="0">
                        <a:noAutoFit/>
                      </wps:bodyPr>
                    </wps:wsp>
                  </a:graphicData>
                </a:graphic>
              </wp:anchor>
            </w:drawing>
          </mc:Choice>
          <mc:Fallback>
            <w:pict>
              <v:shape id="_x0000_s1247" type="#_x0000_t202" style="position:absolute;margin-left:1.1000000000000001pt;margin-top:22.350000000000001pt;width:157.15000000000001pt;height:36.899999999999999pt;z-index:-125829349;mso-wrap-distance-left:0;mso-wrap-distance-top:22.350000000000001pt;mso-wrap-distance-right:0;mso-position-horizontal-relative:margin" filled="f" stroked="f">
                <v:textbox inset="0,0,0,0">
                  <w:txbxContent>
                    <w:p>
                      <w:pPr>
                        <w:pStyle w:val="Style38"/>
                        <w:keepNext w:val="0"/>
                        <w:keepLines w:val="0"/>
                        <w:widowControl w:val="0"/>
                        <w:shd w:val="clear" w:color="auto" w:fill="auto"/>
                        <w:bidi w:val="0"/>
                        <w:spacing w:before="0" w:after="0" w:line="221" w:lineRule="auto"/>
                        <w:ind w:left="0" w:right="0" w:firstLine="180"/>
                        <w:jc w:val="both"/>
                      </w:pPr>
                      <w:r>
                        <w:rPr>
                          <w:color w:val="000000"/>
                          <w:spacing w:val="0"/>
                          <w:w w:val="100"/>
                          <w:position w:val="0"/>
                          <w:shd w:val="clear" w:color="auto" w:fill="auto"/>
                          <w:lang w:val="pl-PL" w:eastAsia="pl-PL" w:bidi="pl-PL"/>
                        </w:rPr>
                        <w:t>3 osobowa załoga amerykańskiego stat</w:t>
                        <w:softHyphen/>
                        <w:t>ku kosmicznego Apollo 9 przeprowadza w orbicie ziemi ćwiczenia niezbędne dla przyszłego lądowania na księżycu.</w:t>
                      </w:r>
                    </w:p>
                  </w:txbxContent>
                </v:textbox>
                <w10:wrap type="topAndBottom" anchorx="margin"/>
              </v:shape>
            </w:pict>
          </mc:Fallback>
        </mc:AlternateContent>
      </w:r>
      <w:r>
        <mc:AlternateContent>
          <mc:Choice Requires="wps">
            <w:drawing>
              <wp:anchor distT="279400" distB="116205" distL="0" distR="0" simplePos="0" relativeHeight="125829406" behindDoc="0" locked="0" layoutInCell="1" allowOverlap="1">
                <wp:simplePos x="0" y="0"/>
                <wp:positionH relativeFrom="margin">
                  <wp:posOffset>2121535</wp:posOffset>
                </wp:positionH>
                <wp:positionV relativeFrom="paragraph">
                  <wp:posOffset>279400</wp:posOffset>
                </wp:positionV>
                <wp:extent cx="2004695" cy="356870"/>
                <wp:wrapTopAndBottom/>
                <wp:docPr id="223" name="Shape 223"/>
                <a:graphic xmlns:a="http://schemas.openxmlformats.org/drawingml/2006/main">
                  <a:graphicData uri="http://schemas.microsoft.com/office/word/2010/wordprocessingShape">
                    <wps:wsp>
                      <wps:cNvSpPr txBox="1"/>
                      <wps:spPr>
                        <a:xfrm>
                          <a:ext cx="2004695" cy="356870"/>
                        </a:xfrm>
                        <a:prstGeom prst="rect"/>
                        <a:noFill/>
                      </wps:spPr>
                      <wps:txbx>
                        <w:txbxContent>
                          <w:p>
                            <w:pPr>
                              <w:pStyle w:val="Style38"/>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 xml:space="preserve">W końcu ub. roku zmarła w Brazylii znana śpiewaczka Lucja </w:t>
                            </w:r>
                            <w:r>
                              <w:rPr>
                                <w:color w:val="000000"/>
                                <w:spacing w:val="0"/>
                                <w:w w:val="100"/>
                                <w:position w:val="0"/>
                                <w:shd w:val="clear" w:color="auto" w:fill="auto"/>
                                <w:lang w:val="fr-FR" w:eastAsia="fr-FR" w:bidi="fr-FR"/>
                              </w:rPr>
                              <w:t xml:space="preserve">Mantovani, </w:t>
                            </w:r>
                            <w:r>
                              <w:rPr>
                                <w:color w:val="000000"/>
                                <w:spacing w:val="0"/>
                                <w:w w:val="100"/>
                                <w:position w:val="0"/>
                                <w:shd w:val="clear" w:color="auto" w:fill="auto"/>
                                <w:lang w:val="pl-PL" w:eastAsia="pl-PL" w:bidi="pl-PL"/>
                              </w:rPr>
                              <w:t>żona prof. Czesława Bieżanko.</w:t>
                            </w:r>
                          </w:p>
                        </w:txbxContent>
                      </wps:txbx>
                      <wps:bodyPr lIns="0" tIns="0" rIns="0" bIns="0">
                        <a:noAutoFit/>
                      </wps:bodyPr>
                    </wps:wsp>
                  </a:graphicData>
                </a:graphic>
              </wp:anchor>
            </w:drawing>
          </mc:Choice>
          <mc:Fallback>
            <w:pict>
              <v:shape id="_x0000_s1249" type="#_x0000_t202" style="position:absolute;margin-left:167.05000000000001pt;margin-top:22.pt;width:157.84999999999999pt;height:28.100000000000001pt;z-index:-125829347;mso-wrap-distance-left:0;mso-wrap-distance-top:22.pt;mso-wrap-distance-right:0;mso-wrap-distance-bottom:9.1500000000000004pt;mso-position-horizontal-relative:margin" filled="f" stroked="f">
                <v:textbox inset="0,0,0,0">
                  <w:txbxContent>
                    <w:p>
                      <w:pPr>
                        <w:pStyle w:val="Style38"/>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 xml:space="preserve">W końcu ub. roku zmarła w Brazylii znana śpiewaczka Lucja </w:t>
                      </w:r>
                      <w:r>
                        <w:rPr>
                          <w:color w:val="000000"/>
                          <w:spacing w:val="0"/>
                          <w:w w:val="100"/>
                          <w:position w:val="0"/>
                          <w:shd w:val="clear" w:color="auto" w:fill="auto"/>
                          <w:lang w:val="fr-FR" w:eastAsia="fr-FR" w:bidi="fr-FR"/>
                        </w:rPr>
                        <w:t xml:space="preserve">Mantovani, </w:t>
                      </w:r>
                      <w:r>
                        <w:rPr>
                          <w:color w:val="000000"/>
                          <w:spacing w:val="0"/>
                          <w:w w:val="100"/>
                          <w:position w:val="0"/>
                          <w:shd w:val="clear" w:color="auto" w:fill="auto"/>
                          <w:lang w:val="pl-PL" w:eastAsia="pl-PL" w:bidi="pl-PL"/>
                        </w:rPr>
                        <w:t>żona prof. Czesława Bieżanko.</w:t>
                      </w:r>
                    </w:p>
                  </w:txbxContent>
                </v:textbox>
                <w10:wrap type="topAndBottom" anchorx="margin"/>
              </v:shape>
            </w:pict>
          </mc:Fallback>
        </mc:AlternateContent>
      </w:r>
    </w:p>
    <w:p>
      <w:pPr>
        <w:widowControl w:val="0"/>
        <w:spacing w:line="1" w:lineRule="exact"/>
      </w:pPr>
      <w:r>
        <mc:AlternateContent>
          <mc:Choice Requires="wps">
            <w:drawing>
              <wp:anchor distT="266700" distB="0" distL="0" distR="0" simplePos="0" relativeHeight="125829408" behindDoc="0" locked="0" layoutInCell="1" allowOverlap="1">
                <wp:simplePos x="0" y="0"/>
                <wp:positionH relativeFrom="margin">
                  <wp:posOffset>6985</wp:posOffset>
                </wp:positionH>
                <wp:positionV relativeFrom="paragraph">
                  <wp:posOffset>266700</wp:posOffset>
                </wp:positionV>
                <wp:extent cx="1997710" cy="902970"/>
                <wp:wrapTopAndBottom/>
                <wp:docPr id="225" name="Shape 225"/>
                <a:graphic xmlns:a="http://schemas.openxmlformats.org/drawingml/2006/main">
                  <a:graphicData uri="http://schemas.microsoft.com/office/word/2010/wordprocessingShape">
                    <wps:wsp>
                      <wps:cNvSpPr txBox="1"/>
                      <wps:spPr>
                        <a:xfrm>
                          <a:ext cx="1997710" cy="902970"/>
                        </a:xfrm>
                        <a:prstGeom prst="rect"/>
                        <a:noFill/>
                      </wps:spPr>
                      <wps:txbx>
                        <w:txbxContent>
                          <w:p>
                            <w:pPr>
                              <w:pStyle w:val="Style38"/>
                              <w:keepNext w:val="0"/>
                              <w:keepLines w:val="0"/>
                              <w:widowControl w:val="0"/>
                              <w:shd w:val="clear" w:color="auto" w:fill="auto"/>
                              <w:bidi w:val="0"/>
                              <w:spacing w:before="0" w:after="0"/>
                              <w:ind w:left="0" w:right="0" w:firstLine="180"/>
                              <w:jc w:val="both"/>
                            </w:pPr>
                            <w:r>
                              <w:rPr>
                                <w:color w:val="000000"/>
                                <w:spacing w:val="0"/>
                                <w:w w:val="100"/>
                                <w:position w:val="0"/>
                                <w:shd w:val="clear" w:color="auto" w:fill="auto"/>
                                <w:lang w:val="pl-PL" w:eastAsia="pl-PL" w:bidi="pl-PL"/>
                              </w:rPr>
                              <w:t xml:space="preserve">I.oudyński </w:t>
                            </w:r>
                            <w:r>
                              <w:rPr>
                                <w:i/>
                                <w:iCs/>
                                <w:color w:val="000000"/>
                                <w:spacing w:val="0"/>
                                <w:w w:val="100"/>
                                <w:position w:val="0"/>
                                <w:shd w:val="clear" w:color="auto" w:fill="auto"/>
                                <w:lang w:val="pl-PL" w:eastAsia="pl-PL" w:bidi="pl-PL"/>
                              </w:rPr>
                              <w:t>Guardian</w:t>
                            </w:r>
                            <w:r>
                              <w:rPr>
                                <w:color w:val="000000"/>
                                <w:spacing w:val="0"/>
                                <w:w w:val="100"/>
                                <w:position w:val="0"/>
                                <w:shd w:val="clear" w:color="auto" w:fill="auto"/>
                                <w:lang w:val="pl-PL" w:eastAsia="pl-PL" w:bidi="pl-PL"/>
                              </w:rPr>
                              <w:t xml:space="preserve"> zamieszcza arty</w:t>
                              <w:softHyphen/>
                              <w:t>kuł swego współpracownika na temat Zjazdu pisarzy w Bydgoszczy zwracając uwagę na panującą tam atmosferę stali</w:t>
                              <w:softHyphen/>
                              <w:t xml:space="preserve">nowską. Znani pisarze nie zostali wybrani </w:t>
                            </w:r>
                            <w:r>
                              <w:rPr>
                                <w:b w:val="0"/>
                                <w:bCs w:val="0"/>
                                <w:smallCaps/>
                                <w:color w:val="000000"/>
                                <w:spacing w:val="0"/>
                                <w:w w:val="100"/>
                                <w:position w:val="0"/>
                                <w:sz w:val="13"/>
                                <w:szCs w:val="13"/>
                                <w:shd w:val="clear" w:color="auto" w:fill="auto"/>
                                <w:lang w:val="pl-PL" w:eastAsia="pl-PL" w:bidi="pl-PL"/>
                              </w:rPr>
                              <w:t>ho</w:t>
                            </w:r>
                            <w:r>
                              <w:rPr>
                                <w:color w:val="000000"/>
                                <w:spacing w:val="0"/>
                                <w:w w:val="100"/>
                                <w:position w:val="0"/>
                                <w:shd w:val="clear" w:color="auto" w:fill="auto"/>
                                <w:lang w:val="pl-PL" w:eastAsia="pl-PL" w:bidi="pl-PL"/>
                              </w:rPr>
                              <w:t xml:space="preserve"> Zjazd, a Putrament przejął na siebie solę „mniej-utalentowanego Erenburga li</w:t>
                              <w:softHyphen/>
                              <w:t>teratury polskiej”.</w:t>
                            </w:r>
                          </w:p>
                        </w:txbxContent>
                      </wps:txbx>
                      <wps:bodyPr lIns="0" tIns="0" rIns="0" bIns="0">
                        <a:noAutoFit/>
                      </wps:bodyPr>
                    </wps:wsp>
                  </a:graphicData>
                </a:graphic>
              </wp:anchor>
            </w:drawing>
          </mc:Choice>
          <mc:Fallback>
            <w:pict>
              <v:shape id="_x0000_s1251" type="#_x0000_t202" style="position:absolute;margin-left:0.55000000000000004pt;margin-top:21.pt;width:157.30000000000001pt;height:71.099999999999994pt;z-index:-125829345;mso-wrap-distance-left:0;mso-wrap-distance-top:21.pt;mso-wrap-distance-right:0;mso-position-horizontal-relative:margin" filled="f" stroked="f">
                <v:textbox inset="0,0,0,0">
                  <w:txbxContent>
                    <w:p>
                      <w:pPr>
                        <w:pStyle w:val="Style38"/>
                        <w:keepNext w:val="0"/>
                        <w:keepLines w:val="0"/>
                        <w:widowControl w:val="0"/>
                        <w:shd w:val="clear" w:color="auto" w:fill="auto"/>
                        <w:bidi w:val="0"/>
                        <w:spacing w:before="0" w:after="0"/>
                        <w:ind w:left="0" w:right="0" w:firstLine="180"/>
                        <w:jc w:val="both"/>
                      </w:pPr>
                      <w:r>
                        <w:rPr>
                          <w:color w:val="000000"/>
                          <w:spacing w:val="0"/>
                          <w:w w:val="100"/>
                          <w:position w:val="0"/>
                          <w:shd w:val="clear" w:color="auto" w:fill="auto"/>
                          <w:lang w:val="pl-PL" w:eastAsia="pl-PL" w:bidi="pl-PL"/>
                        </w:rPr>
                        <w:t xml:space="preserve">I.oudyński </w:t>
                      </w:r>
                      <w:r>
                        <w:rPr>
                          <w:i/>
                          <w:iCs/>
                          <w:color w:val="000000"/>
                          <w:spacing w:val="0"/>
                          <w:w w:val="100"/>
                          <w:position w:val="0"/>
                          <w:shd w:val="clear" w:color="auto" w:fill="auto"/>
                          <w:lang w:val="pl-PL" w:eastAsia="pl-PL" w:bidi="pl-PL"/>
                        </w:rPr>
                        <w:t>Guardian</w:t>
                      </w:r>
                      <w:r>
                        <w:rPr>
                          <w:color w:val="000000"/>
                          <w:spacing w:val="0"/>
                          <w:w w:val="100"/>
                          <w:position w:val="0"/>
                          <w:shd w:val="clear" w:color="auto" w:fill="auto"/>
                          <w:lang w:val="pl-PL" w:eastAsia="pl-PL" w:bidi="pl-PL"/>
                        </w:rPr>
                        <w:t xml:space="preserve"> zamieszcza arty</w:t>
                        <w:softHyphen/>
                        <w:t>kuł swego współpracownika na temat Zjazdu pisarzy w Bydgoszczy zwracając uwagę na panującą tam atmosferę stali</w:t>
                        <w:softHyphen/>
                        <w:t xml:space="preserve">nowską. Znani pisarze nie zostali wybrani </w:t>
                      </w:r>
                      <w:r>
                        <w:rPr>
                          <w:b w:val="0"/>
                          <w:bCs w:val="0"/>
                          <w:smallCaps/>
                          <w:color w:val="000000"/>
                          <w:spacing w:val="0"/>
                          <w:w w:val="100"/>
                          <w:position w:val="0"/>
                          <w:sz w:val="13"/>
                          <w:szCs w:val="13"/>
                          <w:shd w:val="clear" w:color="auto" w:fill="auto"/>
                          <w:lang w:val="pl-PL" w:eastAsia="pl-PL" w:bidi="pl-PL"/>
                        </w:rPr>
                        <w:t>ho</w:t>
                      </w:r>
                      <w:r>
                        <w:rPr>
                          <w:color w:val="000000"/>
                          <w:spacing w:val="0"/>
                          <w:w w:val="100"/>
                          <w:position w:val="0"/>
                          <w:shd w:val="clear" w:color="auto" w:fill="auto"/>
                          <w:lang w:val="pl-PL" w:eastAsia="pl-PL" w:bidi="pl-PL"/>
                        </w:rPr>
                        <w:t xml:space="preserve"> Zjazd, a Putrament przejął na siebie solę „mniej-utalentowanego Erenburga li</w:t>
                        <w:softHyphen/>
                        <w:t>teratury polskiej”.</w:t>
                      </w:r>
                    </w:p>
                  </w:txbxContent>
                </v:textbox>
                <w10:wrap type="topAndBottom" anchorx="margin"/>
              </v:shape>
            </w:pict>
          </mc:Fallback>
        </mc:AlternateContent>
      </w:r>
      <w:r>
        <mc:AlternateContent>
          <mc:Choice Requires="wps">
            <w:drawing>
              <wp:anchor distT="266700" distB="221615" distL="0" distR="0" simplePos="0" relativeHeight="125829410" behindDoc="0" locked="0" layoutInCell="1" allowOverlap="1">
                <wp:simplePos x="0" y="0"/>
                <wp:positionH relativeFrom="margin">
                  <wp:posOffset>2117090</wp:posOffset>
                </wp:positionH>
                <wp:positionV relativeFrom="paragraph">
                  <wp:posOffset>266700</wp:posOffset>
                </wp:positionV>
                <wp:extent cx="2004695" cy="681355"/>
                <wp:wrapTopAndBottom/>
                <wp:docPr id="227" name="Shape 227"/>
                <a:graphic xmlns:a="http://schemas.openxmlformats.org/drawingml/2006/main">
                  <a:graphicData uri="http://schemas.microsoft.com/office/word/2010/wordprocessingShape">
                    <wps:wsp>
                      <wps:cNvSpPr txBox="1"/>
                      <wps:spPr>
                        <a:xfrm>
                          <a:ext cx="2004695" cy="681355"/>
                        </a:xfrm>
                        <a:prstGeom prst="rect"/>
                        <a:noFill/>
                      </wps:spPr>
                      <wps:txbx>
                        <w:txbxContent>
                          <w:p>
                            <w:pPr>
                              <w:pStyle w:val="Style38"/>
                              <w:keepNext w:val="0"/>
                              <w:keepLines w:val="0"/>
                              <w:widowControl w:val="0"/>
                              <w:shd w:val="clear" w:color="auto" w:fill="auto"/>
                              <w:bidi w:val="0"/>
                              <w:spacing w:before="0" w:after="0" w:line="221" w:lineRule="auto"/>
                              <w:ind w:left="0" w:right="0" w:firstLine="180"/>
                              <w:jc w:val="both"/>
                            </w:pPr>
                            <w:r>
                              <w:rPr>
                                <w:color w:val="000000"/>
                                <w:spacing w:val="0"/>
                                <w:w w:val="100"/>
                                <w:position w:val="0"/>
                                <w:shd w:val="clear" w:color="auto" w:fill="auto"/>
                                <w:lang w:val="pl-PL" w:eastAsia="pl-PL" w:bidi="pl-PL"/>
                              </w:rPr>
                              <w:t>Czołowi przedstawiciele komunistycz</w:t>
                              <w:softHyphen/>
                              <w:t>nych władz węgierskich z członkiem Po- litbiura Nyersem na czele odpowiadali na pytania telefoniczne słuchaczy w progra</w:t>
                              <w:softHyphen/>
                              <w:t>mie telewizyjnym. Program nie był z gó</w:t>
                              <w:softHyphen/>
                              <w:t>ry przygotowany.</w:t>
                            </w:r>
                          </w:p>
                        </w:txbxContent>
                      </wps:txbx>
                      <wps:bodyPr lIns="0" tIns="0" rIns="0" bIns="0">
                        <a:noAutoFit/>
                      </wps:bodyPr>
                    </wps:wsp>
                  </a:graphicData>
                </a:graphic>
              </wp:anchor>
            </w:drawing>
          </mc:Choice>
          <mc:Fallback>
            <w:pict>
              <v:shape id="_x0000_s1253" type="#_x0000_t202" style="position:absolute;margin-left:166.69999999999999pt;margin-top:21.pt;width:157.84999999999999pt;height:53.649999999999999pt;z-index:-125829343;mso-wrap-distance-left:0;mso-wrap-distance-top:21.pt;mso-wrap-distance-right:0;mso-wrap-distance-bottom:17.449999999999999pt;mso-position-horizontal-relative:margin" filled="f" stroked="f">
                <v:textbox inset="0,0,0,0">
                  <w:txbxContent>
                    <w:p>
                      <w:pPr>
                        <w:pStyle w:val="Style38"/>
                        <w:keepNext w:val="0"/>
                        <w:keepLines w:val="0"/>
                        <w:widowControl w:val="0"/>
                        <w:shd w:val="clear" w:color="auto" w:fill="auto"/>
                        <w:bidi w:val="0"/>
                        <w:spacing w:before="0" w:after="0" w:line="221" w:lineRule="auto"/>
                        <w:ind w:left="0" w:right="0" w:firstLine="180"/>
                        <w:jc w:val="both"/>
                      </w:pPr>
                      <w:r>
                        <w:rPr>
                          <w:color w:val="000000"/>
                          <w:spacing w:val="0"/>
                          <w:w w:val="100"/>
                          <w:position w:val="0"/>
                          <w:shd w:val="clear" w:color="auto" w:fill="auto"/>
                          <w:lang w:val="pl-PL" w:eastAsia="pl-PL" w:bidi="pl-PL"/>
                        </w:rPr>
                        <w:t>Czołowi przedstawiciele komunistycz</w:t>
                        <w:softHyphen/>
                        <w:t>nych władz węgierskich z członkiem Po- litbiura Nyersem na czele odpowiadali na pytania telefoniczne słuchaczy w progra</w:t>
                        <w:softHyphen/>
                        <w:t>mie telewizyjnym. Program nie był z gó</w:t>
                        <w:softHyphen/>
                        <w:t>ry przygotowany.</w:t>
                      </w:r>
                    </w:p>
                  </w:txbxContent>
                </v:textbox>
                <w10:wrap type="topAndBottom" anchorx="margin"/>
              </v:shape>
            </w:pict>
          </mc:Fallback>
        </mc:AlternateContent>
      </w:r>
      <w:r>
        <w:br w:type="page"/>
      </w:r>
    </w:p>
    <w:tbl>
      <w:tblPr>
        <w:tblOverlap w:val="never"/>
        <w:jc w:val="center"/>
        <w:tblLayout w:type="fixed"/>
      </w:tblPr>
      <w:tblGrid>
        <w:gridCol w:w="1202"/>
        <w:gridCol w:w="5083"/>
      </w:tblGrid>
      <w:tr>
        <w:trPr>
          <w:trHeight w:val="446" w:hRule="exact"/>
        </w:trPr>
        <w:tc>
          <w:tcPr>
            <w:tcBorders/>
            <w:shd w:val="clear" w:color="auto" w:fill="FFFFFF"/>
            <w:vAlign w:val="top"/>
          </w:tcPr>
          <w:p>
            <w:pPr>
              <w:pStyle w:val="Style24"/>
              <w:keepNext w:val="0"/>
              <w:keepLines w:val="0"/>
              <w:widowControl w:val="0"/>
              <w:shd w:val="clear" w:color="auto" w:fill="auto"/>
              <w:bidi w:val="0"/>
              <w:spacing w:before="0" w:after="0" w:line="240" w:lineRule="auto"/>
              <w:ind w:left="0" w:right="0" w:firstLine="30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fr-FR" w:eastAsia="fr-FR" w:bidi="fr-FR"/>
              </w:rPr>
              <w:t>DATA</w:t>
            </w:r>
          </w:p>
        </w:tc>
        <w:tc>
          <w:tcPr>
            <w:tcBorders>
              <w:left w:val="single" w:sz="4"/>
            </w:tcBorders>
            <w:shd w:val="clear" w:color="auto" w:fill="FFFFFF"/>
            <w:vAlign w:val="top"/>
          </w:tcPr>
          <w:p>
            <w:pPr>
              <w:pStyle w:val="Style24"/>
              <w:keepNext w:val="0"/>
              <w:keepLines w:val="0"/>
              <w:widowControl w:val="0"/>
              <w:shd w:val="clear" w:color="auto" w:fill="auto"/>
              <w:bidi w:val="0"/>
              <w:spacing w:before="0" w:after="0" w:line="240"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pl-PL" w:eastAsia="pl-PL" w:bidi="pl-PL"/>
              </w:rPr>
              <w:t>POLITYKA</w:t>
            </w:r>
          </w:p>
        </w:tc>
      </w:tr>
      <w:tr>
        <w:trPr>
          <w:trHeight w:val="2549" w:hRule="exact"/>
        </w:trPr>
        <w:tc>
          <w:tcPr>
            <w:tcBorders/>
            <w:shd w:val="clear" w:color="auto" w:fill="FFFFFF"/>
            <w:vAlign w:val="top"/>
          </w:tcPr>
          <w:p>
            <w:pPr>
              <w:pStyle w:val="Style24"/>
              <w:keepNext w:val="0"/>
              <w:keepLines w:val="0"/>
              <w:widowControl w:val="0"/>
              <w:shd w:val="clear" w:color="auto" w:fill="auto"/>
              <w:bidi w:val="0"/>
              <w:spacing w:before="240" w:after="0" w:line="240" w:lineRule="auto"/>
              <w:ind w:left="0" w:right="0" w:firstLine="0"/>
              <w:jc w:val="left"/>
              <w:rPr>
                <w:sz w:val="20"/>
                <w:szCs w:val="20"/>
              </w:rPr>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7-3-69</w:t>
            </w:r>
          </w:p>
        </w:tc>
        <w:tc>
          <w:tcPr>
            <w:tcBorders>
              <w:left w:val="single" w:sz="4"/>
            </w:tcBorders>
            <w:shd w:val="clear" w:color="auto" w:fill="FFFFFF"/>
            <w:vAlign w:val="top"/>
          </w:tcPr>
          <w:p>
            <w:pPr>
              <w:pStyle w:val="Style24"/>
              <w:keepNext w:val="0"/>
              <w:keepLines w:val="0"/>
              <w:widowControl w:val="0"/>
              <w:shd w:val="clear" w:color="auto" w:fill="auto"/>
              <w:bidi w:val="0"/>
              <w:spacing w:before="240" w:after="0" w:line="221" w:lineRule="auto"/>
              <w:ind w:left="160" w:right="0" w:firstLine="1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Zapowiedź strajku generalnego we Francji spowodowała gwał</w:t>
              <w:softHyphen/>
              <w:t>towną zwyżkę cen złota i groźbę dewaluacji franka.</w:t>
            </w:r>
          </w:p>
        </w:tc>
      </w:tr>
      <w:tr>
        <w:trPr>
          <w:trHeight w:val="3143" w:hRule="exact"/>
        </w:trPr>
        <w:tc>
          <w:tcPr>
            <w:tcBorders/>
            <w:shd w:val="clear" w:color="auto" w:fill="FFFFFF"/>
            <w:vAlign w:val="center"/>
          </w:tcPr>
          <w:p>
            <w:pPr>
              <w:pStyle w:val="Style24"/>
              <w:keepNext w:val="0"/>
              <w:keepLines w:val="0"/>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8-3-69</w:t>
            </w:r>
          </w:p>
        </w:tc>
        <w:tc>
          <w:tcPr>
            <w:tcBorders>
              <w:left w:val="single" w:sz="4"/>
            </w:tcBorders>
            <w:shd w:val="clear" w:color="auto" w:fill="FFFFFF"/>
            <w:vAlign w:val="bottom"/>
          </w:tcPr>
          <w:p>
            <w:pPr>
              <w:pStyle w:val="Style24"/>
              <w:keepNext w:val="0"/>
              <w:keepLines w:val="0"/>
              <w:widowControl w:val="0"/>
              <w:shd w:val="clear" w:color="auto" w:fill="auto"/>
              <w:bidi w:val="0"/>
              <w:spacing w:before="0" w:after="0" w:line="223" w:lineRule="auto"/>
              <w:ind w:left="0" w:right="0" w:firstLine="2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B. generał sowiecki Grigorenko i b. przewodniczący kołchozu na Łotwie Jachimowicz wystąpili z publicznym apelem wycofania wojsk sowieckich z Czechosłowacji.</w:t>
            </w:r>
          </w:p>
        </w:tc>
      </w:tr>
      <w:tr>
        <w:trPr>
          <w:trHeight w:val="1357" w:hRule="exact"/>
        </w:trPr>
        <w:tc>
          <w:tcPr>
            <w:tcBorders/>
            <w:shd w:val="clear" w:color="auto" w:fill="FFFFFF"/>
            <w:vAlign w:val="center"/>
          </w:tcPr>
          <w:p>
            <w:pPr>
              <w:pStyle w:val="Style24"/>
              <w:keepNext w:val="0"/>
              <w:keepLines w:val="0"/>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9-3-69</w:t>
            </w:r>
          </w:p>
        </w:tc>
        <w:tc>
          <w:tcPr>
            <w:tcBorders>
              <w:left w:val="single" w:sz="4"/>
              <w:right w:val="single" w:sz="4"/>
            </w:tcBorders>
            <w:shd w:val="clear" w:color="auto" w:fill="FFFFFF"/>
            <w:vAlign w:val="bottom"/>
          </w:tcPr>
          <w:p>
            <w:pPr>
              <w:pStyle w:val="Style24"/>
              <w:keepNext w:val="0"/>
              <w:keepLines w:val="0"/>
              <w:widowControl w:val="0"/>
              <w:shd w:val="clear" w:color="auto" w:fill="auto"/>
              <w:bidi w:val="0"/>
              <w:spacing w:before="0" w:after="0" w:line="240" w:lineRule="auto"/>
              <w:ind w:left="0" w:right="0" w:firstLine="2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Moskwie odbyły się masowe demonstracje anty-chińskie.</w:t>
            </w:r>
          </w:p>
          <w:p>
            <w:pPr>
              <w:pStyle w:val="Style24"/>
              <w:keepNext w:val="0"/>
              <w:keepLines w:val="0"/>
              <w:widowControl w:val="0"/>
              <w:shd w:val="clear" w:color="auto" w:fill="auto"/>
              <w:bidi w:val="0"/>
              <w:spacing w:before="0" w:after="0" w:line="221" w:lineRule="auto"/>
              <w:ind w:left="0" w:right="0" w:firstLine="2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W Pekinie odbyły się manifestacje anty-sowieckie.</w:t>
            </w:r>
          </w:p>
        </w:tc>
      </w:tr>
      <w:tr>
        <w:trPr>
          <w:trHeight w:val="853" w:hRule="exact"/>
        </w:trPr>
        <w:tc>
          <w:tcPr>
            <w:tcBorders/>
            <w:shd w:val="clear" w:color="auto" w:fill="FFFFFF"/>
            <w:vAlign w:val="center"/>
          </w:tcPr>
          <w:p>
            <w:pPr>
              <w:pStyle w:val="Style24"/>
              <w:keepNext w:val="0"/>
              <w:keepLines w:val="0"/>
              <w:widowControl w:val="0"/>
              <w:shd w:val="clear" w:color="auto" w:fill="auto"/>
              <w:bidi w:val="0"/>
              <w:spacing w:before="0" w:after="0" w:line="240" w:lineRule="auto"/>
              <w:ind w:left="0" w:right="0" w:firstLine="0"/>
              <w:jc w:val="left"/>
              <w:rPr>
                <w:sz w:val="20"/>
                <w:szCs w:val="20"/>
              </w:rPr>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10-3-69</w:t>
            </w:r>
          </w:p>
        </w:tc>
        <w:tc>
          <w:tcPr>
            <w:tcBorders>
              <w:left w:val="single" w:sz="4"/>
              <w:right w:val="single" w:sz="4"/>
            </w:tcBorders>
            <w:shd w:val="clear" w:color="auto" w:fill="FFFFFF"/>
            <w:vAlign w:val="bottom"/>
          </w:tcPr>
          <w:p>
            <w:pPr>
              <w:pStyle w:val="Style24"/>
              <w:keepNext w:val="0"/>
              <w:keepLines w:val="0"/>
              <w:widowControl w:val="0"/>
              <w:shd w:val="clear" w:color="auto" w:fill="auto"/>
              <w:bidi w:val="0"/>
              <w:spacing w:before="0" w:after="0" w:line="223" w:lineRule="auto"/>
              <w:ind w:left="0" w:right="0" w:firstLine="260"/>
              <w:jc w:val="both"/>
              <w:rPr>
                <w:sz w:val="16"/>
                <w:szCs w:val="16"/>
              </w:rPr>
            </w:pP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 xml:space="preserve">Prezydent-Elekt NRF dr </w:t>
            </w:r>
            <w:r>
              <w:rPr>
                <w:rFonts w:ascii="Times New Roman" w:eastAsia="Times New Roman" w:hAnsi="Times New Roman" w:cs="Times New Roman"/>
                <w:b/>
                <w:bCs/>
                <w:color w:val="000000"/>
                <w:spacing w:val="0"/>
                <w:w w:val="100"/>
                <w:position w:val="0"/>
                <w:sz w:val="16"/>
                <w:szCs w:val="16"/>
                <w:shd w:val="clear" w:color="auto" w:fill="auto"/>
                <w:lang w:val="fr-FR" w:eastAsia="fr-FR" w:bidi="fr-FR"/>
              </w:rPr>
              <w:t xml:space="preserve">Heinemann </w:t>
            </w:r>
            <w:r>
              <w:rPr>
                <w:rFonts w:ascii="Times New Roman" w:eastAsia="Times New Roman" w:hAnsi="Times New Roman" w:cs="Times New Roman"/>
                <w:b/>
                <w:bCs/>
                <w:color w:val="000000"/>
                <w:spacing w:val="0"/>
                <w:w w:val="100"/>
                <w:position w:val="0"/>
                <w:sz w:val="16"/>
                <w:szCs w:val="16"/>
                <w:shd w:val="clear" w:color="auto" w:fill="auto"/>
                <w:lang w:val="pl-PL" w:eastAsia="pl-PL" w:bidi="pl-PL"/>
              </w:rPr>
              <w:t>oświadczył, że nad przy</w:t>
              <w:softHyphen/>
              <w:t>szłością armii niemieckiej należy postawić znak zapytania, jeśli wymagać tego będzie interes zjednoczenia kraju.</w:t>
            </w:r>
          </w:p>
        </w:tc>
      </w:tr>
    </w:tbl>
    <w:p>
      <w:pPr>
        <w:spacing w:lineRule="exact" w:line="1"/>
        <w:rPr>
          <w:sz w:val="2"/>
          <w:szCs w:val="2"/>
        </w:rPr>
      </w:pPr>
      <w:r>
        <w:br w:type="page"/>
      </w:r>
    </w:p>
    <w:p>
      <w:pPr>
        <w:widowControl w:val="0"/>
        <w:spacing w:line="1" w:lineRule="exact"/>
      </w:pPr>
      <w:r>
        <mc:AlternateContent>
          <mc:Choice Requires="wps">
            <w:drawing>
              <wp:anchor distT="0" distB="4076700" distL="0" distR="0" simplePos="0" relativeHeight="125829412" behindDoc="0" locked="0" layoutInCell="1" allowOverlap="1">
                <wp:simplePos x="0" y="0"/>
                <wp:positionH relativeFrom="margin">
                  <wp:posOffset>356870</wp:posOffset>
                </wp:positionH>
                <wp:positionV relativeFrom="paragraph">
                  <wp:posOffset>0</wp:posOffset>
                </wp:positionV>
                <wp:extent cx="1330325" cy="173990"/>
                <wp:wrapTopAndBottom/>
                <wp:docPr id="229" name="Shape 229"/>
                <a:graphic xmlns:a="http://schemas.openxmlformats.org/drawingml/2006/main">
                  <a:graphicData uri="http://schemas.microsoft.com/office/word/2010/wordprocessingShape">
                    <wps:wsp>
                      <wps:cNvSpPr txBox="1"/>
                      <wps:spPr>
                        <a:xfrm>
                          <a:ext cx="1330325" cy="173990"/>
                        </a:xfrm>
                        <a:prstGeom prst="rect"/>
                        <a:noFill/>
                      </wps:spPr>
                      <wps:txbx>
                        <w:txbxContent>
                          <w:p>
                            <w:pPr>
                              <w:pStyle w:val="Style44"/>
                              <w:keepNext w:val="0"/>
                              <w:keepLines w:val="0"/>
                              <w:widowControl w:val="0"/>
                              <w:shd w:val="clear" w:color="auto" w:fill="auto"/>
                              <w:bidi w:val="0"/>
                              <w:spacing w:before="0" w:after="0" w:line="240" w:lineRule="auto"/>
                              <w:ind w:left="0" w:right="0" w:firstLine="0"/>
                              <w:jc w:val="left"/>
                            </w:pPr>
                            <w:r>
                              <w:rPr>
                                <w:b w:val="0"/>
                                <w:bCs w:val="0"/>
                                <w:color w:val="000000"/>
                                <w:spacing w:val="0"/>
                                <w:w w:val="100"/>
                                <w:position w:val="0"/>
                                <w:shd w:val="clear" w:color="auto" w:fill="auto"/>
                                <w:lang w:val="pl-PL" w:eastAsia="pl-PL" w:bidi="pl-PL"/>
                              </w:rPr>
                              <w:t>KULTURA I NAUKA</w:t>
                            </w:r>
                          </w:p>
                        </w:txbxContent>
                      </wps:txbx>
                      <wps:bodyPr wrap="none" lIns="0" tIns="0" rIns="0" bIns="0">
                        <a:noAutoFit/>
                      </wps:bodyPr>
                    </wps:wsp>
                  </a:graphicData>
                </a:graphic>
              </wp:anchor>
            </w:drawing>
          </mc:Choice>
          <mc:Fallback>
            <w:pict>
              <v:shape id="_x0000_s1255" type="#_x0000_t202" style="position:absolute;margin-left:28.100000000000001pt;margin-top:0;width:104.75pt;height:13.699999999999999pt;z-index:-125829341;mso-wrap-distance-left:0;mso-wrap-distance-right:0;mso-wrap-distance-bottom:321.pt;mso-position-horizontal-relative:margin" filled="f" stroked="f">
                <v:textbox inset="0,0,0,0">
                  <w:txbxContent>
                    <w:p>
                      <w:pPr>
                        <w:pStyle w:val="Style44"/>
                        <w:keepNext w:val="0"/>
                        <w:keepLines w:val="0"/>
                        <w:widowControl w:val="0"/>
                        <w:shd w:val="clear" w:color="auto" w:fill="auto"/>
                        <w:bidi w:val="0"/>
                        <w:spacing w:before="0" w:after="0" w:line="240" w:lineRule="auto"/>
                        <w:ind w:left="0" w:right="0" w:firstLine="0"/>
                        <w:jc w:val="left"/>
                      </w:pPr>
                      <w:r>
                        <w:rPr>
                          <w:b w:val="0"/>
                          <w:bCs w:val="0"/>
                          <w:color w:val="000000"/>
                          <w:spacing w:val="0"/>
                          <w:w w:val="100"/>
                          <w:position w:val="0"/>
                          <w:shd w:val="clear" w:color="auto" w:fill="auto"/>
                          <w:lang w:val="pl-PL" w:eastAsia="pl-PL" w:bidi="pl-PL"/>
                        </w:rPr>
                        <w:t>KULTURA I NAUKA</w:t>
                      </w:r>
                    </w:p>
                  </w:txbxContent>
                </v:textbox>
                <w10:wrap type="topAndBottom" anchorx="margin"/>
              </v:shape>
            </w:pict>
          </mc:Fallback>
        </mc:AlternateContent>
      </w:r>
      <w:r>
        <mc:AlternateContent>
          <mc:Choice Requires="wps">
            <w:drawing>
              <wp:anchor distT="2540" distB="4074160" distL="0" distR="0" simplePos="0" relativeHeight="125829414" behindDoc="0" locked="0" layoutInCell="1" allowOverlap="1">
                <wp:simplePos x="0" y="0"/>
                <wp:positionH relativeFrom="margin">
                  <wp:posOffset>2903220</wp:posOffset>
                </wp:positionH>
                <wp:positionV relativeFrom="paragraph">
                  <wp:posOffset>2540</wp:posOffset>
                </wp:positionV>
                <wp:extent cx="491490" cy="173990"/>
                <wp:wrapTopAndBottom/>
                <wp:docPr id="231" name="Shape 231"/>
                <a:graphic xmlns:a="http://schemas.openxmlformats.org/drawingml/2006/main">
                  <a:graphicData uri="http://schemas.microsoft.com/office/word/2010/wordprocessingShape">
                    <wps:wsp>
                      <wps:cNvSpPr txBox="1"/>
                      <wps:spPr>
                        <a:xfrm>
                          <a:ext cx="491490" cy="173990"/>
                        </a:xfrm>
                        <a:prstGeom prst="rect"/>
                        <a:noFill/>
                      </wps:spPr>
                      <wps:txbx>
                        <w:txbxContent>
                          <w:p>
                            <w:pPr>
                              <w:pStyle w:val="Style44"/>
                              <w:keepNext w:val="0"/>
                              <w:keepLines w:val="0"/>
                              <w:widowControl w:val="0"/>
                              <w:shd w:val="clear" w:color="auto" w:fill="auto"/>
                              <w:bidi w:val="0"/>
                              <w:spacing w:before="0" w:after="0" w:line="240" w:lineRule="auto"/>
                              <w:ind w:left="0" w:right="0" w:firstLine="0"/>
                              <w:jc w:val="left"/>
                            </w:pPr>
                            <w:r>
                              <w:rPr>
                                <w:b w:val="0"/>
                                <w:bCs w:val="0"/>
                                <w:color w:val="000000"/>
                                <w:spacing w:val="0"/>
                                <w:w w:val="100"/>
                                <w:position w:val="0"/>
                                <w:shd w:val="clear" w:color="auto" w:fill="auto"/>
                                <w:lang w:val="pl-PL" w:eastAsia="pl-PL" w:bidi="pl-PL"/>
                              </w:rPr>
                              <w:t>RÓŻNE</w:t>
                            </w:r>
                          </w:p>
                        </w:txbxContent>
                      </wps:txbx>
                      <wps:bodyPr wrap="none" lIns="0" tIns="0" rIns="0" bIns="0">
                        <a:noAutoFit/>
                      </wps:bodyPr>
                    </wps:wsp>
                  </a:graphicData>
                </a:graphic>
              </wp:anchor>
            </w:drawing>
          </mc:Choice>
          <mc:Fallback>
            <w:pict>
              <v:shape id="_x0000_s1257" type="#_x0000_t202" style="position:absolute;margin-left:228.59999999999999pt;margin-top:0.20000000000000001pt;width:38.700000000000003pt;height:13.699999999999999pt;z-index:-125829339;mso-wrap-distance-left:0;mso-wrap-distance-top:0.20000000000000001pt;mso-wrap-distance-right:0;mso-wrap-distance-bottom:320.80000000000001pt;mso-position-horizontal-relative:margin" filled="f" stroked="f">
                <v:textbox inset="0,0,0,0">
                  <w:txbxContent>
                    <w:p>
                      <w:pPr>
                        <w:pStyle w:val="Style44"/>
                        <w:keepNext w:val="0"/>
                        <w:keepLines w:val="0"/>
                        <w:widowControl w:val="0"/>
                        <w:shd w:val="clear" w:color="auto" w:fill="auto"/>
                        <w:bidi w:val="0"/>
                        <w:spacing w:before="0" w:after="0" w:line="240" w:lineRule="auto"/>
                        <w:ind w:left="0" w:right="0" w:firstLine="0"/>
                        <w:jc w:val="left"/>
                      </w:pPr>
                      <w:r>
                        <w:rPr>
                          <w:b w:val="0"/>
                          <w:bCs w:val="0"/>
                          <w:color w:val="000000"/>
                          <w:spacing w:val="0"/>
                          <w:w w:val="100"/>
                          <w:position w:val="0"/>
                          <w:shd w:val="clear" w:color="auto" w:fill="auto"/>
                          <w:lang w:val="pl-PL" w:eastAsia="pl-PL" w:bidi="pl-PL"/>
                        </w:rPr>
                        <w:t>RÓŻNE</w:t>
                      </w:r>
                    </w:p>
                  </w:txbxContent>
                </v:textbox>
                <w10:wrap type="topAndBottom" anchorx="margin"/>
              </v:shape>
            </w:pict>
          </mc:Fallback>
        </mc:AlternateContent>
      </w:r>
      <w:r>
        <mc:AlternateContent>
          <mc:Choice Requires="wps">
            <w:drawing>
              <wp:anchor distT="438785" distB="3128645" distL="0" distR="0" simplePos="0" relativeHeight="125829416" behindDoc="0" locked="0" layoutInCell="1" allowOverlap="1">
                <wp:simplePos x="0" y="0"/>
                <wp:positionH relativeFrom="margin">
                  <wp:posOffset>34290</wp:posOffset>
                </wp:positionH>
                <wp:positionV relativeFrom="paragraph">
                  <wp:posOffset>438785</wp:posOffset>
                </wp:positionV>
                <wp:extent cx="1991360" cy="683260"/>
                <wp:wrapTopAndBottom/>
                <wp:docPr id="233" name="Shape 233"/>
                <a:graphic xmlns:a="http://schemas.openxmlformats.org/drawingml/2006/main">
                  <a:graphicData uri="http://schemas.microsoft.com/office/word/2010/wordprocessingShape">
                    <wps:wsp>
                      <wps:cNvSpPr txBox="1"/>
                      <wps:spPr>
                        <a:xfrm>
                          <a:ext cx="1991360" cy="683260"/>
                        </a:xfrm>
                        <a:prstGeom prst="rect"/>
                        <a:noFill/>
                      </wps:spPr>
                      <wps:txbx>
                        <w:txbxContent>
                          <w:p>
                            <w:pPr>
                              <w:pStyle w:val="Style38"/>
                              <w:keepNext w:val="0"/>
                              <w:keepLines w:val="0"/>
                              <w:widowControl w:val="0"/>
                              <w:shd w:val="clear" w:color="auto" w:fill="auto"/>
                              <w:bidi w:val="0"/>
                              <w:spacing w:before="0" w:after="0" w:line="221" w:lineRule="auto"/>
                              <w:ind w:left="0" w:right="0" w:firstLine="160"/>
                              <w:jc w:val="both"/>
                            </w:pPr>
                            <w:r>
                              <w:rPr>
                                <w:color w:val="000000"/>
                                <w:spacing w:val="0"/>
                                <w:w w:val="100"/>
                                <w:position w:val="0"/>
                                <w:shd w:val="clear" w:color="auto" w:fill="auto"/>
                                <w:lang w:val="pl-PL" w:eastAsia="pl-PL" w:bidi="pl-PL"/>
                              </w:rPr>
                              <w:t>Dwaj astronauci amerykańscy przesied</w:t>
                              <w:softHyphen/>
                              <w:t>li się po raz pierwszy ze swego pojazdu kosmicznego do kabiny, która mogłaby lędować na księżycu, ale nie może po</w:t>
                              <w:softHyphen/>
                              <w:t>wrocie na ziemię. Astronauci powrócili następnie do kabiny kosmicznej.</w:t>
                            </w:r>
                          </w:p>
                        </w:txbxContent>
                      </wps:txbx>
                      <wps:bodyPr lIns="0" tIns="0" rIns="0" bIns="0">
                        <a:noAutoFit/>
                      </wps:bodyPr>
                    </wps:wsp>
                  </a:graphicData>
                </a:graphic>
              </wp:anchor>
            </w:drawing>
          </mc:Choice>
          <mc:Fallback>
            <w:pict>
              <v:shape id="_x0000_s1259" type="#_x0000_t202" style="position:absolute;margin-left:2.7000000000000002pt;margin-top:34.549999999999997pt;width:156.80000000000001pt;height:53.799999999999997pt;z-index:-125829337;mso-wrap-distance-left:0;mso-wrap-distance-top:34.549999999999997pt;mso-wrap-distance-right:0;mso-wrap-distance-bottom:246.34999999999999pt;mso-position-horizontal-relative:margin" filled="f" stroked="f">
                <v:textbox inset="0,0,0,0">
                  <w:txbxContent>
                    <w:p>
                      <w:pPr>
                        <w:pStyle w:val="Style38"/>
                        <w:keepNext w:val="0"/>
                        <w:keepLines w:val="0"/>
                        <w:widowControl w:val="0"/>
                        <w:shd w:val="clear" w:color="auto" w:fill="auto"/>
                        <w:bidi w:val="0"/>
                        <w:spacing w:before="0" w:after="0" w:line="221" w:lineRule="auto"/>
                        <w:ind w:left="0" w:right="0" w:firstLine="160"/>
                        <w:jc w:val="both"/>
                      </w:pPr>
                      <w:r>
                        <w:rPr>
                          <w:color w:val="000000"/>
                          <w:spacing w:val="0"/>
                          <w:w w:val="100"/>
                          <w:position w:val="0"/>
                          <w:shd w:val="clear" w:color="auto" w:fill="auto"/>
                          <w:lang w:val="pl-PL" w:eastAsia="pl-PL" w:bidi="pl-PL"/>
                        </w:rPr>
                        <w:t>Dwaj astronauci amerykańscy przesied</w:t>
                        <w:softHyphen/>
                        <w:t>li się po raz pierwszy ze swego pojazdu kosmicznego do kabiny, która mogłaby lędować na księżycu, ale nie może po</w:t>
                        <w:softHyphen/>
                        <w:t>wrocie na ziemię. Astronauci powrócili następnie do kabiny kosmicznej.</w:t>
                      </w:r>
                    </w:p>
                  </w:txbxContent>
                </v:textbox>
                <w10:wrap type="topAndBottom" anchorx="margin"/>
              </v:shape>
            </w:pict>
          </mc:Fallback>
        </mc:AlternateContent>
      </w:r>
      <w:r>
        <mc:AlternateContent>
          <mc:Choice Requires="wps">
            <w:drawing>
              <wp:anchor distT="438785" distB="1402715" distL="0" distR="0" simplePos="0" relativeHeight="125829418" behindDoc="0" locked="0" layoutInCell="1" allowOverlap="1">
                <wp:simplePos x="0" y="0"/>
                <wp:positionH relativeFrom="margin">
                  <wp:posOffset>2124075</wp:posOffset>
                </wp:positionH>
                <wp:positionV relativeFrom="paragraph">
                  <wp:posOffset>438785</wp:posOffset>
                </wp:positionV>
                <wp:extent cx="2023110" cy="2409190"/>
                <wp:wrapTopAndBottom/>
                <wp:docPr id="235" name="Shape 235"/>
                <a:graphic xmlns:a="http://schemas.openxmlformats.org/drawingml/2006/main">
                  <a:graphicData uri="http://schemas.microsoft.com/office/word/2010/wordprocessingShape">
                    <wps:wsp>
                      <wps:cNvSpPr txBox="1"/>
                      <wps:spPr>
                        <a:xfrm>
                          <a:ext cx="2023110" cy="2409190"/>
                        </a:xfrm>
                        <a:prstGeom prst="rect"/>
                        <a:noFill/>
                      </wps:spPr>
                      <wps:txbx>
                        <w:txbxContent>
                          <w:p>
                            <w:pPr>
                              <w:pStyle w:val="Style38"/>
                              <w:keepNext w:val="0"/>
                              <w:keepLines w:val="0"/>
                              <w:widowControl w:val="0"/>
                              <w:shd w:val="clear" w:color="auto" w:fill="auto"/>
                              <w:bidi w:val="0"/>
                              <w:spacing w:before="0" w:after="160" w:line="221" w:lineRule="auto"/>
                              <w:ind w:left="0" w:right="0" w:firstLine="200"/>
                              <w:jc w:val="both"/>
                            </w:pPr>
                            <w:r>
                              <w:rPr>
                                <w:color w:val="000000"/>
                                <w:spacing w:val="0"/>
                                <w:w w:val="100"/>
                                <w:position w:val="0"/>
                                <w:shd w:val="clear" w:color="auto" w:fill="auto"/>
                                <w:lang w:val="pl-PL" w:eastAsia="pl-PL" w:bidi="pl-PL"/>
                              </w:rPr>
                              <w:t>Rząd brytyjski przestrzega swych oby</w:t>
                              <w:softHyphen/>
                              <w:t>wateli, wyjeżdżających w sprawach han</w:t>
                              <w:softHyphen/>
                              <w:t>dlowych do państw Bloku Sowieckiego, przed niebezpieczeństwem prowokacji i szantażu. Prasa doniosła o wypadku ta</w:t>
                              <w:softHyphen/>
                              <w:t>kiego szantażu zastosowanego przez wła</w:t>
                              <w:softHyphen/>
                              <w:t xml:space="preserve">dze polskie wobec korespondenta </w:t>
                            </w:r>
                            <w:r>
                              <w:rPr>
                                <w:i/>
                                <w:iCs/>
                                <w:color w:val="000000"/>
                                <w:spacing w:val="0"/>
                                <w:w w:val="100"/>
                                <w:position w:val="0"/>
                                <w:shd w:val="clear" w:color="auto" w:fill="auto"/>
                                <w:lang w:val="pl-PL" w:eastAsia="pl-PL" w:bidi="pl-PL"/>
                              </w:rPr>
                              <w:t>Finaw ciał Times.</w:t>
                            </w:r>
                          </w:p>
                          <w:p>
                            <w:pPr>
                              <w:pStyle w:val="Style38"/>
                              <w:keepNext w:val="0"/>
                              <w:keepLines w:val="0"/>
                              <w:widowControl w:val="0"/>
                              <w:shd w:val="clear" w:color="auto" w:fill="auto"/>
                              <w:bidi w:val="0"/>
                              <w:spacing w:before="0" w:after="160" w:line="226" w:lineRule="auto"/>
                              <w:ind w:left="0" w:right="0" w:firstLine="200"/>
                              <w:jc w:val="both"/>
                            </w:pPr>
                            <w:r>
                              <w:rPr>
                                <w:color w:val="000000"/>
                                <w:spacing w:val="0"/>
                                <w:w w:val="100"/>
                                <w:position w:val="0"/>
                                <w:shd w:val="clear" w:color="auto" w:fill="auto"/>
                                <w:lang w:val="pl-PL" w:eastAsia="pl-PL" w:bidi="pl-PL"/>
                              </w:rPr>
                              <w:t>W Warszawie zmarła w wieku lat 66 wybitna pisarka Anna Kowalska.</w:t>
                            </w:r>
                          </w:p>
                          <w:p>
                            <w:pPr>
                              <w:pStyle w:val="Style38"/>
                              <w:keepNext w:val="0"/>
                              <w:keepLines w:val="0"/>
                              <w:widowControl w:val="0"/>
                              <w:shd w:val="clear" w:color="auto" w:fill="auto"/>
                              <w:bidi w:val="0"/>
                              <w:spacing w:before="0" w:after="160"/>
                              <w:ind w:left="0" w:right="0" w:firstLine="200"/>
                              <w:jc w:val="both"/>
                            </w:pPr>
                            <w:r>
                              <w:rPr>
                                <w:color w:val="000000"/>
                                <w:spacing w:val="0"/>
                                <w:w w:val="100"/>
                                <w:position w:val="0"/>
                                <w:shd w:val="clear" w:color="auto" w:fill="auto"/>
                                <w:lang w:val="pl-PL" w:eastAsia="pl-PL" w:bidi="pl-PL"/>
                              </w:rPr>
                              <w:t>W Gdańsku zmarł w wieku lat 75 prof. Tadeusz Ocioszyński, zasłużony pracow</w:t>
                              <w:softHyphen/>
                              <w:t>nik gospodarki morskiej.</w:t>
                            </w:r>
                          </w:p>
                          <w:p>
                            <w:pPr>
                              <w:pStyle w:val="Style38"/>
                              <w:keepNext w:val="0"/>
                              <w:keepLines w:val="0"/>
                              <w:widowControl w:val="0"/>
                              <w:shd w:val="clear" w:color="auto" w:fill="auto"/>
                              <w:bidi w:val="0"/>
                              <w:spacing w:before="0" w:after="160"/>
                              <w:ind w:left="0" w:right="0" w:firstLine="200"/>
                              <w:jc w:val="both"/>
                            </w:pPr>
                            <w:r>
                              <w:rPr>
                                <w:i/>
                                <w:iCs/>
                                <w:color w:val="000000"/>
                                <w:spacing w:val="0"/>
                                <w:w w:val="100"/>
                                <w:position w:val="0"/>
                                <w:shd w:val="clear" w:color="auto" w:fill="auto"/>
                                <w:lang w:val="pl-PL" w:eastAsia="pl-PL" w:bidi="pl-PL"/>
                              </w:rPr>
                              <w:t>Dziennik Chicagowski</w:t>
                            </w:r>
                            <w:r>
                              <w:rPr>
                                <w:color w:val="000000"/>
                                <w:spacing w:val="0"/>
                                <w:w w:val="100"/>
                                <w:position w:val="0"/>
                                <w:shd w:val="clear" w:color="auto" w:fill="auto"/>
                                <w:lang w:val="pl-PL" w:eastAsia="pl-PL" w:bidi="pl-PL"/>
                              </w:rPr>
                              <w:t xml:space="preserve"> zmienił właści</w:t>
                              <w:softHyphen/>
                              <w:t xml:space="preserve">ciela. Zakon Zmartwychwstańców, który był wydawcą </w:t>
                            </w:r>
                            <w:r>
                              <w:rPr>
                                <w:i/>
                                <w:iCs/>
                                <w:color w:val="000000"/>
                                <w:spacing w:val="0"/>
                                <w:w w:val="100"/>
                                <w:position w:val="0"/>
                                <w:shd w:val="clear" w:color="auto" w:fill="auto"/>
                                <w:lang w:val="pl-PL" w:eastAsia="pl-PL" w:bidi="pl-PL"/>
                              </w:rPr>
                              <w:t xml:space="preserve">Dziennika Chicagowskiego </w:t>
                            </w:r>
                            <w:r>
                              <w:rPr>
                                <w:color w:val="000000"/>
                                <w:spacing w:val="0"/>
                                <w:w w:val="100"/>
                                <w:position w:val="0"/>
                                <w:shd w:val="clear" w:color="auto" w:fill="auto"/>
                                <w:lang w:val="pl-PL" w:eastAsia="pl-PL" w:bidi="pl-PL"/>
                              </w:rPr>
                              <w:t>od ok. 70 lat, odstąpił większość udziałów Zjednoczeniu Polskiemu Rzymsko-Kato</w:t>
                              <w:softHyphen/>
                              <w:t>lickiemu w Ameryce.</w:t>
                            </w:r>
                          </w:p>
                        </w:txbxContent>
                      </wps:txbx>
                      <wps:bodyPr lIns="0" tIns="0" rIns="0" bIns="0">
                        <a:noAutoFit/>
                      </wps:bodyPr>
                    </wps:wsp>
                  </a:graphicData>
                </a:graphic>
              </wp:anchor>
            </w:drawing>
          </mc:Choice>
          <mc:Fallback>
            <w:pict>
              <v:shape id="_x0000_s1261" type="#_x0000_t202" style="position:absolute;margin-left:167.25pt;margin-top:34.549999999999997pt;width:159.30000000000001pt;height:189.69999999999999pt;z-index:-125829335;mso-wrap-distance-left:0;mso-wrap-distance-top:34.549999999999997pt;mso-wrap-distance-right:0;mso-wrap-distance-bottom:110.45pt;mso-position-horizontal-relative:margin" filled="f" stroked="f">
                <v:textbox inset="0,0,0,0">
                  <w:txbxContent>
                    <w:p>
                      <w:pPr>
                        <w:pStyle w:val="Style38"/>
                        <w:keepNext w:val="0"/>
                        <w:keepLines w:val="0"/>
                        <w:widowControl w:val="0"/>
                        <w:shd w:val="clear" w:color="auto" w:fill="auto"/>
                        <w:bidi w:val="0"/>
                        <w:spacing w:before="0" w:after="160" w:line="221" w:lineRule="auto"/>
                        <w:ind w:left="0" w:right="0" w:firstLine="200"/>
                        <w:jc w:val="both"/>
                      </w:pPr>
                      <w:r>
                        <w:rPr>
                          <w:color w:val="000000"/>
                          <w:spacing w:val="0"/>
                          <w:w w:val="100"/>
                          <w:position w:val="0"/>
                          <w:shd w:val="clear" w:color="auto" w:fill="auto"/>
                          <w:lang w:val="pl-PL" w:eastAsia="pl-PL" w:bidi="pl-PL"/>
                        </w:rPr>
                        <w:t>Rząd brytyjski przestrzega swych oby</w:t>
                        <w:softHyphen/>
                        <w:t>wateli, wyjeżdżających w sprawach han</w:t>
                        <w:softHyphen/>
                        <w:t>dlowych do państw Bloku Sowieckiego, przed niebezpieczeństwem prowokacji i szantażu. Prasa doniosła o wypadku ta</w:t>
                        <w:softHyphen/>
                        <w:t>kiego szantażu zastosowanego przez wła</w:t>
                        <w:softHyphen/>
                        <w:t xml:space="preserve">dze polskie wobec korespondenta </w:t>
                      </w:r>
                      <w:r>
                        <w:rPr>
                          <w:i/>
                          <w:iCs/>
                          <w:color w:val="000000"/>
                          <w:spacing w:val="0"/>
                          <w:w w:val="100"/>
                          <w:position w:val="0"/>
                          <w:shd w:val="clear" w:color="auto" w:fill="auto"/>
                          <w:lang w:val="pl-PL" w:eastAsia="pl-PL" w:bidi="pl-PL"/>
                        </w:rPr>
                        <w:t>Finaw ciał Times.</w:t>
                      </w:r>
                    </w:p>
                    <w:p>
                      <w:pPr>
                        <w:pStyle w:val="Style38"/>
                        <w:keepNext w:val="0"/>
                        <w:keepLines w:val="0"/>
                        <w:widowControl w:val="0"/>
                        <w:shd w:val="clear" w:color="auto" w:fill="auto"/>
                        <w:bidi w:val="0"/>
                        <w:spacing w:before="0" w:after="160" w:line="226" w:lineRule="auto"/>
                        <w:ind w:left="0" w:right="0" w:firstLine="200"/>
                        <w:jc w:val="both"/>
                      </w:pPr>
                      <w:r>
                        <w:rPr>
                          <w:color w:val="000000"/>
                          <w:spacing w:val="0"/>
                          <w:w w:val="100"/>
                          <w:position w:val="0"/>
                          <w:shd w:val="clear" w:color="auto" w:fill="auto"/>
                          <w:lang w:val="pl-PL" w:eastAsia="pl-PL" w:bidi="pl-PL"/>
                        </w:rPr>
                        <w:t>W Warszawie zmarła w wieku lat 66 wybitna pisarka Anna Kowalska.</w:t>
                      </w:r>
                    </w:p>
                    <w:p>
                      <w:pPr>
                        <w:pStyle w:val="Style38"/>
                        <w:keepNext w:val="0"/>
                        <w:keepLines w:val="0"/>
                        <w:widowControl w:val="0"/>
                        <w:shd w:val="clear" w:color="auto" w:fill="auto"/>
                        <w:bidi w:val="0"/>
                        <w:spacing w:before="0" w:after="160"/>
                        <w:ind w:left="0" w:right="0" w:firstLine="200"/>
                        <w:jc w:val="both"/>
                      </w:pPr>
                      <w:r>
                        <w:rPr>
                          <w:color w:val="000000"/>
                          <w:spacing w:val="0"/>
                          <w:w w:val="100"/>
                          <w:position w:val="0"/>
                          <w:shd w:val="clear" w:color="auto" w:fill="auto"/>
                          <w:lang w:val="pl-PL" w:eastAsia="pl-PL" w:bidi="pl-PL"/>
                        </w:rPr>
                        <w:t>W Gdańsku zmarł w wieku lat 75 prof. Tadeusz Ocioszyński, zasłużony pracow</w:t>
                        <w:softHyphen/>
                        <w:t>nik gospodarki morskiej.</w:t>
                      </w:r>
                    </w:p>
                    <w:p>
                      <w:pPr>
                        <w:pStyle w:val="Style38"/>
                        <w:keepNext w:val="0"/>
                        <w:keepLines w:val="0"/>
                        <w:widowControl w:val="0"/>
                        <w:shd w:val="clear" w:color="auto" w:fill="auto"/>
                        <w:bidi w:val="0"/>
                        <w:spacing w:before="0" w:after="160"/>
                        <w:ind w:left="0" w:right="0" w:firstLine="200"/>
                        <w:jc w:val="both"/>
                      </w:pPr>
                      <w:r>
                        <w:rPr>
                          <w:i/>
                          <w:iCs/>
                          <w:color w:val="000000"/>
                          <w:spacing w:val="0"/>
                          <w:w w:val="100"/>
                          <w:position w:val="0"/>
                          <w:shd w:val="clear" w:color="auto" w:fill="auto"/>
                          <w:lang w:val="pl-PL" w:eastAsia="pl-PL" w:bidi="pl-PL"/>
                        </w:rPr>
                        <w:t>Dziennik Chicagowski</w:t>
                      </w:r>
                      <w:r>
                        <w:rPr>
                          <w:color w:val="000000"/>
                          <w:spacing w:val="0"/>
                          <w:w w:val="100"/>
                          <w:position w:val="0"/>
                          <w:shd w:val="clear" w:color="auto" w:fill="auto"/>
                          <w:lang w:val="pl-PL" w:eastAsia="pl-PL" w:bidi="pl-PL"/>
                        </w:rPr>
                        <w:t xml:space="preserve"> zmienił właści</w:t>
                        <w:softHyphen/>
                        <w:t xml:space="preserve">ciela. Zakon Zmartwychwstańców, który był wydawcą </w:t>
                      </w:r>
                      <w:r>
                        <w:rPr>
                          <w:i/>
                          <w:iCs/>
                          <w:color w:val="000000"/>
                          <w:spacing w:val="0"/>
                          <w:w w:val="100"/>
                          <w:position w:val="0"/>
                          <w:shd w:val="clear" w:color="auto" w:fill="auto"/>
                          <w:lang w:val="pl-PL" w:eastAsia="pl-PL" w:bidi="pl-PL"/>
                        </w:rPr>
                        <w:t xml:space="preserve">Dziennika Chicagowskiego </w:t>
                      </w:r>
                      <w:r>
                        <w:rPr>
                          <w:color w:val="000000"/>
                          <w:spacing w:val="0"/>
                          <w:w w:val="100"/>
                          <w:position w:val="0"/>
                          <w:shd w:val="clear" w:color="auto" w:fill="auto"/>
                          <w:lang w:val="pl-PL" w:eastAsia="pl-PL" w:bidi="pl-PL"/>
                        </w:rPr>
                        <w:t>od ok. 70 lat, odstąpił większość udziałów Zjednoczeniu Polskiemu Rzymsko-Kato</w:t>
                        <w:softHyphen/>
                        <w:t>lickiemu w Ameryce.</w:t>
                      </w:r>
                    </w:p>
                  </w:txbxContent>
                </v:textbox>
                <w10:wrap type="topAndBottom" anchorx="margin"/>
              </v:shape>
            </w:pict>
          </mc:Fallback>
        </mc:AlternateContent>
      </w:r>
      <w:r>
        <mc:AlternateContent>
          <mc:Choice Requires="wps">
            <w:drawing>
              <wp:anchor distT="3143250" distB="636270" distL="0" distR="0" simplePos="0" relativeHeight="125829420" behindDoc="0" locked="0" layoutInCell="1" allowOverlap="1">
                <wp:simplePos x="0" y="0"/>
                <wp:positionH relativeFrom="margin">
                  <wp:posOffset>13970</wp:posOffset>
                </wp:positionH>
                <wp:positionV relativeFrom="paragraph">
                  <wp:posOffset>3143250</wp:posOffset>
                </wp:positionV>
                <wp:extent cx="1991360" cy="471170"/>
                <wp:wrapTopAndBottom/>
                <wp:docPr id="237" name="Shape 237"/>
                <a:graphic xmlns:a="http://schemas.openxmlformats.org/drawingml/2006/main">
                  <a:graphicData uri="http://schemas.microsoft.com/office/word/2010/wordprocessingShape">
                    <wps:wsp>
                      <wps:cNvSpPr txBox="1"/>
                      <wps:spPr>
                        <a:xfrm>
                          <a:ext cx="1991360" cy="471170"/>
                        </a:xfrm>
                        <a:prstGeom prst="rect"/>
                        <a:noFill/>
                      </wps:spPr>
                      <wps:txbx>
                        <w:txbxContent>
                          <w:p>
                            <w:pPr>
                              <w:pStyle w:val="Style38"/>
                              <w:keepNext w:val="0"/>
                              <w:keepLines w:val="0"/>
                              <w:widowControl w:val="0"/>
                              <w:shd w:val="clear" w:color="auto" w:fill="auto"/>
                              <w:bidi w:val="0"/>
                              <w:spacing w:before="0" w:after="0"/>
                              <w:ind w:left="0" w:right="0" w:firstLine="180"/>
                              <w:jc w:val="both"/>
                            </w:pPr>
                            <w:r>
                              <w:rPr>
                                <w:color w:val="000000"/>
                                <w:spacing w:val="0"/>
                                <w:w w:val="100"/>
                                <w:position w:val="0"/>
                                <w:shd w:val="clear" w:color="auto" w:fill="auto"/>
                                <w:lang w:val="pl-PL" w:eastAsia="pl-PL" w:bidi="pl-PL"/>
                              </w:rPr>
                              <w:t>W prasie brytyjskiej ukazały się po</w:t>
                              <w:softHyphen/>
                              <w:t>chlebne recenzje o wydanej w języku an</w:t>
                              <w:softHyphen/>
                              <w:t>gielskim książce L. Kołakowskiego „Mar- xism and Beyond”.</w:t>
                            </w:r>
                          </w:p>
                        </w:txbxContent>
                      </wps:txbx>
                      <wps:bodyPr lIns="0" tIns="0" rIns="0" bIns="0">
                        <a:noAutoFit/>
                      </wps:bodyPr>
                    </wps:wsp>
                  </a:graphicData>
                </a:graphic>
              </wp:anchor>
            </w:drawing>
          </mc:Choice>
          <mc:Fallback>
            <w:pict>
              <v:shape id="_x0000_s1263" type="#_x0000_t202" style="position:absolute;margin-left:1.1000000000000001pt;margin-top:247.5pt;width:156.80000000000001pt;height:37.100000000000001pt;z-index:-125829333;mso-wrap-distance-left:0;mso-wrap-distance-top:247.5pt;mso-wrap-distance-right:0;mso-wrap-distance-bottom:50.100000000000001pt;mso-position-horizontal-relative:margin" filled="f" stroked="f">
                <v:textbox inset="0,0,0,0">
                  <w:txbxContent>
                    <w:p>
                      <w:pPr>
                        <w:pStyle w:val="Style38"/>
                        <w:keepNext w:val="0"/>
                        <w:keepLines w:val="0"/>
                        <w:widowControl w:val="0"/>
                        <w:shd w:val="clear" w:color="auto" w:fill="auto"/>
                        <w:bidi w:val="0"/>
                        <w:spacing w:before="0" w:after="0"/>
                        <w:ind w:left="0" w:right="0" w:firstLine="180"/>
                        <w:jc w:val="both"/>
                      </w:pPr>
                      <w:r>
                        <w:rPr>
                          <w:color w:val="000000"/>
                          <w:spacing w:val="0"/>
                          <w:w w:val="100"/>
                          <w:position w:val="0"/>
                          <w:shd w:val="clear" w:color="auto" w:fill="auto"/>
                          <w:lang w:val="pl-PL" w:eastAsia="pl-PL" w:bidi="pl-PL"/>
                        </w:rPr>
                        <w:t>W prasie brytyjskiej ukazały się po</w:t>
                        <w:softHyphen/>
                        <w:t>chlebne recenzje o wydanej w języku an</w:t>
                        <w:softHyphen/>
                        <w:t>gielskim książce L. Kołakowskiego „Mar- xism and Beyond”.</w:t>
                      </w:r>
                    </w:p>
                  </w:txbxContent>
                </v:textbox>
                <w10:wrap type="topAndBottom" anchorx="margin"/>
              </v:shape>
            </w:pict>
          </mc:Fallback>
        </mc:AlternateContent>
      </w:r>
      <w:r>
        <mc:AlternateContent>
          <mc:Choice Requires="wps">
            <w:drawing>
              <wp:anchor distT="3131820" distB="215900" distL="0" distR="0" simplePos="0" relativeHeight="125829422" behindDoc="0" locked="0" layoutInCell="1" allowOverlap="1">
                <wp:simplePos x="0" y="0"/>
                <wp:positionH relativeFrom="margin">
                  <wp:posOffset>2117090</wp:posOffset>
                </wp:positionH>
                <wp:positionV relativeFrom="paragraph">
                  <wp:posOffset>3131820</wp:posOffset>
                </wp:positionV>
                <wp:extent cx="2014220" cy="902970"/>
                <wp:wrapTopAndBottom/>
                <wp:docPr id="239" name="Shape 239"/>
                <a:graphic xmlns:a="http://schemas.openxmlformats.org/drawingml/2006/main">
                  <a:graphicData uri="http://schemas.microsoft.com/office/word/2010/wordprocessingShape">
                    <wps:wsp>
                      <wps:cNvSpPr txBox="1"/>
                      <wps:spPr>
                        <a:xfrm>
                          <a:ext cx="2014220" cy="902970"/>
                        </a:xfrm>
                        <a:prstGeom prst="rect"/>
                        <a:noFill/>
                      </wps:spPr>
                      <wps:txbx>
                        <w:txbxContent>
                          <w:p>
                            <w:pPr>
                              <w:pStyle w:val="Style38"/>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pl-PL" w:eastAsia="pl-PL" w:bidi="pl-PL"/>
                              </w:rPr>
                              <w:t>Najstarsza organizacja polonijna, Zjed</w:t>
                              <w:softHyphen/>
                              <w:t>noczenie Polskie Rzymsko-Katolickie w Ameryce, licząca ok. 200 tys. członków, która od wielu lat nie brała udziału w pracach Kongresu Polonii Amerykańskiej, ogłosiła oświadczenie, że powraca do K.P.A. i wzywa swoich członków, by włą</w:t>
                              <w:softHyphen/>
                              <w:t>czyli się do prac K.P.A.</w:t>
                            </w:r>
                          </w:p>
                        </w:txbxContent>
                      </wps:txbx>
                      <wps:bodyPr lIns="0" tIns="0" rIns="0" bIns="0">
                        <a:noAutoFit/>
                      </wps:bodyPr>
                    </wps:wsp>
                  </a:graphicData>
                </a:graphic>
              </wp:anchor>
            </w:drawing>
          </mc:Choice>
          <mc:Fallback>
            <w:pict>
              <v:shape id="_x0000_s1265" type="#_x0000_t202" style="position:absolute;margin-left:166.69999999999999pt;margin-top:246.59999999999999pt;width:158.59999999999999pt;height:71.099999999999994pt;z-index:-125829331;mso-wrap-distance-left:0;mso-wrap-distance-top:246.59999999999999pt;mso-wrap-distance-right:0;mso-wrap-distance-bottom:17.pt;mso-position-horizontal-relative:margin" filled="f" stroked="f">
                <v:textbox inset="0,0,0,0">
                  <w:txbxContent>
                    <w:p>
                      <w:pPr>
                        <w:pStyle w:val="Style38"/>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pl-PL" w:eastAsia="pl-PL" w:bidi="pl-PL"/>
                        </w:rPr>
                        <w:t>Najstarsza organizacja polonijna, Zjed</w:t>
                        <w:softHyphen/>
                        <w:t>noczenie Polskie Rzymsko-Katolickie w Ameryce, licząca ok. 200 tys. członków, która od wielu lat nie brała udziału w pracach Kongresu Polonii Amerykańskiej, ogłosiła oświadczenie, że powraca do K.P.A. i wzywa swoich członków, by włą</w:t>
                        <w:softHyphen/>
                        <w:t>czyli się do prac K.P.A.</w:t>
                      </w:r>
                    </w:p>
                  </w:txbxContent>
                </v:textbox>
                <w10:wrap type="topAndBottom" anchorx="margin"/>
              </v:shape>
            </w:pict>
          </mc:Fallback>
        </mc:AlternateContent>
      </w:r>
    </w:p>
    <w:p>
      <w:pPr>
        <w:pStyle w:val="Style38"/>
        <w:keepNext w:val="0"/>
        <w:keepLines w:val="0"/>
        <w:widowControl w:val="0"/>
        <w:shd w:val="clear" w:color="auto" w:fill="auto"/>
        <w:bidi w:val="0"/>
        <w:spacing w:before="0" w:after="0"/>
        <w:ind w:left="0" w:right="0" w:firstLine="180"/>
        <w:jc w:val="left"/>
        <w:sectPr>
          <w:footnotePr>
            <w:pos w:val="pageBottom"/>
            <w:numFmt w:val="decimal"/>
            <w:numStart w:val="1"/>
            <w:numRestart w:val="continuous"/>
            <w15:footnoteColumns w:val="1"/>
          </w:footnotePr>
          <w:type w:val="continuous"/>
          <w:pgSz w:w="6929" w:h="11774"/>
          <w:pgMar w:top="1302" w:left="199" w:right="199" w:bottom="893" w:header="0" w:footer="3" w:gutter="1"/>
          <w:cols w:space="720"/>
          <w:noEndnote/>
          <w:rtlGutter/>
          <w:docGrid w:linePitch="360"/>
        </w:sectPr>
      </w:pPr>
      <w:r>
        <w:rPr>
          <w:color w:val="000000"/>
          <w:spacing w:val="0"/>
          <w:w w:val="100"/>
          <w:position w:val="0"/>
          <w:shd w:val="clear" w:color="auto" w:fill="auto"/>
          <w:lang w:val="pl-PL" w:eastAsia="pl-PL" w:bidi="pl-PL"/>
        </w:rPr>
        <w:t xml:space="preserve">Czasopismo włoskie </w:t>
      </w:r>
      <w:r>
        <w:rPr>
          <w:i/>
          <w:iCs/>
          <w:color w:val="000000"/>
          <w:spacing w:val="0"/>
          <w:w w:val="100"/>
          <w:position w:val="0"/>
          <w:shd w:val="clear" w:color="auto" w:fill="auto"/>
          <w:lang w:val="pl-PL" w:eastAsia="pl-PL" w:bidi="pl-PL"/>
        </w:rPr>
        <w:t>II Drama</w:t>
      </w:r>
      <w:r>
        <w:rPr>
          <w:color w:val="000000"/>
          <w:spacing w:val="0"/>
          <w:w w:val="100"/>
          <w:position w:val="0"/>
          <w:shd w:val="clear" w:color="auto" w:fill="auto"/>
          <w:lang w:val="pl-PL" w:eastAsia="pl-PL" w:bidi="pl-PL"/>
        </w:rPr>
        <w:t xml:space="preserve"> publiku</w:t>
        <w:softHyphen/>
        <w:t>je ostatnią, niedokończoną sztukę B. Pas- ternaka pt. „Niewidoma Piękność”.</w:t>
      </w: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93" w:after="93" w:line="240" w:lineRule="exact"/>
        <w:rPr>
          <w:sz w:val="19"/>
          <w:szCs w:val="19"/>
        </w:rPr>
      </w:pPr>
    </w:p>
    <w:p>
      <w:pPr>
        <w:widowControl w:val="0"/>
        <w:spacing w:line="1" w:lineRule="exact"/>
        <w:sectPr>
          <w:footnotePr>
            <w:pos w:val="pageBottom"/>
            <w:numFmt w:val="decimal"/>
            <w:numStart w:val="1"/>
            <w:numRestart w:val="continuous"/>
            <w15:footnoteColumns w:val="1"/>
          </w:footnotePr>
          <w:type w:val="continuous"/>
          <w:pgSz w:w="6929" w:h="11774"/>
          <w:pgMar w:top="1304" w:left="0" w:right="0" w:bottom="890" w:header="0" w:footer="3" w:gutter="0"/>
          <w:cols w:space="720"/>
          <w:noEndnote/>
          <w:rtlGutter w:val="0"/>
          <w:docGrid w:linePitch="360"/>
        </w:sectPr>
      </w:pPr>
    </w:p>
    <w:p>
      <w:pPr>
        <w:pStyle w:val="Style38"/>
        <w:keepNext w:val="0"/>
        <w:keepLines w:val="0"/>
        <w:widowControl w:val="0"/>
        <w:shd w:val="clear" w:color="auto" w:fill="auto"/>
        <w:bidi w:val="0"/>
        <w:spacing w:before="0" w:after="0" w:line="226" w:lineRule="auto"/>
        <w:ind w:left="0" w:right="0" w:firstLine="180"/>
        <w:jc w:val="both"/>
      </w:pPr>
      <w:r>
        <w:rPr>
          <w:color w:val="000000"/>
          <w:spacing w:val="0"/>
          <w:w w:val="100"/>
          <w:position w:val="0"/>
          <w:shd w:val="clear" w:color="auto" w:fill="auto"/>
          <w:lang w:val="pl-PL" w:eastAsia="pl-PL" w:bidi="pl-PL"/>
        </w:rPr>
        <w:t>Dr Jerzy Wojciechowski, prof. filozofii na Uniwersytecie w Ottawie, został prezy</w:t>
        <w:softHyphen/>
        <w:t>dentem Kanadyjskiego Towarzystwa Filo</w:t>
        <w:softHyphen/>
        <w:t>zoficznego.</w:t>
      </w:r>
    </w:p>
    <w:p>
      <w:pPr>
        <w:pStyle w:val="Style38"/>
        <w:keepNext w:val="0"/>
        <w:keepLines w:val="0"/>
        <w:widowControl w:val="0"/>
        <w:shd w:val="clear" w:color="auto" w:fill="auto"/>
        <w:bidi w:val="0"/>
        <w:spacing w:before="0" w:after="0" w:line="221" w:lineRule="auto"/>
        <w:ind w:left="0" w:right="0" w:firstLine="200"/>
        <w:jc w:val="left"/>
        <w:sectPr>
          <w:footnotePr>
            <w:pos w:val="pageBottom"/>
            <w:numFmt w:val="decimal"/>
            <w:numStart w:val="1"/>
            <w:numRestart w:val="continuous"/>
            <w15:footnoteColumns w:val="1"/>
          </w:footnotePr>
          <w:type w:val="continuous"/>
          <w:pgSz w:w="6929" w:h="11774"/>
          <w:pgMar w:top="1304" w:left="199" w:right="199" w:bottom="890" w:header="0" w:footer="3" w:gutter="50"/>
          <w:cols w:num="2" w:space="194"/>
          <w:noEndnote/>
          <w:rtlGutter/>
          <w:docGrid w:linePitch="360"/>
        </w:sectPr>
      </w:pPr>
      <w:r>
        <w:rPr>
          <w:color w:val="000000"/>
          <w:spacing w:val="0"/>
          <w:w w:val="100"/>
          <w:position w:val="0"/>
          <w:shd w:val="clear" w:color="auto" w:fill="auto"/>
          <w:lang w:val="pl-PL" w:eastAsia="pl-PL" w:bidi="pl-PL"/>
        </w:rPr>
        <w:t>Zmarł w Paryżu znany pisarz i publi</w:t>
        <w:softHyphen/>
        <w:t xml:space="preserve">cysta </w:t>
      </w:r>
      <w:r>
        <w:rPr>
          <w:color w:val="000000"/>
          <w:spacing w:val="0"/>
          <w:w w:val="100"/>
          <w:position w:val="0"/>
          <w:shd w:val="clear" w:color="auto" w:fill="auto"/>
          <w:lang w:val="fr-FR" w:eastAsia="fr-FR" w:bidi="fr-FR"/>
        </w:rPr>
        <w:t xml:space="preserve">Alexandre </w:t>
      </w:r>
      <w:r>
        <w:rPr>
          <w:color w:val="000000"/>
          <w:spacing w:val="0"/>
          <w:w w:val="100"/>
          <w:position w:val="0"/>
          <w:shd w:val="clear" w:color="auto" w:fill="auto"/>
          <w:lang w:val="pl-PL" w:eastAsia="pl-PL" w:bidi="pl-PL"/>
        </w:rPr>
        <w:t>Werth. Żył lat 68.</w:t>
      </w:r>
    </w:p>
    <w:p>
      <w:pPr>
        <w:pStyle w:val="Style14"/>
        <w:keepNext w:val="0"/>
        <w:keepLines w:val="0"/>
        <w:widowControl w:val="0"/>
        <w:shd w:val="clear" w:color="auto" w:fill="auto"/>
        <w:bidi w:val="0"/>
        <w:spacing w:before="300" w:after="860" w:line="240" w:lineRule="auto"/>
        <w:ind w:left="0" w:right="0" w:firstLine="0"/>
        <w:jc w:val="right"/>
      </w:pPr>
      <w:r>
        <w:rPr>
          <w:color w:val="000000"/>
          <w:spacing w:val="0"/>
          <w:w w:val="100"/>
          <w:position w:val="0"/>
          <w:u w:val="single"/>
          <w:shd w:val="clear" w:color="auto" w:fill="auto"/>
          <w:lang w:val="pl-PL" w:eastAsia="pl-PL" w:bidi="pl-PL"/>
        </w:rPr>
        <w:t>Książki</w:t>
      </w:r>
    </w:p>
    <w:p>
      <w:pPr>
        <w:pStyle w:val="Style36"/>
        <w:keepNext/>
        <w:keepLines/>
        <w:widowControl w:val="0"/>
        <w:shd w:val="clear" w:color="auto" w:fill="auto"/>
        <w:bidi w:val="0"/>
        <w:spacing w:before="0" w:after="680" w:line="214" w:lineRule="auto"/>
        <w:ind w:left="0" w:right="0" w:firstLine="0"/>
        <w:jc w:val="left"/>
      </w:pPr>
      <w:bookmarkStart w:id="52" w:name="bookmark52"/>
      <w:bookmarkStart w:id="53" w:name="bookmark53"/>
      <w:r>
        <w:rPr>
          <w:color w:val="000000"/>
          <w:spacing w:val="0"/>
          <w:w w:val="100"/>
          <w:position w:val="0"/>
          <w:shd w:val="clear" w:color="auto" w:fill="auto"/>
          <w:lang w:val="pl-PL" w:eastAsia="pl-PL" w:bidi="pl-PL"/>
        </w:rPr>
        <w:t>"... Jeśli my milczeć będziemy, kamienie wołać będq"</w:t>
      </w:r>
      <w:bookmarkEnd w:id="52"/>
      <w:bookmarkEnd w:id="53"/>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Słowa te wypowiedział min. Edward Raczyński 17 grudnia 1942 roku przed mikrofonem BBC w Londynie.</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Nie szczędził światu wolnemu przykrej prawdy, że z ogólnej liczby trzech milionów stu trzydziestu tysięcy polskich Żydów, ponad jedna trzecia została już przez Niemców wymordowana i domagał się, nie po raz pierwszy zresztą, podjęcia wszelkich środ</w:t>
        <w:softHyphen/>
        <w:t>ków, które by powstrzymały dalsze okrucieństwa.</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Sześć miesięcy wcześniej Gen. Sikorski przed tymi samymi mikrofonami przestrzegał w słowach bardziej jeszcze drastycz</w:t>
        <w:softHyphen/>
        <w:t>nych, że „ludność żydowska w Polsce jest skazana na zagładę zgodnie z hasłami: „Wszystkich Żydów wyrżnąć bez względu na to, jak się wojna skończy".</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Niestety prorocze były to słowa — Żydów spotkała zagłada a kamienie po dzień dzisiejszy wołać nie przestają.</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Jesteśmy świadkami zadziwiającego, ale równocześnie bardzo ludzkiego zjawiska. Im bardziej oddalamy się od tych strasznych dni, tym więcej chcemy o nich wiedzieć, tym bardziej żądni jesteśmy nowych faktów, nieznanych nam dotąd zdarzeń, wspom</w:t>
        <w:softHyphen/>
        <w:t>nień, przeżyć. A potem staramy się złożyć te wszystkie opisy niby klocki w jedną wielką łamigłówkę, doszukując się jednolitego obrazu, zespalającej syntezy, która by nam wiele niezrozumiałych jeszcze elementów wytłumaczyła.</w:t>
      </w:r>
    </w:p>
    <w:p>
      <w:pPr>
        <w:pStyle w:val="Style44"/>
        <w:keepNext w:val="0"/>
        <w:keepLines w:val="0"/>
        <w:widowControl w:val="0"/>
        <w:shd w:val="clear" w:color="auto" w:fill="auto"/>
        <w:bidi w:val="0"/>
        <w:spacing w:before="0" w:after="180" w:line="199" w:lineRule="auto"/>
        <w:ind w:left="0" w:right="0" w:firstLine="300"/>
        <w:jc w:val="both"/>
      </w:pPr>
      <w:r>
        <w:rPr>
          <w:b w:val="0"/>
          <w:bCs w:val="0"/>
          <w:color w:val="000000"/>
          <w:spacing w:val="0"/>
          <w:w w:val="100"/>
          <w:position w:val="0"/>
          <w:shd w:val="clear" w:color="auto" w:fill="auto"/>
          <w:lang w:val="pl-PL" w:eastAsia="pl-PL" w:bidi="pl-PL"/>
        </w:rPr>
        <w:t>Najprościej byłoby wyjaśnić to zjawisko faktem, że bezpośred</w:t>
        <w:softHyphen/>
        <w:t>nio po katastrofie rany były jeszcze zbyt świeże, pamięć o lu</w:t>
        <w:softHyphen/>
        <w:t>dziach i wypadkach zbyt bolesna i że dopiero dzisiaj, w trzecim dziesięcioleciu po katastrofie, zdobyć się możemy na sięgnięcie do dna zdarzeń i ich wymowy. Sprawa wydaje się być jednak znacznie głębsza. Szukając odpowiedzi wyjaśniającej przeszłość, chcemy, aby była ona nam równocześnie pomocą w zrozumieniu naszych spraw dzisiejszych. Więcej jeszcze — szukamy odpowie</w:t>
        <w:softHyphen/>
        <w:t>dzi zasadniczych, ogólnoludzkich. Zapominamy niemal, że bohate</w:t>
        <w:softHyphen/>
        <w:t>rami dramatu byli Niemcy, Żydzi, Polacy i zatracamy poczucie</w:t>
      </w:r>
    </w:p>
    <w:p>
      <w:pPr>
        <w:pStyle w:val="Style38"/>
        <w:keepNext w:val="0"/>
        <w:keepLines w:val="0"/>
        <w:widowControl w:val="0"/>
        <w:shd w:val="clear" w:color="auto" w:fill="auto"/>
        <w:bidi w:val="0"/>
        <w:spacing w:before="0" w:after="0" w:line="216" w:lineRule="auto"/>
        <w:ind w:left="0" w:right="0" w:firstLine="300"/>
        <w:jc w:val="both"/>
        <w:sectPr>
          <w:headerReference w:type="default" r:id="rId179"/>
          <w:footerReference w:type="default" r:id="rId180"/>
          <w:headerReference w:type="even" r:id="rId181"/>
          <w:footerReference w:type="even" r:id="rId182"/>
          <w:footnotePr>
            <w:pos w:val="pageBottom"/>
            <w:numFmt w:val="decimal"/>
            <w:numStart w:val="1"/>
            <w:numRestart w:val="continuous"/>
            <w15:footnoteColumns w:val="1"/>
          </w:footnotePr>
          <w:pgSz w:w="6929" w:h="11774"/>
          <w:pgMar w:top="1201" w:left="537" w:right="537" w:bottom="935" w:header="773" w:footer="507" w:gutter="4"/>
          <w:pgNumType w:start="546"/>
          <w:cols w:space="720"/>
          <w:noEndnote/>
          <w:rtlGutter w:val="0"/>
          <w:docGrid w:linePitch="360"/>
        </w:sectPr>
      </w:pPr>
      <w:r>
        <w:rPr>
          <w:color w:val="000000"/>
          <w:spacing w:val="0"/>
          <w:w w:val="100"/>
          <w:position w:val="0"/>
          <w:shd w:val="clear" w:color="auto" w:fill="auto"/>
          <w:lang w:val="pl-PL" w:eastAsia="pl-PL" w:bidi="pl-PL"/>
        </w:rPr>
        <w:t xml:space="preserve">Kazimierz Iranek-Osmecki, </w:t>
      </w:r>
      <w:r>
        <w:rPr>
          <w:i/>
          <w:iCs/>
          <w:color w:val="000000"/>
          <w:spacing w:val="0"/>
          <w:w w:val="100"/>
          <w:position w:val="0"/>
          <w:shd w:val="clear" w:color="auto" w:fill="auto"/>
          <w:lang w:val="pl-PL" w:eastAsia="pl-PL" w:bidi="pl-PL"/>
        </w:rPr>
        <w:t>Kto ratuje jedno życie... Polacy i Żydzi 1939- 1945,</w:t>
      </w:r>
      <w:r>
        <w:rPr>
          <w:color w:val="000000"/>
          <w:spacing w:val="0"/>
          <w:w w:val="100"/>
          <w:position w:val="0"/>
          <w:shd w:val="clear" w:color="auto" w:fill="auto"/>
          <w:lang w:val="pl-PL" w:eastAsia="pl-PL" w:bidi="pl-PL"/>
        </w:rPr>
        <w:t xml:space="preserve"> Orbis, Londyn, 1968.</w:t>
      </w:r>
    </w:p>
    <w:p>
      <w:pPr>
        <w:pStyle w:val="Style44"/>
        <w:keepNext w:val="0"/>
        <w:keepLines w:val="0"/>
        <w:widowControl w:val="0"/>
        <w:shd w:val="clear" w:color="auto" w:fill="auto"/>
        <w:bidi w:val="0"/>
        <w:spacing w:before="0" w:after="0" w:line="199" w:lineRule="auto"/>
        <w:ind w:left="0" w:right="0" w:firstLine="0"/>
        <w:jc w:val="both"/>
      </w:pPr>
      <w:r>
        <w:rPr>
          <w:b w:val="0"/>
          <w:bCs w:val="0"/>
          <w:color w:val="000000"/>
          <w:spacing w:val="0"/>
          <w:w w:val="100"/>
          <w:position w:val="0"/>
          <w:shd w:val="clear" w:color="auto" w:fill="auto"/>
          <w:lang w:val="pl-PL" w:eastAsia="pl-PL" w:bidi="pl-PL"/>
        </w:rPr>
        <w:t>czasu i miejsca, szukamy stosunku człowieka do człowieka; chce- my zrozumieć siebie na dzisiaj przez spojrzenie wstecz na wczo</w:t>
        <w:softHyphen/>
        <w:t>raj. W tym leży może pozagrobowe zwycięstwo ofiar hitleryzmu, że ich ofiara urosła do rozmiarów ogólnoludzkich, niemal ponad- ludzkich. W istocie język angielski szukając najwłaściwszego sło</w:t>
        <w:softHyphen/>
        <w:t xml:space="preserve">wa, które by oddało śmierć sześciu milionów żydów, sięgnął do pojęcia ofiary. Często używane słowo </w:t>
      </w:r>
      <w:r>
        <w:rPr>
          <w:b w:val="0"/>
          <w:bCs w:val="0"/>
          <w:i/>
          <w:iCs/>
          <w:color w:val="000000"/>
          <w:spacing w:val="0"/>
          <w:w w:val="100"/>
          <w:position w:val="0"/>
          <w:shd w:val="clear" w:color="auto" w:fill="auto"/>
          <w:lang w:val="pl-PL" w:eastAsia="pl-PL" w:bidi="pl-PL"/>
        </w:rPr>
        <w:t>Holocaust</w:t>
      </w:r>
      <w:r>
        <w:rPr>
          <w:b w:val="0"/>
          <w:bCs w:val="0"/>
          <w:color w:val="000000"/>
          <w:spacing w:val="0"/>
          <w:w w:val="100"/>
          <w:position w:val="0"/>
          <w:shd w:val="clear" w:color="auto" w:fill="auto"/>
          <w:lang w:val="pl-PL" w:eastAsia="pl-PL" w:bidi="pl-PL"/>
        </w:rPr>
        <w:t xml:space="preserve"> jest przenośnią, która w istocie oznacza tę najważniejszą część ofiary sakralnej, która była poświęcana płomieniom całkowicie i doszczętnie. Dla</w:t>
        <w:softHyphen/>
        <w:t xml:space="preserve">tego też często pisze się o </w:t>
      </w:r>
      <w:r>
        <w:rPr>
          <w:b w:val="0"/>
          <w:bCs w:val="0"/>
          <w:i/>
          <w:iCs/>
          <w:color w:val="000000"/>
          <w:spacing w:val="0"/>
          <w:w w:val="100"/>
          <w:position w:val="0"/>
          <w:shd w:val="clear" w:color="auto" w:fill="auto"/>
          <w:lang w:val="pl-PL" w:eastAsia="pl-PL" w:bidi="pl-PL"/>
        </w:rPr>
        <w:t xml:space="preserve">„teologii </w:t>
      </w:r>
      <w:r>
        <w:rPr>
          <w:b w:val="0"/>
          <w:bCs w:val="0"/>
          <w:i/>
          <w:iCs/>
          <w:color w:val="000000"/>
          <w:spacing w:val="0"/>
          <w:w w:val="100"/>
          <w:position w:val="0"/>
          <w:shd w:val="clear" w:color="auto" w:fill="auto"/>
          <w:lang w:val="fr-FR" w:eastAsia="fr-FR" w:bidi="fr-FR"/>
        </w:rPr>
        <w:t>holocaust’u”.</w:t>
      </w:r>
    </w:p>
    <w:p>
      <w:pPr>
        <w:pStyle w:val="Style44"/>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Największą stratę poniosło Żydostwo polskie — zginęło całe prawie, i jako zorganizowana społeczność przestało istnieć.</w:t>
      </w:r>
    </w:p>
    <w:p>
      <w:pPr>
        <w:pStyle w:val="Style44"/>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Wiemy już niemal wszystko o jego walce i cierpieniu, ale jeszcze nie wszystko. Wiemy już bardzo wiele o obozach śmierci, o gettach, o powstaniach i doszukujemy się losów przywódców i szarych ludzi. Ale wciąż odkrywamy nowe fakty i nowe zdarze</w:t>
        <w:softHyphen/>
        <w:t>nia i zdajemy sobie sprawę, że daleko jeszcze jesteśmy od global</w:t>
        <w:softHyphen/>
        <w:t>nego obrazu, od syntezy, której szukamy.</w:t>
      </w:r>
    </w:p>
    <w:p>
      <w:pPr>
        <w:pStyle w:val="Style44"/>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Książką swoją „Kto ratuje jedno życie...” Płk. Iranek-Osmecki zbliżył nas do poszukiwanej syntezy, na odcinku, który sobie zakreślił — stosunku Polaków do Żydów w czasie ostatniej woj</w:t>
        <w:softHyphen/>
        <w:t>ny. Wybiegł jednak daleko poza zakreślone ramy. Na książkę składają się dwie części — pierwsza, zatytułowana „Gehenna Ży</w:t>
        <w:softHyphen/>
        <w:t>dów”, obejmuje w ogólnym zarysie życie i walkę Żydów pod oku</w:t>
        <w:softHyphen/>
        <w:t>pacją; druga, dwukrotnie szersza, wszechstronnie traktuje spra</w:t>
        <w:softHyphen/>
        <w:t>wę pomocy Żydom, zorganizowanej przez społeczeństwo i władze Polski w kraju i na wygnaniu. Ta druga część stanowi trzon stu</w:t>
        <w:softHyphen/>
        <w:t>dium i zasługuje na specjalną uwagę.</w:t>
      </w:r>
    </w:p>
    <w:p>
      <w:pPr>
        <w:pStyle w:val="Style44"/>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W swym dążeniu do objęcia całości zagadnienia, autor zajmu</w:t>
        <w:softHyphen/>
        <w:t>je się naturalnie także pomocą indywidualną i zbiorową, jak je nazywa — pomocą samorzutną i zorganizowaną pomocą cywilną. Nie mógł nie zająć się tym zagadnieniem, chociaż już wiele na ten temat pisano i wzajemnie sobie zarzucano. Naświetla tę trud</w:t>
        <w:softHyphen/>
        <w:t>ną sprawę rzeczowo i obiektywnie; wnosi szereg ciekawych szcze</w:t>
        <w:softHyphen/>
        <w:t>gółów o Radzie Pomocy Żydom („żegota”) i jej szlachetnych kie</w:t>
        <w:softHyphen/>
        <w:t>rownikach. Stan faktyczny pozostaje jednak ten sam. Oczywiście były setki a nawet tysiące tych, którzy pomagali, ale były milio</w:t>
        <w:softHyphen/>
        <w:t xml:space="preserve">ny, które stały obojętnie po drugiej stronie </w:t>
      </w:r>
      <w:r>
        <w:rPr>
          <w:b w:val="0"/>
          <w:bCs w:val="0"/>
          <w:color w:val="000000"/>
          <w:spacing w:val="0"/>
          <w:w w:val="100"/>
          <w:position w:val="0"/>
          <w:shd w:val="clear" w:color="auto" w:fill="auto"/>
          <w:lang w:val="fr-FR" w:eastAsia="fr-FR" w:bidi="fr-FR"/>
        </w:rPr>
        <w:t xml:space="preserve">mura. </w:t>
      </w:r>
      <w:r>
        <w:rPr>
          <w:b w:val="0"/>
          <w:bCs w:val="0"/>
          <w:color w:val="000000"/>
          <w:spacing w:val="0"/>
          <w:w w:val="100"/>
          <w:position w:val="0"/>
          <w:shd w:val="clear" w:color="auto" w:fill="auto"/>
          <w:lang w:val="pl-PL" w:eastAsia="pl-PL" w:bidi="pl-PL"/>
        </w:rPr>
        <w:t>Nie piszemy tego wyłącznie w formie zarzutu — nie można od wszystkich ludzi domagać się wysiłków często ponadludzkich, za które groziła ka</w:t>
        <w:softHyphen/>
        <w:t>ra śmierci im i ich rodzinom. Przeciwnie, trzeba z największym uznaniem i podziwem wspominać tych, którzy z samozaparciem ratowali swych żydowskich współobywateli. Niemniej trzeba wi</w:t>
        <w:softHyphen/>
        <w:t>dzieć rzeczywistość i odważnie prawdzie spojrzeć w oczy. Piszący te słowa niejednokrotnie w słowie i piśmie podnosił wartość ogromnego wysiłku wielu Polaków w ratowaniu Żydów, widział go jednak jako wycinek smutniejszej całości.</w:t>
      </w:r>
    </w:p>
    <w:p>
      <w:pPr>
        <w:pStyle w:val="Style44"/>
        <w:keepNext w:val="0"/>
        <w:keepLines w:val="0"/>
        <w:widowControl w:val="0"/>
        <w:shd w:val="clear" w:color="auto" w:fill="auto"/>
        <w:bidi w:val="0"/>
        <w:spacing w:before="0" w:after="0" w:line="199" w:lineRule="auto"/>
        <w:ind w:left="0" w:right="0" w:firstLine="260"/>
        <w:jc w:val="both"/>
      </w:pPr>
      <w:r>
        <w:rPr>
          <w:b w:val="0"/>
          <w:bCs w:val="0"/>
          <w:color w:val="000000"/>
          <w:spacing w:val="0"/>
          <w:w w:val="100"/>
          <w:position w:val="0"/>
          <w:shd w:val="clear" w:color="auto" w:fill="auto"/>
          <w:lang w:val="pl-PL" w:eastAsia="pl-PL" w:bidi="pl-PL"/>
        </w:rPr>
        <w:t>Chociaż w Polsce społeczność żydowska topnieje i jeżeli ko</w:t>
        <w:softHyphen/>
        <w:t>munistyczni możnowładcy będą kontynuować swą niepoczytalną antyżydowską nagonkę, może nawet zupełnie przestać istnieć, to</w:t>
        <w:br w:type="page"/>
      </w:r>
      <w:r>
        <w:rPr>
          <w:b w:val="0"/>
          <w:bCs w:val="0"/>
          <w:color w:val="000000"/>
          <w:spacing w:val="0"/>
          <w:w w:val="100"/>
          <w:position w:val="0"/>
          <w:shd w:val="clear" w:color="auto" w:fill="auto"/>
          <w:lang w:val="pl-PL" w:eastAsia="pl-PL" w:bidi="pl-PL"/>
        </w:rPr>
        <w:t>jednak niewątpliwie pozostanie w pamięci pokoleń. Dzięki tym, którzy „ratowali jedno życie”, ta przyszła legenda o Żydach w Polsce będzie mniej tragiczna i mniej bolesna.</w:t>
      </w:r>
    </w:p>
    <w:p>
      <w:pPr>
        <w:pStyle w:val="Style44"/>
        <w:keepNext w:val="0"/>
        <w:keepLines w:val="0"/>
        <w:widowControl w:val="0"/>
        <w:shd w:val="clear" w:color="auto" w:fill="auto"/>
        <w:bidi w:val="0"/>
        <w:spacing w:before="0" w:after="180" w:line="199" w:lineRule="auto"/>
        <w:ind w:left="0" w:right="0" w:firstLine="380"/>
        <w:jc w:val="both"/>
      </w:pPr>
      <w:r>
        <w:rPr>
          <w:b w:val="0"/>
          <w:bCs w:val="0"/>
          <w:color w:val="000000"/>
          <w:spacing w:val="0"/>
          <w:w w:val="100"/>
          <w:position w:val="0"/>
          <w:shd w:val="clear" w:color="auto" w:fill="auto"/>
          <w:lang w:val="pl-PL" w:eastAsia="pl-PL" w:bidi="pl-PL"/>
        </w:rPr>
        <w:t>Żydzi i Polacy spotykają się dalej na wielkich obszarach świa</w:t>
        <w:softHyphen/>
        <w:t>ta; niejeden konflikt i niejedna bolesna wymiana zdań na temat przeszłości zaogniają wzajemne współżycie wśród nowych warun</w:t>
        <w:softHyphen/>
        <w:t>ków. Wiele spraw nas dzieli; ale równocześnie słowa jak te w wierszu robotnika-Polaka (cytowany w książce):</w:t>
      </w:r>
    </w:p>
    <w:p>
      <w:pPr>
        <w:pStyle w:val="Style44"/>
        <w:keepNext w:val="0"/>
        <w:keepLines w:val="0"/>
        <w:widowControl w:val="0"/>
        <w:shd w:val="clear" w:color="auto" w:fill="auto"/>
        <w:bidi w:val="0"/>
        <w:spacing w:before="0" w:after="0" w:line="197" w:lineRule="auto"/>
        <w:ind w:left="760" w:right="0" w:hanging="60"/>
        <w:jc w:val="both"/>
      </w:pPr>
      <w:r>
        <w:rPr>
          <w:b w:val="0"/>
          <w:bCs w:val="0"/>
          <w:i/>
          <w:iCs/>
          <w:color w:val="000000"/>
          <w:spacing w:val="0"/>
          <w:w w:val="100"/>
          <w:position w:val="0"/>
          <w:shd w:val="clear" w:color="auto" w:fill="auto"/>
          <w:lang w:val="pl-PL" w:eastAsia="pl-PL" w:bidi="pl-PL"/>
        </w:rPr>
        <w:t>„Patrzę na ciebie żydowska dzielnico — Oczyma szeroko rozwartymi...</w:t>
      </w:r>
    </w:p>
    <w:p>
      <w:pPr>
        <w:pStyle w:val="Style44"/>
        <w:keepNext w:val="0"/>
        <w:keepLines w:val="0"/>
        <w:widowControl w:val="0"/>
        <w:shd w:val="clear" w:color="auto" w:fill="auto"/>
        <w:bidi w:val="0"/>
        <w:spacing w:before="0" w:after="0" w:line="197" w:lineRule="auto"/>
        <w:ind w:left="0" w:right="0" w:firstLine="760"/>
        <w:jc w:val="both"/>
      </w:pPr>
      <w:r>
        <w:rPr>
          <w:b w:val="0"/>
          <w:bCs w:val="0"/>
          <w:i/>
          <w:iCs/>
          <w:color w:val="000000"/>
          <w:spacing w:val="0"/>
          <w:w w:val="100"/>
          <w:position w:val="0"/>
          <w:shd w:val="clear" w:color="auto" w:fill="auto"/>
          <w:lang w:val="pl-PL" w:eastAsia="pl-PL" w:bidi="pl-PL"/>
        </w:rPr>
        <w:t>Oczyma, w które już nieraz zaglądała trwoga,</w:t>
      </w:r>
    </w:p>
    <w:p>
      <w:pPr>
        <w:pStyle w:val="Style44"/>
        <w:keepNext w:val="0"/>
        <w:keepLines w:val="0"/>
        <w:widowControl w:val="0"/>
        <w:shd w:val="clear" w:color="auto" w:fill="auto"/>
        <w:bidi w:val="0"/>
        <w:spacing w:before="0" w:after="0" w:line="197" w:lineRule="auto"/>
        <w:ind w:left="0" w:right="0" w:firstLine="760"/>
        <w:jc w:val="both"/>
      </w:pPr>
      <w:r>
        <w:rPr>
          <w:b w:val="0"/>
          <w:bCs w:val="0"/>
          <w:i/>
          <w:iCs/>
          <w:color w:val="000000"/>
          <w:spacing w:val="0"/>
          <w:w w:val="100"/>
          <w:position w:val="0"/>
          <w:shd w:val="clear" w:color="auto" w:fill="auto"/>
          <w:lang w:val="pl-PL" w:eastAsia="pl-PL" w:bidi="pl-PL"/>
        </w:rPr>
        <w:t>I dziwić się nie przestaję</w:t>
      </w:r>
    </w:p>
    <w:p>
      <w:pPr>
        <w:pStyle w:val="Style44"/>
        <w:keepNext w:val="0"/>
        <w:keepLines w:val="0"/>
        <w:widowControl w:val="0"/>
        <w:shd w:val="clear" w:color="auto" w:fill="auto"/>
        <w:bidi w:val="0"/>
        <w:spacing w:before="0" w:after="180" w:line="197" w:lineRule="auto"/>
        <w:ind w:left="760" w:right="0" w:firstLine="20"/>
        <w:jc w:val="both"/>
      </w:pPr>
      <w:r>
        <w:rPr>
          <w:b w:val="0"/>
          <w:bCs w:val="0"/>
          <w:i/>
          <w:iCs/>
          <w:color w:val="000000"/>
          <w:spacing w:val="0"/>
          <w:w w:val="100"/>
          <w:position w:val="0"/>
          <w:shd w:val="clear" w:color="auto" w:fill="auto"/>
          <w:lang w:val="pl-PL" w:eastAsia="pl-PL" w:bidi="pl-PL"/>
        </w:rPr>
        <w:t>I zapytuję sam siebie: czy nie ma Boga? Boga co traktuje jednako każdego człowieka".</w:t>
      </w:r>
    </w:p>
    <w:p>
      <w:pPr>
        <w:pStyle w:val="Style44"/>
        <w:keepNext w:val="0"/>
        <w:keepLines w:val="0"/>
        <w:widowControl w:val="0"/>
        <w:shd w:val="clear" w:color="auto" w:fill="auto"/>
        <w:bidi w:val="0"/>
        <w:spacing w:before="0" w:after="0" w:line="199" w:lineRule="auto"/>
        <w:ind w:left="0" w:right="0" w:firstLine="0"/>
        <w:jc w:val="both"/>
      </w:pPr>
      <w:r>
        <w:rPr>
          <w:b w:val="0"/>
          <w:bCs w:val="0"/>
          <w:color w:val="000000"/>
          <w:spacing w:val="0"/>
          <w:w w:val="100"/>
          <w:position w:val="0"/>
          <w:shd w:val="clear" w:color="auto" w:fill="auto"/>
          <w:lang w:val="pl-PL" w:eastAsia="pl-PL" w:bidi="pl-PL"/>
        </w:rPr>
        <w:t>zbliżają nas do siebie.</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I kiedy po latach rzetelnych wysiłków wydawało się, że zaczy</w:t>
        <w:softHyphen/>
        <w:t>namy rozumieć się i podobnie oceniać wypadki wojenne, propa</w:t>
        <w:softHyphen/>
        <w:t>ganda nowej, komunistycznej fali antysemityzmu zaczęła ponow</w:t>
        <w:softHyphen/>
        <w:t>nie wysuwać absurdalne zarzuty o „żydowskiej niewdzięczności” za czynną i całkowitą pomoc całego narodu w ratowaniu Ży</w:t>
        <w:softHyphen/>
        <w:t>dów. Prasa komunistyczna w Polsce używa wielu krzywdzących i wykrętnych argumentów, usiłując nawet pomniejszyć liczbę Żydów zamordowanych w obozach koncentracyjnych, a przez to ogólną liczbę żydowskich ofiar hitleryzmu. Z przykrością trze</w:t>
        <w:softHyphen/>
        <w:t>ba wspomnieć, że tu i tam prasa emigracyjna powtarza tego ro</w:t>
        <w:softHyphen/>
        <w:t>dzaju nieuczciwe chwyty. Czy tylko przez nieświadomość?</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Ta nowa sytuacja bardziej jeszcze komplikuje stosunki polsko- żydowskie. Kiedy piszemy o pomocy Żydom i podkreślamy jej altruistyczne znaczenie nie możemy wyzbyć się przykrego uczu</w:t>
        <w:softHyphen/>
        <w:t>cia, że pomagamy równocześnie komunistycznej propagandzie, która wykorzystuje pozytywne głosy żydowskie dla swojej nie</w:t>
        <w:softHyphen/>
        <w:t>wybrednej anty-żydowskiej kampanii.</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Płk. Iranek oczywiście odciął się od wszelkich aktualnych po</w:t>
        <w:softHyphen/>
        <w:t>litycznych efektów i w ocenie zagadnienia pomocy przedstawił fakty takimi jakie były i tak jak je widział.</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We wrześniu 1968 roku Żyd, zamieszkały w Polsce, przemycił obszerny list zagranicę, opisujący położenie Żydów. W liście tym wraca on również do przeszłości. Oto co pisze o niej:</w:t>
      </w:r>
    </w:p>
    <w:p>
      <w:pPr>
        <w:pStyle w:val="Style44"/>
        <w:keepNext w:val="0"/>
        <w:keepLines w:val="0"/>
        <w:widowControl w:val="0"/>
        <w:shd w:val="clear" w:color="auto" w:fill="auto"/>
        <w:bidi w:val="0"/>
        <w:spacing w:before="0" w:after="0" w:line="199" w:lineRule="auto"/>
        <w:ind w:left="540" w:right="0" w:firstLine="240"/>
        <w:jc w:val="both"/>
      </w:pPr>
      <w:r>
        <w:rPr>
          <w:b w:val="0"/>
          <w:bCs w:val="0"/>
          <w:color w:val="000000"/>
          <w:spacing w:val="0"/>
          <w:w w:val="100"/>
          <w:position w:val="0"/>
          <w:shd w:val="clear" w:color="auto" w:fill="auto"/>
          <w:lang w:val="pl-PL" w:eastAsia="pl-PL" w:bidi="pl-PL"/>
        </w:rPr>
        <w:t>„Jest niesprawiedliwością oskarżać całe społeczeństwo polskie o współudział w mordowaniu Żydów.</w:t>
      </w:r>
    </w:p>
    <w:p>
      <w:pPr>
        <w:pStyle w:val="Style44"/>
        <w:keepNext w:val="0"/>
        <w:keepLines w:val="0"/>
        <w:widowControl w:val="0"/>
        <w:shd w:val="clear" w:color="auto" w:fill="auto"/>
        <w:bidi w:val="0"/>
        <w:spacing w:before="0" w:after="0" w:line="199" w:lineRule="auto"/>
        <w:ind w:left="540" w:right="0" w:firstLine="240"/>
        <w:jc w:val="both"/>
      </w:pPr>
      <w:r>
        <w:rPr>
          <w:b w:val="0"/>
          <w:bCs w:val="0"/>
          <w:color w:val="000000"/>
          <w:spacing w:val="0"/>
          <w:w w:val="100"/>
          <w:position w:val="0"/>
          <w:shd w:val="clear" w:color="auto" w:fill="auto"/>
          <w:lang w:val="pl-PL" w:eastAsia="pl-PL" w:bidi="pl-PL"/>
        </w:rPr>
        <w:t>Oczywiście, wielu było Polaków, którzy denuncjowali Żydów przed nazistami, ale było także wielu, którzy ich ra</w:t>
        <w:softHyphen/>
        <w:t>towali, i to często ryzykując własne życie”.</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„Kto ratuje jedno życie”... doskonale dokumentuje tę ocenę sytuacji i w tym leży jedna z pozytywnych wartości książki.</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Najważniejsze są jednak rozdziały omawiające łączność i po</w:t>
        <w:softHyphen/>
        <w:t>moc Żydom z Zachodu. Publikując po raz pierwszy w takiej ilości i bogactwie archiwalną dokumentację Rządu Polskiego w Londy</w:t>
        <w:softHyphen/>
        <w:br w:type="page"/>
      </w:r>
      <w:r>
        <w:rPr>
          <w:b w:val="0"/>
          <w:bCs w:val="0"/>
          <w:color w:val="000000"/>
          <w:spacing w:val="0"/>
          <w:w w:val="100"/>
          <w:position w:val="0"/>
          <w:shd w:val="clear" w:color="auto" w:fill="auto"/>
          <w:lang w:val="pl-PL" w:eastAsia="pl-PL" w:bidi="pl-PL"/>
        </w:rPr>
        <w:t xml:space="preserve">nie, znajdującą się w </w:t>
      </w:r>
      <w:r>
        <w:rPr>
          <w:b w:val="0"/>
          <w:bCs w:val="0"/>
          <w:i/>
          <w:iCs/>
          <w:color w:val="000000"/>
          <w:spacing w:val="0"/>
          <w:w w:val="100"/>
          <w:position w:val="0"/>
          <w:shd w:val="clear" w:color="auto" w:fill="auto"/>
          <w:lang w:val="pl-PL" w:eastAsia="pl-PL" w:bidi="pl-PL"/>
        </w:rPr>
        <w:t>Studium Polski Podziemnej,</w:t>
      </w:r>
      <w:r>
        <w:rPr>
          <w:b w:val="0"/>
          <w:bCs w:val="0"/>
          <w:color w:val="000000"/>
          <w:spacing w:val="0"/>
          <w:w w:val="100"/>
          <w:position w:val="0"/>
          <w:shd w:val="clear" w:color="auto" w:fill="auto"/>
          <w:lang w:val="pl-PL" w:eastAsia="pl-PL" w:bidi="pl-PL"/>
        </w:rPr>
        <w:t xml:space="preserve"> Płk. Iranek oddał olbrzymią usługę sprawie stosunków polsko-żydowskich. Specjalnie ważne jest obszerne sprawozdanie (z wieloma załącz</w:t>
        <w:softHyphen/>
        <w:t>nikami) Żydowskiego Komitetu Narodowego z 24 maja 1944 roku.</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„Kto ratuje jedno życie...” ukazuje się w okresie, kiedy wiele innych książek i artykułów zajmuje się inercją, jeżeli nie obojęt</w:t>
        <w:softHyphen/>
        <w:t>nością świata, oczywiście znowu z wyjątkami, wobec żydowskiej tragedii w czasie wojny. Autorzy omawiają z perspektywy histo</w:t>
        <w:softHyphen/>
        <w:t xml:space="preserve">rycznej dyplomatyczny </w:t>
      </w:r>
      <w:r>
        <w:rPr>
          <w:b w:val="0"/>
          <w:bCs w:val="0"/>
          <w:i/>
          <w:iCs/>
          <w:color w:val="000000"/>
          <w:spacing w:val="0"/>
          <w:w w:val="100"/>
          <w:position w:val="0"/>
          <w:shd w:val="clear" w:color="auto" w:fill="auto"/>
          <w:lang w:val="pl-PL" w:eastAsia="pl-PL" w:bidi="pl-PL"/>
        </w:rPr>
        <w:t>double-talk</w:t>
      </w:r>
      <w:r>
        <w:rPr>
          <w:b w:val="0"/>
          <w:bCs w:val="0"/>
          <w:color w:val="000000"/>
          <w:spacing w:val="0"/>
          <w:w w:val="100"/>
          <w:position w:val="0"/>
          <w:shd w:val="clear" w:color="auto" w:fill="auto"/>
          <w:lang w:val="pl-PL" w:eastAsia="pl-PL" w:bidi="pl-PL"/>
        </w:rPr>
        <w:t xml:space="preserve"> konferencji w </w:t>
      </w:r>
      <w:r>
        <w:rPr>
          <w:b w:val="0"/>
          <w:bCs w:val="0"/>
          <w:color w:val="000000"/>
          <w:spacing w:val="0"/>
          <w:w w:val="100"/>
          <w:position w:val="0"/>
          <w:shd w:val="clear" w:color="auto" w:fill="auto"/>
          <w:lang w:val="fr-FR" w:eastAsia="fr-FR" w:bidi="fr-FR"/>
        </w:rPr>
        <w:t xml:space="preserve">Evian </w:t>
      </w:r>
      <w:r>
        <w:rPr>
          <w:b w:val="0"/>
          <w:bCs w:val="0"/>
          <w:color w:val="000000"/>
          <w:spacing w:val="0"/>
          <w:w w:val="100"/>
          <w:position w:val="0"/>
          <w:shd w:val="clear" w:color="auto" w:fill="auto"/>
          <w:lang w:val="pl-PL" w:eastAsia="pl-PL" w:bidi="pl-PL"/>
        </w:rPr>
        <w:t>i na Ber</w:t>
        <w:softHyphen/>
        <w:t>mudach, które wręcz odmówiły zajęcia się losem kilkuset tysięcy żydowskich uchodźców, całkowitym fiaskiem projektu ustawy o sprowadzeniu dzieci — uchodźców żydowskich do Stanów Zjed</w:t>
        <w:softHyphen/>
        <w:t xml:space="preserve">noczonych, tajemniczą peregrynacją raportu „o cichej zgodzie </w:t>
      </w:r>
      <w:r>
        <w:rPr>
          <w:b w:val="0"/>
          <w:bCs w:val="0"/>
          <w:i/>
          <w:iCs/>
          <w:color w:val="000000"/>
          <w:spacing w:val="0"/>
          <w:w w:val="100"/>
          <w:position w:val="0"/>
          <w:shd w:val="clear" w:color="auto" w:fill="auto"/>
          <w:lang w:val="fr-FR" w:eastAsia="fr-FR" w:bidi="fr-FR"/>
        </w:rPr>
        <w:t>(acquiescence)</w:t>
      </w:r>
      <w:r>
        <w:rPr>
          <w:b w:val="0"/>
          <w:bCs w:val="0"/>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pl-PL" w:eastAsia="pl-PL" w:bidi="pl-PL"/>
        </w:rPr>
        <w:t xml:space="preserve">rządu (Stanów Zjednoczonych) na morderstwa Żydów”, który dopiero po wielu wysiłkach dostał się na biurko prezydenta </w:t>
      </w:r>
      <w:r>
        <w:rPr>
          <w:b w:val="0"/>
          <w:bCs w:val="0"/>
          <w:color w:val="000000"/>
          <w:spacing w:val="0"/>
          <w:w w:val="100"/>
          <w:position w:val="0"/>
          <w:shd w:val="clear" w:color="auto" w:fill="auto"/>
          <w:lang w:val="fr-FR" w:eastAsia="fr-FR" w:bidi="fr-FR"/>
        </w:rPr>
        <w:t>Roosevelta.</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Dopiero na tym tle ocenić i docenić można wysiłki władz pol</w:t>
        <w:softHyphen/>
        <w:t>skich. Oczywiście zawsze znajdą się krytycy i malkontenci; cza</w:t>
        <w:softHyphen/>
        <w:t>sem ich zarzuty może będą nawet oparte na faktach, niemniej nie potrafią one zaciemnić całego obrazu.</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Pierwsze wiadomości o losie Żydów świat wolny otrzymywał za pośrednictwem władz londyńskich od Delegatury Rządu i Do</w:t>
        <w:softHyphen/>
        <w:t>wództwa Armii Krajowej. Kiedy w jesieni 1942 roku (nie jest zupełnie jasne dlaczego tak późno) konspiracyjne organizacje ży</w:t>
        <w:softHyphen/>
        <w:t>dowskie nawiązały kontakt z Polską Podziemną, korzystały odtąd w pełni z jej sieci kurierskiej i radiowej. Ten kontakt istniał do końca, poprzez tragiczne dni powstania w getcie. Najbardziej cenna dla Żydów była łączność powietrzna — spadochroniarze przewozili korespondencję i pieniądze.</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Wystąpienia Rządu Rzeczypospolitej wspomniane były na wstępie; zasługują one jednak na specjalną uwagę. Już w stycz</w:t>
        <w:softHyphen/>
        <w:t>niu 1940 roku Rząd przekazał milion dolarów na akcję odżywczą prowadzoną łącznie przez organizacje polskie i żydowskie. Odtąd w niekończącym się łańcuchu oświadczeń, not, wywiadów, przemówień radiowych i na zebraniach publicznych polscy dyplo</w:t>
        <w:softHyphen/>
        <w:t>maci i działacze społeczni domagali się niezwłocznej akcji rato</w:t>
        <w:softHyphen/>
        <w:t>wania Żydów; tylko Polacy jednak i oczywiście Żydzi, nikt wię</w:t>
        <w:softHyphen/>
        <w:t>cej, domagali się zbrojnego odwetu na Niemcach za zbrodnie po</w:t>
        <w:softHyphen/>
        <w:t>pełniane na Żydach. Rządy alianckie konsekwentnie odmawiały tym żądaniom, twierdząc, że nie leżą one w interesie „wysiłku wojennego”. Alianci woleli debatować na temat ukarania prze</w:t>
        <w:softHyphen/>
        <w:t>stępców wojennych po wojnie „w drodze prawidłowego wy</w:t>
        <w:softHyphen/>
        <w:t xml:space="preserve">miaru sprawiedliwości”, aniżeli ratować niedobitki Żydów pod okupacją w czasie wojny. Szczegóły misji Jana Karskiego, wymiana not i listów pomiędzy Gen. Sikorskim i amerykańskim ministrem Sumner </w:t>
      </w:r>
      <w:r>
        <w:rPr>
          <w:b w:val="0"/>
          <w:bCs w:val="0"/>
          <w:color w:val="000000"/>
          <w:spacing w:val="0"/>
          <w:w w:val="100"/>
          <w:position w:val="0"/>
          <w:shd w:val="clear" w:color="auto" w:fill="auto"/>
          <w:lang w:val="fr-FR" w:eastAsia="fr-FR" w:bidi="fr-FR"/>
        </w:rPr>
        <w:t xml:space="preserve">Welles’em, </w:t>
      </w:r>
      <w:r>
        <w:rPr>
          <w:b w:val="0"/>
          <w:bCs w:val="0"/>
          <w:color w:val="000000"/>
          <w:spacing w:val="0"/>
          <w:w w:val="100"/>
          <w:position w:val="0"/>
          <w:shd w:val="clear" w:color="auto" w:fill="auto"/>
          <w:lang w:val="pl-PL" w:eastAsia="pl-PL" w:bidi="pl-PL"/>
        </w:rPr>
        <w:t>interwencje ambasadora Papćego w Watykanie, tworzą w książce wiążącą się i interesującą całość.</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Płk. Iranek dokonał wielkiej pracy udostępniając wszystkie ie dokumenty i w tym leży bodaj największa wartość i historyczne znaczenie jego pożytecznej książki. Dodać do tego należy dotąd</w:t>
        <w:br w:type="page"/>
      </w:r>
      <w:r>
        <w:rPr>
          <w:b w:val="0"/>
          <w:bCs w:val="0"/>
          <w:color w:val="000000"/>
          <w:spacing w:val="0"/>
          <w:w w:val="100"/>
          <w:position w:val="0"/>
          <w:shd w:val="clear" w:color="auto" w:fill="auto"/>
          <w:lang w:val="pl-PL" w:eastAsia="pl-PL" w:bidi="pl-PL"/>
        </w:rPr>
        <w:t>nieznane szczegóły pomocy finansowej udzielanej Żydom w Pol</w:t>
        <w:softHyphen/>
        <w:t>sce przez Rząd w Londynie i pośrednictwa w przekazywaniu fun</w:t>
        <w:softHyphen/>
        <w:t>duszów z Zachodu, przede wszystkim Bundowi, Żydowskiemu Komitetowi Narodowemu i Radzie Pomocy Żydom. Dodać nale</w:t>
        <w:softHyphen/>
        <w:t>ży, że przekazywał Londyn poważne kwoty pieniężne nie tylko organizacjom ale także poszczególnym jednostkom.</w:t>
      </w:r>
    </w:p>
    <w:p>
      <w:pPr>
        <w:pStyle w:val="Style44"/>
        <w:keepNext w:val="0"/>
        <w:keepLines w:val="0"/>
        <w:widowControl w:val="0"/>
        <w:shd w:val="clear" w:color="auto" w:fill="auto"/>
        <w:bidi w:val="0"/>
        <w:spacing w:before="0" w:after="0" w:line="199" w:lineRule="auto"/>
        <w:ind w:left="0" w:right="0" w:firstLine="340"/>
        <w:jc w:val="both"/>
      </w:pPr>
      <w:r>
        <w:rPr>
          <w:b w:val="0"/>
          <w:bCs w:val="0"/>
          <w:color w:val="000000"/>
          <w:spacing w:val="0"/>
          <w:w w:val="100"/>
          <w:position w:val="0"/>
          <w:shd w:val="clear" w:color="auto" w:fill="auto"/>
          <w:lang w:val="pl-PL" w:eastAsia="pl-PL" w:bidi="pl-PL"/>
        </w:rPr>
        <w:t>Autor sumuje — „Ogółem organizacje żydowskie w Polsce otrzymały za pośrednictwem Delegatury R.ządu walut przewie</w:t>
        <w:softHyphen/>
        <w:t>zionych z Zachodu przez spadochroniarzy Armii Krajowej ponad jeden milion dolarów, a z budżetu państwowego wypłacono Ży</w:t>
        <w:softHyphen/>
        <w:t>dom w Polsce trzydzieści siedem milionów czterysta tysięcy zło</w:t>
        <w:softHyphen/>
        <w:t>tych polskich i pięćdziesiąt tysięcy dolarów”.</w:t>
      </w:r>
    </w:p>
    <w:p>
      <w:pPr>
        <w:pStyle w:val="Style44"/>
        <w:keepNext w:val="0"/>
        <w:keepLines w:val="0"/>
        <w:widowControl w:val="0"/>
        <w:shd w:val="clear" w:color="auto" w:fill="auto"/>
        <w:bidi w:val="0"/>
        <w:spacing w:before="0" w:after="0" w:line="199" w:lineRule="auto"/>
        <w:ind w:left="0" w:right="0" w:firstLine="340"/>
        <w:jc w:val="both"/>
      </w:pPr>
      <w:r>
        <w:rPr>
          <w:b w:val="0"/>
          <w:bCs w:val="0"/>
          <w:color w:val="000000"/>
          <w:spacing w:val="0"/>
          <w:w w:val="100"/>
          <w:position w:val="0"/>
          <w:shd w:val="clear" w:color="auto" w:fill="auto"/>
          <w:lang w:val="pl-PL" w:eastAsia="pl-PL" w:bidi="pl-PL"/>
        </w:rPr>
        <w:t>Trudno jest ocenić, czy było to dużo czy mało; czy można było wysłać więcej. Nie o statystykę tu jednak chodzi. Przewożąc te fundusze spadochroniarze ryzykowali życie; wielu z nich zgi</w:t>
        <w:softHyphen/>
        <w:t>nęło w drodze albo byli aresztowani przez Niemców po przyjeź- dzie do Polski. Cały aparat Rządu na wygnaniu i Polski Podziem</w:t>
        <w:softHyphen/>
        <w:t>nej zaangażowany był w tę akcję. Płk. Iranek dokumentuje te fakty depeszami i korespondencją pomiędzy Londynem i Warsza</w:t>
        <w:softHyphen/>
        <w:t>wą. Bezcenne to dokumenty.</w:t>
      </w:r>
    </w:p>
    <w:p>
      <w:pPr>
        <w:pStyle w:val="Style44"/>
        <w:keepNext w:val="0"/>
        <w:keepLines w:val="0"/>
        <w:widowControl w:val="0"/>
        <w:shd w:val="clear" w:color="auto" w:fill="auto"/>
        <w:bidi w:val="0"/>
        <w:spacing w:before="0" w:after="0" w:line="199" w:lineRule="auto"/>
        <w:ind w:left="0" w:right="0" w:firstLine="340"/>
        <w:jc w:val="both"/>
      </w:pPr>
      <w:r>
        <w:rPr>
          <w:b w:val="0"/>
          <w:bCs w:val="0"/>
          <w:color w:val="000000"/>
          <w:spacing w:val="0"/>
          <w:w w:val="100"/>
          <w:position w:val="0"/>
          <w:shd w:val="clear" w:color="auto" w:fill="auto"/>
          <w:lang w:val="pl-PL" w:eastAsia="pl-PL" w:bidi="pl-PL"/>
        </w:rPr>
        <w:t>Z pewnymi jednak wnioskami autora pogodzić się trudno. Uczciwość recenzenta nakazuje zajęcie się choćby po krótce naj</w:t>
        <w:softHyphen/>
        <w:t>ważniejszymi z nich.</w:t>
      </w:r>
    </w:p>
    <w:p>
      <w:pPr>
        <w:pStyle w:val="Style44"/>
        <w:keepNext w:val="0"/>
        <w:keepLines w:val="0"/>
        <w:widowControl w:val="0"/>
        <w:shd w:val="clear" w:color="auto" w:fill="auto"/>
        <w:bidi w:val="0"/>
        <w:spacing w:before="0" w:after="0" w:line="199" w:lineRule="auto"/>
        <w:ind w:left="0" w:right="0" w:firstLine="340"/>
        <w:jc w:val="both"/>
      </w:pPr>
      <w:r>
        <w:rPr>
          <w:b w:val="0"/>
          <w:bCs w:val="0"/>
          <w:color w:val="000000"/>
          <w:spacing w:val="0"/>
          <w:w w:val="100"/>
          <w:position w:val="0"/>
          <w:shd w:val="clear" w:color="auto" w:fill="auto"/>
          <w:lang w:val="pl-PL" w:eastAsia="pl-PL" w:bidi="pl-PL"/>
        </w:rPr>
        <w:t xml:space="preserve">Rozdział o </w:t>
      </w:r>
      <w:r>
        <w:rPr>
          <w:b w:val="0"/>
          <w:bCs w:val="0"/>
          <w:i/>
          <w:iCs/>
          <w:color w:val="000000"/>
          <w:spacing w:val="0"/>
          <w:w w:val="100"/>
          <w:position w:val="0"/>
          <w:shd w:val="clear" w:color="auto" w:fill="auto"/>
          <w:lang w:val="pl-PL" w:eastAsia="pl-PL" w:bidi="pl-PL"/>
        </w:rPr>
        <w:t>Judenratach</w:t>
      </w:r>
      <w:r>
        <w:rPr>
          <w:b w:val="0"/>
          <w:bCs w:val="0"/>
          <w:color w:val="000000"/>
          <w:spacing w:val="0"/>
          <w:w w:val="100"/>
          <w:position w:val="0"/>
          <w:shd w:val="clear" w:color="auto" w:fill="auto"/>
          <w:lang w:val="pl-PL" w:eastAsia="pl-PL" w:bidi="pl-PL"/>
        </w:rPr>
        <w:t xml:space="preserve"> znacznie upraszcza zagadnienie. Prze</w:t>
        <w:softHyphen/>
        <w:t>de wszystkim różniły się one pomiędzy sobą w wielu miastach i miasteczkach kraju. Autor powołuje się na opinie trzech do</w:t>
        <w:softHyphen/>
        <w:t>wolnie wybranych autorów, z których jeden tylko jest history</w:t>
        <w:softHyphen/>
        <w:t>kiem. Nie tylko nie wyczerpują one tematu, ale przedstawiają sytuację w zbyt czarnych kolorach. Trzeba zawsze pamiętać, co stałoby się z ludnością, gdyby przywódcy odmówili zorganizo</w:t>
        <w:softHyphen/>
        <w:t xml:space="preserve">wania </w:t>
      </w:r>
      <w:r>
        <w:rPr>
          <w:b w:val="0"/>
          <w:bCs w:val="0"/>
          <w:i/>
          <w:iCs/>
          <w:color w:val="000000"/>
          <w:spacing w:val="0"/>
          <w:w w:val="100"/>
          <w:position w:val="0"/>
          <w:shd w:val="clear" w:color="auto" w:fill="auto"/>
          <w:lang w:val="pl-PL" w:eastAsia="pl-PL" w:bidi="pl-PL"/>
        </w:rPr>
        <w:t>Judenratu,</w:t>
      </w:r>
      <w:r>
        <w:rPr>
          <w:b w:val="0"/>
          <w:bCs w:val="0"/>
          <w:color w:val="000000"/>
          <w:spacing w:val="0"/>
          <w:w w:val="100"/>
          <w:position w:val="0"/>
          <w:shd w:val="clear" w:color="auto" w:fill="auto"/>
          <w:lang w:val="pl-PL" w:eastAsia="pl-PL" w:bidi="pl-PL"/>
        </w:rPr>
        <w:t xml:space="preserve"> jakie represje Niemcy mieli w zanadrzu, kto zająłby się aprowizacją i zdrowiem mieszkańców getta. Musimy pamiętać, że w olbrzymiej ilości wypadków, szczególniej w póź</w:t>
        <w:softHyphen/>
        <w:t xml:space="preserve">niejszym okresie, działaczy organizacyjnych po prostu zmuszano do pozostania w </w:t>
      </w:r>
      <w:r>
        <w:rPr>
          <w:b w:val="0"/>
          <w:bCs w:val="0"/>
          <w:i/>
          <w:iCs/>
          <w:color w:val="000000"/>
          <w:spacing w:val="0"/>
          <w:w w:val="100"/>
          <w:position w:val="0"/>
          <w:shd w:val="clear" w:color="auto" w:fill="auto"/>
          <w:lang w:val="pl-PL" w:eastAsia="pl-PL" w:bidi="pl-PL"/>
        </w:rPr>
        <w:t>Judenratach.</w:t>
      </w:r>
      <w:r>
        <w:rPr>
          <w:b w:val="0"/>
          <w:bCs w:val="0"/>
          <w:color w:val="000000"/>
          <w:spacing w:val="0"/>
          <w:w w:val="100"/>
          <w:position w:val="0"/>
          <w:shd w:val="clear" w:color="auto" w:fill="auto"/>
          <w:lang w:val="pl-PL" w:eastAsia="pl-PL" w:bidi="pl-PL"/>
        </w:rPr>
        <w:t xml:space="preserve"> Podobnie uproszczeniem byłoby mówić o „bierności” Żydów pod okupacją. Tam gdzie była naj</w:t>
        <w:softHyphen/>
        <w:t>mniejsza nadzieja zwycięstwa nad wrogiem, Żydzi walczyli. Doty</w:t>
        <w:softHyphen/>
        <w:t>czy to przede wszystkim oddziałów partyzanckich w lasach. Oczy</w:t>
        <w:softHyphen/>
        <w:t>wiście w gettach, gdzie nie było żadnej szansy zwycięstwa. Żydzi chwytali za oręż dopiero w ostateczności. Ale nawet pozorna bierność nie była nią w istocie — Żydzi walczyli do końca o przeżycie; jak słusznie Filip Friedman (cytowany w książce) powiedział:</w:t>
      </w:r>
    </w:p>
    <w:p>
      <w:pPr>
        <w:pStyle w:val="Style44"/>
        <w:keepNext w:val="0"/>
        <w:keepLines w:val="0"/>
        <w:widowControl w:val="0"/>
        <w:shd w:val="clear" w:color="auto" w:fill="auto"/>
        <w:bidi w:val="0"/>
        <w:spacing w:before="0" w:after="0" w:line="199" w:lineRule="auto"/>
        <w:ind w:left="520" w:right="0" w:firstLine="0"/>
        <w:jc w:val="both"/>
      </w:pPr>
      <w:r>
        <w:rPr>
          <w:b w:val="0"/>
          <w:bCs w:val="0"/>
          <w:color w:val="000000"/>
          <w:spacing w:val="0"/>
          <w:w w:val="100"/>
          <w:position w:val="0"/>
          <w:shd w:val="clear" w:color="auto" w:fill="auto"/>
          <w:lang w:val="pl-PL" w:eastAsia="pl-PL" w:bidi="pl-PL"/>
        </w:rPr>
        <w:t>„... gdy większość innych narodów ma puściznę w bohater</w:t>
        <w:softHyphen/>
        <w:t>stwie, które rozumie się przez fizyczną i wojskową siłę, w naszym wypadku pojęcie bohaterstwa jest prawie zawsze złączone z ideą odwagi duchowej”.</w:t>
      </w:r>
    </w:p>
    <w:p>
      <w:pPr>
        <w:pStyle w:val="Style44"/>
        <w:keepNext w:val="0"/>
        <w:keepLines w:val="0"/>
        <w:widowControl w:val="0"/>
        <w:shd w:val="clear" w:color="auto" w:fill="auto"/>
        <w:bidi w:val="0"/>
        <w:spacing w:before="0" w:after="0" w:line="199" w:lineRule="auto"/>
        <w:ind w:left="0" w:right="0" w:firstLine="260"/>
        <w:jc w:val="both"/>
      </w:pPr>
      <w:r>
        <w:rPr>
          <w:b w:val="0"/>
          <w:bCs w:val="0"/>
          <w:color w:val="000000"/>
          <w:spacing w:val="0"/>
          <w:w w:val="100"/>
          <w:position w:val="0"/>
          <w:shd w:val="clear" w:color="auto" w:fill="auto"/>
          <w:lang w:val="pl-PL" w:eastAsia="pl-PL" w:bidi="pl-PL"/>
        </w:rPr>
        <w:t>To prawda — nie było nawet cienia romantyzmu w postawie Żydów w gettach, ale nie było też bierności. Była to walka o przetrwanie — fizyczne i duchowe.</w:t>
      </w:r>
      <w:r>
        <w:br w:type="page"/>
      </w:r>
    </w:p>
    <w:p>
      <w:pPr>
        <w:pStyle w:val="Style44"/>
        <w:keepNext w:val="0"/>
        <w:keepLines w:val="0"/>
        <w:widowControl w:val="0"/>
        <w:shd w:val="clear" w:color="auto" w:fill="auto"/>
        <w:bidi w:val="0"/>
        <w:spacing w:before="0" w:after="0" w:line="199" w:lineRule="auto"/>
        <w:ind w:left="0" w:right="0" w:firstLine="380"/>
        <w:jc w:val="both"/>
      </w:pPr>
      <w:r>
        <w:rPr>
          <w:b w:val="0"/>
          <w:bCs w:val="0"/>
          <w:color w:val="000000"/>
          <w:spacing w:val="0"/>
          <w:w w:val="100"/>
          <w:position w:val="0"/>
          <w:shd w:val="clear" w:color="auto" w:fill="auto"/>
          <w:lang w:val="pl-PL" w:eastAsia="pl-PL" w:bidi="pl-PL"/>
        </w:rPr>
        <w:t>W istocie — religijne żydostwo wierzyło raczej w świętość życia, aniżeli w uświęcenie męczeństwa. Żydzi wierzyli, że celem wroga jest ich wyniszczenie, a więc zwyciężą, jeżeli przeżyją. Toteż twierdzenie autora: „Poddawano się biernie przemocy” sta</w:t>
        <w:softHyphen/>
        <w:t>nowi raczej uproszczenie tego trudnego zagadnienia. Do tej sa</w:t>
        <w:softHyphen/>
        <w:t>mej kategorii zaliczyć można, zarzuty, że Żydzi nie przystąpili do walki wyzwoleńczej, że „nie kwapili się z dalszą ofiarą krwi... ani też nie okazali chęci — poza pojedynczymi wypadkami — do włączenia się w polski podziemny nurt polityczny kraju”. Można i trzeba odpowiedzieć na nie faktami z życia Polski przedwojen</w:t>
        <w:softHyphen/>
        <w:t>nej. Do „włączenia się” trzeba zgody obu stron. Cała książka płk. Iranka pisana jest w sposób subtelny; autor usiłuje przed</w:t>
        <w:softHyphen/>
        <w:t>stawić fakty, unika polemiki. Nadaje to tekstowi przyjemny, po</w:t>
        <w:softHyphen/>
        <w:t>zytywny rytm, nastraja do autora i tematu przychylnie.</w:t>
      </w:r>
    </w:p>
    <w:p>
      <w:pPr>
        <w:pStyle w:val="Style44"/>
        <w:keepNext w:val="0"/>
        <w:keepLines w:val="0"/>
        <w:widowControl w:val="0"/>
        <w:shd w:val="clear" w:color="auto" w:fill="auto"/>
        <w:bidi w:val="0"/>
        <w:spacing w:before="0" w:after="0" w:line="199" w:lineRule="auto"/>
        <w:ind w:left="0" w:right="0" w:firstLine="380"/>
        <w:jc w:val="both"/>
      </w:pPr>
      <w:r>
        <w:rPr>
          <w:b w:val="0"/>
          <w:bCs w:val="0"/>
          <w:color w:val="000000"/>
          <w:spacing w:val="0"/>
          <w:w w:val="100"/>
          <w:position w:val="0"/>
          <w:shd w:val="clear" w:color="auto" w:fill="auto"/>
          <w:lang w:val="pl-PL" w:eastAsia="pl-PL" w:bidi="pl-PL"/>
        </w:rPr>
        <w:t>Ta delikatność zawodzi jednak w specyficznych wypadkach. Do nich należy sprawa antysemityzmu w przedwojennej Polsce. Trudno pisać o nim idyllicznie. Trudno jest przyjąć, że to znacz</w:t>
        <w:softHyphen/>
        <w:t>ny procent ludności żydowskiej, przewaga Żydów w niektórych dziedzinach „obudziły w nacjonalistycznych sferach polskich tendencje antysemickie” a „dążenia do ograniczenia praw Żydów przeniosły się nawet na teren wyższych uczelni”.</w:t>
      </w:r>
    </w:p>
    <w:p>
      <w:pPr>
        <w:pStyle w:val="Style44"/>
        <w:keepNext w:val="0"/>
        <w:keepLines w:val="0"/>
        <w:widowControl w:val="0"/>
        <w:shd w:val="clear" w:color="auto" w:fill="auto"/>
        <w:bidi w:val="0"/>
        <w:spacing w:before="0" w:after="0" w:line="199" w:lineRule="auto"/>
        <w:ind w:left="0" w:right="0" w:firstLine="380"/>
        <w:jc w:val="both"/>
      </w:pPr>
      <w:r>
        <w:rPr>
          <w:b w:val="0"/>
          <w:bCs w:val="0"/>
          <w:color w:val="000000"/>
          <w:spacing w:val="0"/>
          <w:w w:val="100"/>
          <w:position w:val="0"/>
          <w:shd w:val="clear" w:color="auto" w:fill="auto"/>
          <w:lang w:val="pl-PL" w:eastAsia="pl-PL" w:bidi="pl-PL"/>
        </w:rPr>
        <w:t>Piszący te słowa pamięta jak jeszcze w roku 1924, po sześć tygodni trwającym walnym Zgromadzeniu Koła Prawników Stu</w:t>
        <w:softHyphen/>
        <w:t>dentów Uniwersytetu Warszawskiego, usunięto z niego „Żydów i tych, którzy porzucili wyznanie mojżeszowe”, jak Bratnia Po</w:t>
        <w:softHyphen/>
        <w:t>moc od kilku lat już była zamknięta dla żydów, i jak rok czy dwa przed wojną Żyd nie mógł usiąść przy stole w pokoju adwo</w:t>
        <w:softHyphen/>
        <w:t>kackim, bo umieszczono na nim napis „tylko dla adwokatów- Polaków”.</w:t>
      </w:r>
    </w:p>
    <w:p>
      <w:pPr>
        <w:pStyle w:val="Style44"/>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Czy przez przypomnienie tych faktów zmienia się nasz stosu</w:t>
        <w:softHyphen/>
        <w:t>nek do Polski, do Polaków, do polskiej kultury i historii? W każ</w:t>
        <w:softHyphen/>
        <w:t>dym razie nie stosunek piszącego te słowa; przeciwnie — na tym tle uwypuklają się jeszcze bardziej piękne sylwetki kolegów- Chrześcijan którzy walczyli z antysemickimi wnioskami, którzy usunęli napis ze stołu w pokoju adwokackim, którzy zachowali się godnie wobec swych kolegów pod okupacją.</w:t>
      </w:r>
    </w:p>
    <w:p>
      <w:pPr>
        <w:pStyle w:val="Style44"/>
        <w:keepNext w:val="0"/>
        <w:keepLines w:val="0"/>
        <w:widowControl w:val="0"/>
        <w:shd w:val="clear" w:color="auto" w:fill="auto"/>
        <w:bidi w:val="0"/>
        <w:spacing w:before="0" w:after="0" w:line="199" w:lineRule="auto"/>
        <w:ind w:left="0" w:right="0" w:firstLine="320"/>
        <w:jc w:val="both"/>
      </w:pPr>
      <w:r>
        <w:rPr>
          <w:b w:val="0"/>
          <w:bCs w:val="0"/>
          <w:color w:val="000000"/>
          <w:spacing w:val="0"/>
          <w:w w:val="100"/>
          <w:position w:val="0"/>
          <w:shd w:val="clear" w:color="auto" w:fill="auto"/>
          <w:lang w:val="pl-PL" w:eastAsia="pl-PL" w:bidi="pl-PL"/>
        </w:rPr>
        <w:t>Nie znam osobiście płk. Iranka-Osmeckiego. Znam go z ko</w:t>
        <w:softHyphen/>
        <w:t>respondencji i z reputacji; z obu źródeł wyniosłem obraz człowie</w:t>
        <w:softHyphen/>
        <w:t>ka szlachetnego, który woli czasem wygładzić pewne fakty, aby nie wywołać niepotrzebnej reakcji albo kontrowersji. Rozumiem go, ale może, trzydzieści lat po katastrofie, byłoby lepiej, gdybyś- my powiedzieli sobie głośno o tym, co jeszcze ciągle tkwi w nas i boli. Możebyśmy uzgodnili wreszcie że, niestety, wbrew opinii autora, Żydzi nie osiągali w Polsce „najwyższych stanowisk w wojsku polskim”, nie „uzyskiwali stopni generalskich”, nie „do</w:t>
        <w:softHyphen/>
        <w:t>wodzili pułkami i dywizjami”, nie „zajmowali stanowisk wicemi</w:t>
        <w:softHyphen/>
        <w:t>nistrów, wojewodów” i nie „pełnili naczelnych funkcji w policji państwowej”. Może znalazłyby się wśród nich jednostki, które „porzuciły wyznanie mojżeszowe”; byłby to niewątpliwy postęp w porównaniu z rasistowską decyzją studenckiego Koła Prawni</w:t>
        <w:softHyphen/>
        <w:br w:type="page"/>
      </w:r>
      <w:r>
        <w:rPr>
          <w:b w:val="0"/>
          <w:bCs w:val="0"/>
          <w:color w:val="000000"/>
          <w:spacing w:val="0"/>
          <w:w w:val="100"/>
          <w:position w:val="0"/>
          <w:shd w:val="clear" w:color="auto" w:fill="auto"/>
          <w:lang w:val="pl-PL" w:eastAsia="pl-PL" w:bidi="pl-PL"/>
        </w:rPr>
        <w:t>ków, niemniej i w tym wypadku nie można mówić o „żydach”.</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Ta dyskusja na marginesie książki nie umniejsza jej ogrom</w:t>
        <w:softHyphen/>
        <w:t>nego znaczenia i podziwu godnego wysiłku autora. Najważniejsza w niej jest dokumentacja dotycząca ciągłych interwencji Rządu Rzeczpospolitej na rzecz prześladowanych żydów, troska o ich los i pomoc, udzielana oczywiście w miarę możności. Ale wiele innych rozdziałów czyta się z rosnącym zainteresowaniem, po</w:t>
        <w:softHyphen/>
        <w:t>cząwszy od zarysu historii Żydów w Polsce przedrozbiorowej aż do „wyrazów wdzięczności” za udzieloną pomoc. „Było też ina</w:t>
        <w:softHyphen/>
        <w:t>czej” — pisze autor — „pomoc udzielana żydom nie zawsze była odwzajemniana uczuciem wdzięczności”. Czym jednak są słowa zgorzkniałych jednostek w porównaniu z akcją państwa Izraela, które ustanowiło specjalny medal „Sprawiedliwych” i sieje las drzew, upamiętniających każdy indywidualny akt pomocy.</w:t>
      </w:r>
    </w:p>
    <w:p>
      <w:pPr>
        <w:pStyle w:val="Style44"/>
        <w:keepNext w:val="0"/>
        <w:keepLines w:val="0"/>
        <w:widowControl w:val="0"/>
        <w:shd w:val="clear" w:color="auto" w:fill="auto"/>
        <w:bidi w:val="0"/>
        <w:spacing w:before="0" w:after="180" w:line="199" w:lineRule="auto"/>
        <w:ind w:left="0" w:right="0" w:firstLine="300"/>
        <w:jc w:val="both"/>
      </w:pPr>
      <w:r>
        <w:rPr>
          <w:b w:val="0"/>
          <w:bCs w:val="0"/>
          <w:color w:val="000000"/>
          <w:spacing w:val="0"/>
          <w:w w:val="100"/>
          <w:position w:val="0"/>
          <w:shd w:val="clear" w:color="auto" w:fill="auto"/>
          <w:lang w:val="pl-PL" w:eastAsia="pl-PL" w:bidi="pl-PL"/>
        </w:rPr>
        <w:t>Wdzięczni jesteśmy pułkownikowi Irankowi-Osmeckiemu za tę „krwią stuleci spisaną historię tragiczną — dzieje dwu naj</w:t>
        <w:softHyphen/>
        <w:t>smutniejszych narodów na ziemi”. (Słonimski).</w:t>
      </w:r>
    </w:p>
    <w:p>
      <w:pPr>
        <w:pStyle w:val="Style44"/>
        <w:keepNext w:val="0"/>
        <w:keepLines w:val="0"/>
        <w:widowControl w:val="0"/>
        <w:shd w:val="clear" w:color="auto" w:fill="auto"/>
        <w:bidi w:val="0"/>
        <w:spacing w:before="0" w:after="920" w:line="199" w:lineRule="auto"/>
        <w:ind w:left="3980" w:right="0" w:firstLine="0"/>
        <w:jc w:val="both"/>
      </w:pPr>
      <w:r>
        <w:rPr>
          <w:b w:val="0"/>
          <w:bCs w:val="0"/>
          <w:i/>
          <w:iCs/>
          <w:color w:val="000000"/>
          <w:spacing w:val="0"/>
          <w:w w:val="100"/>
          <w:position w:val="0"/>
          <w:shd w:val="clear" w:color="auto" w:fill="auto"/>
          <w:lang w:val="pl-PL" w:eastAsia="pl-PL" w:bidi="pl-PL"/>
        </w:rPr>
        <w:t>Józef LICHTEN</w:t>
      </w:r>
    </w:p>
    <w:p>
      <w:pPr>
        <w:pStyle w:val="Style36"/>
        <w:keepNext/>
        <w:keepLines/>
        <w:widowControl w:val="0"/>
        <w:shd w:val="clear" w:color="auto" w:fill="auto"/>
        <w:bidi w:val="0"/>
        <w:spacing w:before="0" w:after="460" w:line="211" w:lineRule="auto"/>
        <w:ind w:left="0" w:right="0" w:firstLine="0"/>
        <w:jc w:val="left"/>
      </w:pPr>
      <w:bookmarkStart w:id="54" w:name="bookmark54"/>
      <w:bookmarkStart w:id="55" w:name="bookmark55"/>
      <w:r>
        <w:rPr>
          <w:color w:val="000000"/>
          <w:spacing w:val="0"/>
          <w:w w:val="100"/>
          <w:position w:val="0"/>
          <w:shd w:val="clear" w:color="auto" w:fill="auto"/>
          <w:lang w:val="pl-PL" w:eastAsia="pl-PL" w:bidi="pl-PL"/>
        </w:rPr>
        <w:t>Bibliografia czasopism polonijnych w U.S.A.</w:t>
      </w:r>
      <w:bookmarkEnd w:id="54"/>
      <w:bookmarkEnd w:id="55"/>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 xml:space="preserve">Z końcem ubiegłego roku ukazała się w Chicago praca znanego polsko-amerykańskiego bibliografa, Jana Wepsięcia, pt. „Polish American Serial </w:t>
      </w:r>
      <w:r>
        <w:rPr>
          <w:b w:val="0"/>
          <w:bCs w:val="0"/>
          <w:color w:val="000000"/>
          <w:spacing w:val="0"/>
          <w:w w:val="100"/>
          <w:position w:val="0"/>
          <w:shd w:val="clear" w:color="auto" w:fill="auto"/>
          <w:lang w:val="fr-FR" w:eastAsia="fr-FR" w:bidi="fr-FR"/>
        </w:rPr>
        <w:t xml:space="preserve">Publications </w:t>
      </w:r>
      <w:r>
        <w:rPr>
          <w:b w:val="0"/>
          <w:bCs w:val="0"/>
          <w:color w:val="000000"/>
          <w:spacing w:val="0"/>
          <w:w w:val="100"/>
          <w:position w:val="0"/>
          <w:shd w:val="clear" w:color="auto" w:fill="auto"/>
          <w:lang w:val="pl-PL" w:eastAsia="pl-PL" w:bidi="pl-PL"/>
        </w:rPr>
        <w:t>1842-1966”. Praca ta zapełnia jedną z najdotkliwszych luk w zakresie badań prasoznawczych polskiej diaspory, gdyż Polonia Amerykańska, najstarsze i najliczniejsze skupisko Polaków poza granicami kraju, rozwijała od połowy ubiegłego stulecia bardzo ożywioną działalność wydawniczą.</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Autor ma poza sobą już szereg publikacji bibliograficznych z zakresu czasopiśmiennictwa, poświęconych produkcji wydaw</w:t>
        <w:softHyphen/>
        <w:t xml:space="preserve">niczej Polski Ludowej, że wymienimy tu tylko „Polish Periodi- cals -953-1956” (Washington, D.C., 1958), oraz „Polish Serial </w:t>
      </w:r>
      <w:r>
        <w:rPr>
          <w:b w:val="0"/>
          <w:bCs w:val="0"/>
          <w:color w:val="000000"/>
          <w:spacing w:val="0"/>
          <w:w w:val="100"/>
          <w:position w:val="0"/>
          <w:shd w:val="clear" w:color="auto" w:fill="auto"/>
          <w:lang w:val="fr-FR" w:eastAsia="fr-FR" w:bidi="fr-FR"/>
        </w:rPr>
        <w:t>Publi</w:t>
        <w:softHyphen/>
        <w:t xml:space="preserve">cations </w:t>
      </w:r>
      <w:r>
        <w:rPr>
          <w:b w:val="0"/>
          <w:bCs w:val="0"/>
          <w:color w:val="000000"/>
          <w:spacing w:val="0"/>
          <w:w w:val="100"/>
          <w:position w:val="0"/>
          <w:shd w:val="clear" w:color="auto" w:fill="auto"/>
          <w:lang w:val="pl-PL" w:eastAsia="pl-PL" w:bidi="pl-PL"/>
        </w:rPr>
        <w:t>1953-1962” (Chicago, 111., 1964), co stanowiło zarówno za</w:t>
        <w:softHyphen/>
        <w:t>prawę, jak i zachętę do podjęcia nieporównanie trudniejszego za</w:t>
        <w:softHyphen/>
        <w:t>dania, jakim jest bibliografia rektrospektywna czasopiśmienni- czych poloniców amerykańskich za okres stu dwudziestu pięciu lat.</w:t>
      </w:r>
    </w:p>
    <w:p>
      <w:pPr>
        <w:pStyle w:val="Style44"/>
        <w:keepNext w:val="0"/>
        <w:keepLines w:val="0"/>
        <w:widowControl w:val="0"/>
        <w:shd w:val="clear" w:color="auto" w:fill="auto"/>
        <w:bidi w:val="0"/>
        <w:spacing w:before="0" w:after="0" w:line="199" w:lineRule="auto"/>
        <w:ind w:left="0" w:right="0" w:firstLine="300"/>
        <w:jc w:val="both"/>
        <w:sectPr>
          <w:headerReference w:type="default" r:id="rId183"/>
          <w:footerReference w:type="default" r:id="rId184"/>
          <w:headerReference w:type="even" r:id="rId185"/>
          <w:footerReference w:type="even" r:id="rId186"/>
          <w:footnotePr>
            <w:pos w:val="pageBottom"/>
            <w:numFmt w:val="decimal"/>
            <w:numStart w:val="1"/>
            <w:numRestart w:val="continuous"/>
            <w15:footnoteColumns w:val="1"/>
          </w:footnotePr>
          <w:pgSz w:w="6929" w:h="11774"/>
          <w:pgMar w:top="1201" w:left="537" w:right="537" w:bottom="935" w:header="0" w:footer="3" w:gutter="4"/>
          <w:pgNumType w:start="137"/>
          <w:cols w:space="720"/>
          <w:noEndnote/>
          <w:rtlGutter w:val="0"/>
          <w:docGrid w:linePitch="360"/>
        </w:sectPr>
      </w:pPr>
      <w:r>
        <w:rPr>
          <w:b w:val="0"/>
          <w:bCs w:val="0"/>
          <w:color w:val="000000"/>
          <w:spacing w:val="0"/>
          <w:w w:val="100"/>
          <w:position w:val="0"/>
          <w:shd w:val="clear" w:color="auto" w:fill="auto"/>
          <w:lang w:val="pl-PL" w:eastAsia="pl-PL" w:bidi="pl-PL"/>
        </w:rPr>
        <w:t>Zasługa Wepsięcia jest tym większa, że opracowując swój ka</w:t>
        <w:softHyphen/>
        <w:t>talog poloniców amerykańskich, musiał przedzierać się przez te</w:t>
        <w:softHyphen/>
        <w:t>ren prawie dziewiczy. Cała bowiem „historiografia” prasy polonij</w:t>
        <w:softHyphen/>
        <w:t xml:space="preserve">nej, jaką zastał, sprowadza się do kilku przyczynków (Nagiel, </w:t>
      </w:r>
    </w:p>
    <w:p>
      <w:pPr>
        <w:pStyle w:val="Style44"/>
        <w:keepNext w:val="0"/>
        <w:keepLines w:val="0"/>
        <w:widowControl w:val="0"/>
        <w:shd w:val="clear" w:color="auto" w:fill="auto"/>
        <w:bidi w:val="0"/>
        <w:spacing w:before="0" w:after="0" w:line="199" w:lineRule="auto"/>
        <w:ind w:left="0" w:right="0" w:firstLine="0"/>
        <w:jc w:val="both"/>
      </w:pPr>
      <w:r>
        <w:rPr>
          <w:b w:val="0"/>
          <w:bCs w:val="0"/>
          <w:color w:val="000000"/>
          <w:spacing w:val="0"/>
          <w:w w:val="100"/>
          <w:position w:val="0"/>
          <w:shd w:val="clear" w:color="auto" w:fill="auto"/>
          <w:lang w:val="pl-PL" w:eastAsia="pl-PL" w:bidi="pl-PL"/>
        </w:rPr>
        <w:t>Osada, ks. Kruszka, J. Skrzypek), oraz jednej angielskojęzycznej próby naszkicowania jej historii w najogólniejszych zarysach (Olszyk), zaś bibliografia przedmiotu prawie że nie istnieje.</w:t>
      </w:r>
    </w:p>
    <w:p>
      <w:pPr>
        <w:pStyle w:val="Style44"/>
        <w:keepNext w:val="0"/>
        <w:keepLines w:val="0"/>
        <w:widowControl w:val="0"/>
        <w:shd w:val="clear" w:color="auto" w:fill="auto"/>
        <w:bidi w:val="0"/>
        <w:spacing w:before="0" w:after="0" w:line="202" w:lineRule="auto"/>
        <w:ind w:left="0" w:right="0" w:firstLine="300"/>
        <w:jc w:val="both"/>
      </w:pPr>
      <w:r>
        <w:rPr>
          <w:b w:val="0"/>
          <w:bCs w:val="0"/>
          <w:color w:val="000000"/>
          <w:spacing w:val="0"/>
          <w:w w:val="100"/>
          <w:position w:val="0"/>
          <w:shd w:val="clear" w:color="auto" w:fill="auto"/>
          <w:lang w:val="pl-PL" w:eastAsia="pl-PL" w:bidi="pl-PL"/>
        </w:rPr>
        <w:t>Wepsięć we wstępie wspomina wprawdzie rejestry prasy pol</w:t>
        <w:softHyphen/>
        <w:t>sko-amerykańskiej, które przed nim zestawiono, niestety prace te spełniają tylko pożyteczną rolę orientacyjną, nie wytrzymują na</w:t>
        <w:softHyphen/>
        <w:t>tomiast krytyki jakiej poddaje się prace naukowe, gdyż są bar</w:t>
        <w:softHyphen/>
        <w:t>dzo niekompletne, jednostronne, i nie są oparte o źródła archi</w:t>
        <w:softHyphen/>
        <w:t>walne czy biblioteczne. Odnosi się to przede wszystkim do tan</w:t>
        <w:softHyphen/>
        <w:t>detnie opracowanej, i takoż wydanej, księgi adresowej pt. „Zjed</w:t>
        <w:softHyphen/>
        <w:t xml:space="preserve">noczona Prasa Polska w Ameryce” opublikowanej w Chicago w </w:t>
      </w:r>
      <w:r>
        <w:rPr>
          <w:rFonts w:ascii="Arial" w:eastAsia="Arial" w:hAnsi="Arial" w:cs="Arial"/>
          <w:b w:val="0"/>
          <w:bCs w:val="0"/>
          <w:color w:val="000000"/>
          <w:spacing w:val="0"/>
          <w:w w:val="100"/>
          <w:position w:val="0"/>
          <w:sz w:val="18"/>
          <w:szCs w:val="18"/>
          <w:shd w:val="clear" w:color="auto" w:fill="auto"/>
          <w:lang w:val="pl-PL" w:eastAsia="pl-PL" w:bidi="pl-PL"/>
        </w:rPr>
        <w:t xml:space="preserve">r. </w:t>
      </w:r>
      <w:r>
        <w:rPr>
          <w:b w:val="0"/>
          <w:bCs w:val="0"/>
          <w:color w:val="000000"/>
          <w:spacing w:val="0"/>
          <w:w w:val="100"/>
          <w:position w:val="0"/>
          <w:shd w:val="clear" w:color="auto" w:fill="auto"/>
          <w:lang w:val="pl-PL" w:eastAsia="pl-PL" w:bidi="pl-PL"/>
        </w:rPr>
        <w:t xml:space="preserve">1948. Wyjątek stanowi cenne studium </w:t>
      </w:r>
      <w:r>
        <w:rPr>
          <w:b w:val="0"/>
          <w:bCs w:val="0"/>
          <w:color w:val="000000"/>
          <w:spacing w:val="0"/>
          <w:w w:val="100"/>
          <w:position w:val="0"/>
          <w:shd w:val="clear" w:color="auto" w:fill="auto"/>
          <w:lang w:val="fr-FR" w:eastAsia="fr-FR" w:bidi="fr-FR"/>
        </w:rPr>
        <w:t xml:space="preserve">E. </w:t>
      </w:r>
      <w:r>
        <w:rPr>
          <w:b w:val="0"/>
          <w:bCs w:val="0"/>
          <w:color w:val="000000"/>
          <w:spacing w:val="0"/>
          <w:w w:val="100"/>
          <w:position w:val="0"/>
          <w:shd w:val="clear" w:color="auto" w:fill="auto"/>
          <w:lang w:val="pl-PL" w:eastAsia="pl-PL" w:bidi="pl-PL"/>
        </w:rPr>
        <w:t xml:space="preserve">Willging i H. Hatzfeld: „Nineteenth Century </w:t>
      </w:r>
      <w:r>
        <w:rPr>
          <w:b w:val="0"/>
          <w:bCs w:val="0"/>
          <w:color w:val="000000"/>
          <w:spacing w:val="0"/>
          <w:w w:val="100"/>
          <w:position w:val="0"/>
          <w:shd w:val="clear" w:color="auto" w:fill="auto"/>
          <w:lang w:val="fr-FR" w:eastAsia="fr-FR" w:bidi="fr-FR"/>
        </w:rPr>
        <w:t xml:space="preserve">Polish </w:t>
      </w:r>
      <w:r>
        <w:rPr>
          <w:b w:val="0"/>
          <w:bCs w:val="0"/>
          <w:color w:val="000000"/>
          <w:spacing w:val="0"/>
          <w:w w:val="100"/>
          <w:position w:val="0"/>
          <w:shd w:val="clear" w:color="auto" w:fill="auto"/>
          <w:lang w:val="pl-PL" w:eastAsia="pl-PL" w:bidi="pl-PL"/>
        </w:rPr>
        <w:t xml:space="preserve">Catholic Periodical </w:t>
      </w:r>
      <w:r>
        <w:rPr>
          <w:b w:val="0"/>
          <w:bCs w:val="0"/>
          <w:color w:val="000000"/>
          <w:spacing w:val="0"/>
          <w:w w:val="100"/>
          <w:position w:val="0"/>
          <w:shd w:val="clear" w:color="auto" w:fill="auto"/>
          <w:lang w:val="fr-FR" w:eastAsia="fr-FR" w:bidi="fr-FR"/>
        </w:rPr>
        <w:t xml:space="preserve">Publications”, </w:t>
      </w:r>
      <w:r>
        <w:rPr>
          <w:b w:val="0"/>
          <w:bCs w:val="0"/>
          <w:color w:val="000000"/>
          <w:spacing w:val="0"/>
          <w:w w:val="100"/>
          <w:position w:val="0"/>
          <w:shd w:val="clear" w:color="auto" w:fill="auto"/>
          <w:lang w:val="pl-PL" w:eastAsia="pl-PL" w:bidi="pl-PL"/>
        </w:rPr>
        <w:t>ale rzecz ta dotyczy jedynie drobnego wycinka, zarówno chronolo</w:t>
        <w:softHyphen/>
        <w:t>gicznie jak i tematycznie, interesującego nas tutaj zagadnienia. Wreszcie: wspomniane prace Zielińskiego i Kowalika, zaledwie w części dotyczą prasy w Ameryce, gdyż poświęcone są prasie po</w:t>
        <w:softHyphen/>
        <w:t>lonijnej w zakresie globalnym.</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Lecz przypatrzmy się bliżej dziełu. Jest to zestawienie polsko- amerykańskich periodyków, ukazujących się w Stanach Zjedno</w:t>
        <w:softHyphen/>
        <w:t>czonych w czasie od 1842 do 1966 roku. Data wyjściowa zaskoczy zapewnie opinię publiczną, która powstanie prasy polonijnej ko</w:t>
        <w:softHyphen/>
        <w:t>jarzy z rokiem 1863, kiedy to pojawił się w Nowym Jorku perio</w:t>
        <w:softHyphen/>
        <w:t>dyk „Echo z Polski”. Wepsięc, najsłuszniej w świecie, przesuwa datę powstania prasy polonijnej w Ameryce o przeszło dwadzieś</w:t>
        <w:softHyphen/>
        <w:t>cia lat wstecz, zaczynając swoją bibliografię rokiem 1842-gim, czyli pojawieniem się wydawnictwa Sobolewskiego i Wyszyńskie</w:t>
        <w:softHyphen/>
        <w:t xml:space="preserve">go pt.: „Poland — Historical, Literary, </w:t>
      </w:r>
      <w:r>
        <w:rPr>
          <w:b w:val="0"/>
          <w:bCs w:val="0"/>
          <w:color w:val="000000"/>
          <w:spacing w:val="0"/>
          <w:w w:val="100"/>
          <w:position w:val="0"/>
          <w:shd w:val="clear" w:color="auto" w:fill="auto"/>
          <w:lang w:val="fr-FR" w:eastAsia="fr-FR" w:bidi="fr-FR"/>
        </w:rPr>
        <w:t xml:space="preserve">Monumental </w:t>
      </w:r>
      <w:r>
        <w:rPr>
          <w:b w:val="0"/>
          <w:bCs w:val="0"/>
          <w:color w:val="000000"/>
          <w:spacing w:val="0"/>
          <w:w w:val="100"/>
          <w:position w:val="0"/>
          <w:shd w:val="clear" w:color="auto" w:fill="auto"/>
          <w:lang w:val="pl-PL" w:eastAsia="pl-PL" w:bidi="pl-PL"/>
        </w:rPr>
        <w:t xml:space="preserve">and Pic- </w:t>
      </w:r>
      <w:r>
        <w:rPr>
          <w:b w:val="0"/>
          <w:bCs w:val="0"/>
          <w:color w:val="000000"/>
          <w:spacing w:val="0"/>
          <w:w w:val="100"/>
          <w:position w:val="0"/>
          <w:shd w:val="clear" w:color="auto" w:fill="auto"/>
          <w:lang w:val="fr-FR" w:eastAsia="fr-FR" w:bidi="fr-FR"/>
        </w:rPr>
        <w:t>turesque”.</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Jakie publikacje wchodzą w zakres bibliografii? Publikacje „dotyczące Polaków w Stanach Zjednoczonych albo w Polsce, wy</w:t>
        <w:softHyphen/>
        <w:t>dawane przez Polaków lub amerykańskie instytucje, a ogłoszone w Stanach Zjednoczonych w czasie od 1842 do 1966 roku, w jakim</w:t>
        <w:softHyphen/>
        <w:t>kolwiek języku, drukiem lub pokrewną jemu techniką, w celach handlowych, albo dla ograniczonego koła odbiorców”. Druki do</w:t>
        <w:softHyphen/>
        <w:t>tyczące Europy środkowej jako całości, a nie wydawane przez Po</w:t>
        <w:softHyphen/>
        <w:t>laków, zostały słusznie usunięte poza nawias rejestru.</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Poloniców spełniających wymienione wyżej warunki zestawio</w:t>
        <w:softHyphen/>
        <w:t>no imponującą liczbę, bo aż 1.201. Autor podaje tytuł każdej po</w:t>
        <w:softHyphen/>
        <w:t>zycji, wydawców i miejsce wydania pism, częstotliwość ukazywa</w:t>
        <w:softHyphen/>
        <w:t>nia się, i przy większości z nich, nazwiska redaktorów. Opis bibliograficzny kończy krótka adnotacja, zawierająca charakterys</w:t>
        <w:softHyphen/>
        <w:t>tykę wydawnictwa, i klasyfikująca jego przynależność dzienni</w:t>
        <w:softHyphen/>
        <w:t>karską.</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W pracy swej opierał się Wepsięć na materiale autopsyjnym dwudziestu amerykańskich bibliotek, które wymienia na stronie 11, jak również na materiale archiwalnym prywatnych zbiorów redaktorów i wydawców. Zwraca uwagę pominięcie Instytutu Piłsudskiego w Nowym Jorku, który posiada zasobną kolekcję czasopism emigracyjnych z lat 1939-1950.</w:t>
      </w:r>
      <w:r>
        <w:br w:type="page"/>
      </w:r>
    </w:p>
    <w:p>
      <w:pPr>
        <w:pStyle w:val="Style44"/>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W większej jeszcze mierze wykorzystane zostały wszelkiego rodzaju drugorzędne źródła, a więc oficjalne bibliografie ame</w:t>
        <w:softHyphen/>
        <w:t xml:space="preserve">rykańskie („Gregory”, </w:t>
      </w:r>
      <w:r>
        <w:rPr>
          <w:b w:val="0"/>
          <w:bCs w:val="0"/>
          <w:color w:val="000000"/>
          <w:spacing w:val="0"/>
          <w:w w:val="100"/>
          <w:position w:val="0"/>
          <w:shd w:val="clear" w:color="auto" w:fill="auto"/>
          <w:lang w:val="fr-FR" w:eastAsia="fr-FR" w:bidi="fr-FR"/>
        </w:rPr>
        <w:t xml:space="preserve">„Union </w:t>
      </w:r>
      <w:r>
        <w:rPr>
          <w:b w:val="0"/>
          <w:bCs w:val="0"/>
          <w:color w:val="000000"/>
          <w:spacing w:val="0"/>
          <w:w w:val="100"/>
          <w:position w:val="0"/>
          <w:shd w:val="clear" w:color="auto" w:fill="auto"/>
          <w:lang w:val="pl-PL" w:eastAsia="pl-PL" w:bidi="pl-PL"/>
        </w:rPr>
        <w:t xml:space="preserve">List of </w:t>
      </w:r>
      <w:r>
        <w:rPr>
          <w:b w:val="0"/>
          <w:bCs w:val="0"/>
          <w:color w:val="000000"/>
          <w:spacing w:val="0"/>
          <w:w w:val="100"/>
          <w:position w:val="0"/>
          <w:shd w:val="clear" w:color="auto" w:fill="auto"/>
          <w:lang w:val="fr-FR" w:eastAsia="fr-FR" w:bidi="fr-FR"/>
        </w:rPr>
        <w:t xml:space="preserve">Sériais in USA </w:t>
      </w:r>
      <w:r>
        <w:rPr>
          <w:b w:val="0"/>
          <w:bCs w:val="0"/>
          <w:color w:val="000000"/>
          <w:spacing w:val="0"/>
          <w:w w:val="100"/>
          <w:position w:val="0"/>
          <w:shd w:val="clear" w:color="auto" w:fill="auto"/>
          <w:lang w:val="pl-PL" w:eastAsia="pl-PL" w:bidi="pl-PL"/>
        </w:rPr>
        <w:t xml:space="preserve">and </w:t>
      </w:r>
      <w:r>
        <w:rPr>
          <w:b w:val="0"/>
          <w:bCs w:val="0"/>
          <w:color w:val="000000"/>
          <w:spacing w:val="0"/>
          <w:w w:val="100"/>
          <w:position w:val="0"/>
          <w:shd w:val="clear" w:color="auto" w:fill="auto"/>
          <w:lang w:val="fr-FR" w:eastAsia="fr-FR" w:bidi="fr-FR"/>
        </w:rPr>
        <w:t xml:space="preserve">Canada”, </w:t>
      </w:r>
      <w:r>
        <w:rPr>
          <w:b w:val="0"/>
          <w:bCs w:val="0"/>
          <w:color w:val="000000"/>
          <w:spacing w:val="0"/>
          <w:w w:val="100"/>
          <w:position w:val="0"/>
          <w:shd w:val="clear" w:color="auto" w:fill="auto"/>
          <w:lang w:val="pl-PL" w:eastAsia="pl-PL" w:bidi="pl-PL"/>
        </w:rPr>
        <w:t xml:space="preserve">„New Serial Titles”), katalogi prasowe </w:t>
      </w:r>
      <w:r>
        <w:rPr>
          <w:b w:val="0"/>
          <w:bCs w:val="0"/>
          <w:color w:val="000000"/>
          <w:spacing w:val="0"/>
          <w:w w:val="100"/>
          <w:position w:val="0"/>
          <w:shd w:val="clear" w:color="auto" w:fill="auto"/>
          <w:lang w:val="fr-FR" w:eastAsia="fr-FR" w:bidi="fr-FR"/>
        </w:rPr>
        <w:t xml:space="preserve">Ayer'a </w:t>
      </w:r>
      <w:r>
        <w:rPr>
          <w:b w:val="0"/>
          <w:bCs w:val="0"/>
          <w:color w:val="000000"/>
          <w:spacing w:val="0"/>
          <w:w w:val="100"/>
          <w:position w:val="0"/>
          <w:shd w:val="clear" w:color="auto" w:fill="auto"/>
          <w:lang w:val="pl-PL" w:eastAsia="pl-PL" w:bidi="pl-PL"/>
        </w:rPr>
        <w:t xml:space="preserve">i </w:t>
      </w:r>
      <w:r>
        <w:rPr>
          <w:b w:val="0"/>
          <w:bCs w:val="0"/>
          <w:color w:val="000000"/>
          <w:spacing w:val="0"/>
          <w:w w:val="100"/>
          <w:position w:val="0"/>
          <w:shd w:val="clear" w:color="auto" w:fill="auto"/>
          <w:lang w:val="fr-FR" w:eastAsia="fr-FR" w:bidi="fr-FR"/>
        </w:rPr>
        <w:t xml:space="preserve">Rowell’a, </w:t>
      </w:r>
      <w:r>
        <w:rPr>
          <w:b w:val="0"/>
          <w:bCs w:val="0"/>
          <w:color w:val="000000"/>
          <w:spacing w:val="0"/>
          <w:w w:val="100"/>
          <w:position w:val="0"/>
          <w:shd w:val="clear" w:color="auto" w:fill="auto"/>
          <w:lang w:val="pl-PL" w:eastAsia="pl-PL" w:bidi="pl-PL"/>
        </w:rPr>
        <w:t>biblio</w:t>
        <w:softHyphen/>
        <w:t>grafie Zielińskiego, Kowalika, Kazimiery Tatarowicz, Hatzfeld- Willging, Olszyka, oraz wspomniane już na wstępie przyczynki historyczne.</w:t>
      </w:r>
    </w:p>
    <w:p>
      <w:pPr>
        <w:pStyle w:val="Style44"/>
        <w:keepNext w:val="0"/>
        <w:keepLines w:val="0"/>
        <w:widowControl w:val="0"/>
        <w:shd w:val="clear" w:color="auto" w:fill="auto"/>
        <w:bidi w:val="0"/>
        <w:spacing w:before="0" w:after="0" w:line="202" w:lineRule="auto"/>
        <w:ind w:left="0" w:right="0" w:firstLine="280"/>
        <w:jc w:val="both"/>
      </w:pPr>
      <w:r>
        <w:rPr>
          <w:b w:val="0"/>
          <w:bCs w:val="0"/>
          <w:color w:val="000000"/>
          <w:spacing w:val="0"/>
          <w:w w:val="100"/>
          <w:position w:val="0"/>
          <w:shd w:val="clear" w:color="auto" w:fill="auto"/>
          <w:lang w:val="pl-PL" w:eastAsia="pl-PL" w:bidi="pl-PL"/>
        </w:rPr>
        <w:t>Powstaje pytanie w jakim stopniu wyczerpał autor temat? Można przyjąć z dużym prawdopodobieństwem że ujął on 85-90 procent całości dorobku czasopiśmienniczego wyprodukowanego przez Polonię Amerykańską. Z porównania tytułów jego biblio</w:t>
        <w:softHyphen/>
        <w:t xml:space="preserve">grafii z tytułami centralnego katalogu roboczego polskiej prasy emigracyjnej, jaki istnieje w </w:t>
      </w:r>
      <w:r>
        <w:rPr>
          <w:b w:val="0"/>
          <w:bCs w:val="0"/>
          <w:i/>
          <w:iCs/>
          <w:color w:val="000000"/>
          <w:spacing w:val="0"/>
          <w:w w:val="100"/>
          <w:position w:val="0"/>
          <w:shd w:val="clear" w:color="auto" w:fill="auto"/>
          <w:lang w:val="pl-PL" w:eastAsia="pl-PL" w:bidi="pl-PL"/>
        </w:rPr>
        <w:t xml:space="preserve">Polish </w:t>
      </w:r>
      <w:r>
        <w:rPr>
          <w:b w:val="0"/>
          <w:bCs w:val="0"/>
          <w:i/>
          <w:iCs/>
          <w:color w:val="000000"/>
          <w:spacing w:val="0"/>
          <w:w w:val="100"/>
          <w:position w:val="0"/>
          <w:shd w:val="clear" w:color="auto" w:fill="auto"/>
          <w:lang w:val="fr-FR" w:eastAsia="fr-FR" w:bidi="fr-FR"/>
        </w:rPr>
        <w:t xml:space="preserve">Emigre </w:t>
      </w:r>
      <w:r>
        <w:rPr>
          <w:b w:val="0"/>
          <w:bCs w:val="0"/>
          <w:i/>
          <w:iCs/>
          <w:color w:val="000000"/>
          <w:spacing w:val="0"/>
          <w:w w:val="100"/>
          <w:position w:val="0"/>
          <w:shd w:val="clear" w:color="auto" w:fill="auto"/>
          <w:lang w:val="pl-PL" w:eastAsia="pl-PL" w:bidi="pl-PL"/>
        </w:rPr>
        <w:t xml:space="preserve">Press </w:t>
      </w:r>
      <w:r>
        <w:rPr>
          <w:b w:val="0"/>
          <w:bCs w:val="0"/>
          <w:i/>
          <w:iCs/>
          <w:color w:val="000000"/>
          <w:spacing w:val="0"/>
          <w:w w:val="100"/>
          <w:position w:val="0"/>
          <w:shd w:val="clear" w:color="auto" w:fill="auto"/>
          <w:lang w:val="fr-FR" w:eastAsia="fr-FR" w:bidi="fr-FR"/>
        </w:rPr>
        <w:t>Archive</w:t>
      </w:r>
      <w:r>
        <w:rPr>
          <w:b w:val="0"/>
          <w:bCs w:val="0"/>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pl-PL" w:eastAsia="pl-PL" w:bidi="pl-PL"/>
        </w:rPr>
        <w:t xml:space="preserve">w Sun- </w:t>
      </w:r>
      <w:r>
        <w:rPr>
          <w:b w:val="0"/>
          <w:bCs w:val="0"/>
          <w:color w:val="000000"/>
          <w:spacing w:val="0"/>
          <w:w w:val="100"/>
          <w:position w:val="0"/>
          <w:shd w:val="clear" w:color="auto" w:fill="auto"/>
          <w:lang w:val="fr-FR" w:eastAsia="fr-FR" w:bidi="fr-FR"/>
        </w:rPr>
        <w:t xml:space="preserve">nyvale </w:t>
      </w:r>
      <w:r>
        <w:rPr>
          <w:b w:val="0"/>
          <w:bCs w:val="0"/>
          <w:color w:val="000000"/>
          <w:spacing w:val="0"/>
          <w:w w:val="100"/>
          <w:position w:val="0"/>
          <w:shd w:val="clear" w:color="auto" w:fill="auto"/>
          <w:lang w:val="pl-PL" w:eastAsia="pl-PL" w:bidi="pl-PL"/>
        </w:rPr>
        <w:t>w Kalifornii, wynika, że jeśli chodzi o Polonica-Americana z lat 1939-1966 to bibliografia Wepsięcia opuściła przeszło 40 ty</w:t>
        <w:softHyphen/>
        <w:t xml:space="preserve">tułów. Jest to znikomy „rozkusz” bibliograficzny, jak na katalog </w:t>
      </w:r>
      <w:r>
        <w:rPr>
          <w:rFonts w:ascii="Arial" w:eastAsia="Arial" w:hAnsi="Arial" w:cs="Arial"/>
          <w:b w:val="0"/>
          <w:bCs w:val="0"/>
          <w:color w:val="000000"/>
          <w:spacing w:val="0"/>
          <w:w w:val="100"/>
          <w:position w:val="0"/>
          <w:sz w:val="18"/>
          <w:szCs w:val="18"/>
          <w:shd w:val="clear" w:color="auto" w:fill="auto"/>
          <w:lang w:val="pl-PL" w:eastAsia="pl-PL" w:bidi="pl-PL"/>
        </w:rPr>
        <w:t xml:space="preserve">o </w:t>
      </w:r>
      <w:r>
        <w:rPr>
          <w:b w:val="0"/>
          <w:bCs w:val="0"/>
          <w:color w:val="000000"/>
          <w:spacing w:val="0"/>
          <w:w w:val="100"/>
          <w:position w:val="0"/>
          <w:shd w:val="clear" w:color="auto" w:fill="auto"/>
          <w:lang w:val="pl-PL" w:eastAsia="pl-PL" w:bidi="pl-PL"/>
        </w:rPr>
        <w:t>przeszło tysiącu pozycji, i chodzi tu głównie o trudno uchwytne wydawnictwa grup wyznaniowych, organizacji społecznych, biu</w:t>
        <w:softHyphen/>
        <w:t>letyny ziomkowskich zrzeszeń i publikacje amerykańskich agencji federalnych.</w:t>
      </w:r>
    </w:p>
    <w:p>
      <w:pPr>
        <w:pStyle w:val="Style44"/>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Przyjrzyjmy się z kolei technice zapisu bibliograficznego. Wep- sięc operuje tzw. skróconym opisem bibliograficznym, złożonym z kilku standartowych elementów, właściwym większości współ</w:t>
        <w:softHyphen/>
        <w:t xml:space="preserve">czesnych amerykańskich </w:t>
      </w:r>
      <w:r>
        <w:rPr>
          <w:b w:val="0"/>
          <w:bCs w:val="0"/>
          <w:color w:val="000000"/>
          <w:spacing w:val="0"/>
          <w:w w:val="100"/>
          <w:position w:val="0"/>
          <w:shd w:val="clear" w:color="auto" w:fill="auto"/>
          <w:lang w:val="fr-FR" w:eastAsia="fr-FR" w:bidi="fr-FR"/>
        </w:rPr>
        <w:t xml:space="preserve">„Union </w:t>
      </w:r>
      <w:r>
        <w:rPr>
          <w:b w:val="0"/>
          <w:bCs w:val="0"/>
          <w:color w:val="000000"/>
          <w:spacing w:val="0"/>
          <w:w w:val="100"/>
          <w:position w:val="0"/>
          <w:shd w:val="clear" w:color="auto" w:fill="auto"/>
          <w:lang w:val="pl-PL" w:eastAsia="pl-PL" w:bidi="pl-PL"/>
        </w:rPr>
        <w:t>List”, używanych do rejestracji wydawnictw periodycznych. Posuwa się tak daleko, że opuszcza podtytuł wydawnictwa, zużywając zawarte tam elementy do swo</w:t>
        <w:softHyphen/>
        <w:t>ich końcowych adnotacji. W wielu wypadkach, adnotacje te są dosłownym angielskim tłumaczeniem podtytułu polonijnego wy</w:t>
        <w:softHyphen/>
        <w:t>dawnictwa. W „amerykanizacji” swej techniki posuwa się tak daleko, że w zapisie tytułów polskiej prasy pomija polskie znaki diakrytyczne. To wypranie opisu bibliograficznego z historycznego czy regionalno-polonijnego kolorytu sprawia, że mamy tu do czynienia raczej z tzw. bibliografią stosowaną, czyli po prostu katalogiem, a nie bibliografią w tradycyjnym jej ujęciu.</w:t>
      </w:r>
    </w:p>
    <w:p>
      <w:pPr>
        <w:pStyle w:val="Style44"/>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Adocną stroną zapisu jest lokalizowanie każdego wydawnictwa, w jednej lub kilku bibliotekach na terenie Stanów, przy czym autor usiłuje określić nawet objętość danego zbioru. Podnosi to niesłychanie wartość użytkową jego książki, i stanowi najmoc</w:t>
        <w:softHyphen/>
        <w:t>niejszą jej stronę.</w:t>
      </w:r>
    </w:p>
    <w:p>
      <w:pPr>
        <w:pStyle w:val="Style44"/>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Jak każdy twór ludzkiej niedoskonałości, bibliografia Wepsię</w:t>
        <w:softHyphen/>
        <w:t>cia posiada niedociągnięcia i błędy. Jedne z nich są konsekwencją nie opanowania w szczegółach całokształtu zbyt obszernego ma</w:t>
        <w:softHyphen/>
        <w:t>teriału. Należą tu niezgodne z rzeczywistością daty, błędne okre</w:t>
        <w:softHyphen/>
        <w:t>ślanie periodyczności wydawnictwa, rozszczepianie jednego wy</w:t>
        <w:softHyphen/>
        <w:t>dawnictwa na dwa różniące się jakoby od siebie, i na odwrót, i powtarzanie błędów przejętych „na wiarę" z opublikowanego już źródła. Takich błędów jest w bibliografii Wepsięcia sporo, i wyliczanie ich rozszerzyłoby recenzję poza zakreślone jej grani</w:t>
        <w:softHyphen/>
        <w:t>ce. Zresztą błędy tego rodzaju odkrywa każdy autor prędzej czy później sam, i poprawia w następnym wydaniu bez rozgłosu.</w:t>
      </w:r>
      <w:r>
        <w:br w:type="page"/>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Druga kategoria błędów trafiających się w bibliografiach wy</w:t>
        <w:softHyphen/>
        <w:t>nika z nastawienia duchowego badacza, czasem z uprzedzeń, wreszcie z braku perspektywy historycznej. Konsekwencje, jakie stąd dla dzieła wypływają, są poważniejszej natury.</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W książce Wepsięcia widoczne są, moim zdaniem, dwa takie nieporozumienia. Jedno dotyczy formy, a drugie treści jego pracy. Wszystko przemawia za tym, że praca jego pomyślana została jako pomoc naukowa dla obcokrajowców, i autor czyni wszystko, ażeby temu odbiorcy ułatwić korzystanie z dzieła. Rzecz w tym, że czyni to kosztem dokładności opisu bibliograficznego, i kosztem kaleczenia języka polskiego. Podtytuły pism, które z reguły zosta</w:t>
        <w:softHyphen/>
        <w:t>ły wszędzie opuszczone, są integralną częścią tytułu wydawnictwa, i opisu bibliograficznego. Podtytuł ma do spełnienia określone funkcje, i albo podaje częstotliwość ukazywania się pisma, jak również odbiorców, do których się wydawnictwo zwraca, wreszcie wskazuje związki danego pisma z innymi wydawnictwami, z któ</w:t>
        <w:softHyphen/>
        <w:t>rych jego współczesna forma się wywodzi.</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Wreszcie, w samym rejestrze, w szeregu jednakowo brzmią</w:t>
        <w:softHyphen/>
        <w:t>cych tytułów, pomaga na pierwszy rzut oka odnaleźć pismo, któ</w:t>
        <w:softHyphen/>
        <w:t xml:space="preserve">rego się szuka. Zajestrowanie czasopisma jako </w:t>
      </w:r>
      <w:r>
        <w:rPr>
          <w:b w:val="0"/>
          <w:bCs w:val="0"/>
          <w:i/>
          <w:iCs/>
          <w:color w:val="000000"/>
          <w:spacing w:val="0"/>
          <w:w w:val="100"/>
          <w:position w:val="0"/>
          <w:shd w:val="clear" w:color="auto" w:fill="auto"/>
          <w:lang w:val="pl-PL" w:eastAsia="pl-PL" w:bidi="pl-PL"/>
        </w:rPr>
        <w:t>„CEPY”,</w:t>
      </w:r>
      <w:r>
        <w:rPr>
          <w:b w:val="0"/>
          <w:bCs w:val="0"/>
          <w:color w:val="000000"/>
          <w:spacing w:val="0"/>
          <w:w w:val="100"/>
          <w:position w:val="0"/>
          <w:shd w:val="clear" w:color="auto" w:fill="auto"/>
          <w:lang w:val="pl-PL" w:eastAsia="pl-PL" w:bidi="pl-PL"/>
        </w:rPr>
        <w:t xml:space="preserve"> a za</w:t>
        <w:softHyphen/>
        <w:t xml:space="preserve">rejestrowanie tego samego czasopisma jako </w:t>
      </w:r>
      <w:r>
        <w:rPr>
          <w:b w:val="0"/>
          <w:bCs w:val="0"/>
          <w:i/>
          <w:iCs/>
          <w:color w:val="000000"/>
          <w:spacing w:val="0"/>
          <w:w w:val="100"/>
          <w:position w:val="0"/>
          <w:shd w:val="clear" w:color="auto" w:fill="auto"/>
          <w:lang w:val="pl-PL" w:eastAsia="pl-PL" w:bidi="pl-PL"/>
        </w:rPr>
        <w:t>„CEPY. Jedyne anty- klerykalne pismo polskie</w:t>
      </w:r>
      <w:r>
        <w:rPr>
          <w:b w:val="0"/>
          <w:bCs w:val="0"/>
          <w:color w:val="000000"/>
          <w:spacing w:val="0"/>
          <w:w w:val="100"/>
          <w:position w:val="0"/>
          <w:shd w:val="clear" w:color="auto" w:fill="auto"/>
          <w:lang w:val="pl-PL" w:eastAsia="pl-PL" w:bidi="pl-PL"/>
        </w:rPr>
        <w:t xml:space="preserve"> w </w:t>
      </w:r>
      <w:r>
        <w:rPr>
          <w:b w:val="0"/>
          <w:bCs w:val="0"/>
          <w:i/>
          <w:iCs/>
          <w:color w:val="000000"/>
          <w:spacing w:val="0"/>
          <w:w w:val="100"/>
          <w:position w:val="0"/>
          <w:shd w:val="clear" w:color="auto" w:fill="auto"/>
          <w:lang w:val="pl-PL" w:eastAsia="pl-PL" w:bidi="pl-PL"/>
        </w:rPr>
        <w:t>Stanach Zjednoczonych"</w:t>
      </w:r>
      <w:r>
        <w:rPr>
          <w:b w:val="0"/>
          <w:bCs w:val="0"/>
          <w:color w:val="000000"/>
          <w:spacing w:val="0"/>
          <w:w w:val="100"/>
          <w:position w:val="0"/>
          <w:shd w:val="clear" w:color="auto" w:fill="auto"/>
          <w:lang w:val="pl-PL" w:eastAsia="pl-PL" w:bidi="pl-PL"/>
        </w:rPr>
        <w:t xml:space="preserve"> (przykłady są dowolne — J.K.), to nie to samo. Uwaga bibliografa, że cho</w:t>
        <w:softHyphen/>
        <w:t>dzi o pismo antyklerykalne, nie naprawi sytuacji, gdyż może być rozumiana jako informująco-wartościowująca uwaga autora, któ</w:t>
        <w:softHyphen/>
        <w:t xml:space="preserve">ry w ten sposób zechce określić ogólną tendencję pisma, a nie odzwierciedla faktu, że pismo samo od siebie, w podtytule tę swoją antyklerykalność w bojowy sposób podkreśla. </w:t>
      </w:r>
      <w:r>
        <w:rPr>
          <w:b w:val="0"/>
          <w:bCs w:val="0"/>
          <w:i/>
          <w:iCs/>
          <w:color w:val="000000"/>
          <w:spacing w:val="0"/>
          <w:w w:val="100"/>
          <w:position w:val="0"/>
          <w:shd w:val="clear" w:color="auto" w:fill="auto"/>
          <w:lang w:val="pl-PL" w:eastAsia="pl-PL" w:bidi="pl-PL"/>
        </w:rPr>
        <w:t>„POLSKA — Tygodnik Obozu Ltidwigsburg",</w:t>
      </w:r>
      <w:r>
        <w:rPr>
          <w:b w:val="0"/>
          <w:bCs w:val="0"/>
          <w:color w:val="000000"/>
          <w:spacing w:val="0"/>
          <w:w w:val="100"/>
          <w:position w:val="0"/>
          <w:shd w:val="clear" w:color="auto" w:fill="auto"/>
          <w:lang w:val="pl-PL" w:eastAsia="pl-PL" w:bidi="pl-PL"/>
        </w:rPr>
        <w:t xml:space="preserve"> czy </w:t>
      </w:r>
      <w:r>
        <w:rPr>
          <w:b w:val="0"/>
          <w:bCs w:val="0"/>
          <w:i/>
          <w:iCs/>
          <w:color w:val="000000"/>
          <w:spacing w:val="0"/>
          <w:w w:val="100"/>
          <w:position w:val="0"/>
          <w:shd w:val="clear" w:color="auto" w:fill="auto"/>
          <w:lang w:val="pl-PL" w:eastAsia="pl-PL" w:bidi="pl-PL"/>
        </w:rPr>
        <w:t>„POLSKA — Tygodnik Po</w:t>
        <w:softHyphen/>
        <w:t>laków ZSRR",</w:t>
      </w:r>
      <w:r>
        <w:rPr>
          <w:b w:val="0"/>
          <w:bCs w:val="0"/>
          <w:color w:val="000000"/>
          <w:spacing w:val="0"/>
          <w:w w:val="100"/>
          <w:position w:val="0"/>
          <w:shd w:val="clear" w:color="auto" w:fill="auto"/>
          <w:lang w:val="pl-PL" w:eastAsia="pl-PL" w:bidi="pl-PL"/>
        </w:rPr>
        <w:t xml:space="preserve"> mają inną wymowę, niż </w:t>
      </w:r>
      <w:r>
        <w:rPr>
          <w:b w:val="0"/>
          <w:bCs w:val="0"/>
          <w:i/>
          <w:iCs/>
          <w:color w:val="000000"/>
          <w:spacing w:val="0"/>
          <w:w w:val="100"/>
          <w:position w:val="0"/>
          <w:shd w:val="clear" w:color="auto" w:fill="auto"/>
          <w:lang w:val="pl-PL" w:eastAsia="pl-PL" w:bidi="pl-PL"/>
        </w:rPr>
        <w:t>„POLSKA". Ludwigs- burg,</w:t>
      </w:r>
      <w:r>
        <w:rPr>
          <w:b w:val="0"/>
          <w:bCs w:val="0"/>
          <w:color w:val="000000"/>
          <w:spacing w:val="0"/>
          <w:w w:val="100"/>
          <w:position w:val="0"/>
          <w:shd w:val="clear" w:color="auto" w:fill="auto"/>
          <w:lang w:val="pl-PL" w:eastAsia="pl-PL" w:bidi="pl-PL"/>
        </w:rPr>
        <w:t xml:space="preserve"> lub </w:t>
      </w:r>
      <w:r>
        <w:rPr>
          <w:b w:val="0"/>
          <w:bCs w:val="0"/>
          <w:i/>
          <w:iCs/>
          <w:color w:val="000000"/>
          <w:spacing w:val="0"/>
          <w:w w:val="100"/>
          <w:position w:val="0"/>
          <w:shd w:val="clear" w:color="auto" w:fill="auto"/>
          <w:lang w:val="pl-PL" w:eastAsia="pl-PL" w:bidi="pl-PL"/>
        </w:rPr>
        <w:t>„POLSKA”. Kujbyszew.</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Opuszcza też Autor w tytułach polskich wydawnictw polskie litery i polskie znaki diakrytyczne. Gdyby istniała już bibliografia analityczna polsko-amerykańskich periodyków, katalog Wepsię</w:t>
        <w:softHyphen/>
        <w:t>cia w swej obecnej formie można by usprawiedliwić. Ponieważ jest to jednak pierwsza bibliografia z tego zakresu, na źródłach oparta pionierska praca, która służyć będzie bibliotekarzom jako pomoc przy katalogowaniu, do której zwracać będą się w wątpli</w:t>
        <w:softHyphen/>
        <w:t>wościach przy utożsamianiu danego wydawnictwa, spoczywa na niej obowiązek pełnego, wiernego opisu bibliograficznego, ze zna</w:t>
        <w:softHyphen/>
        <w:t>kami diakrytycznymi włącznie.</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 xml:space="preserve">Fakt że katalogi „unijne” nie uwzględniają polskich liter i akcentów, nie jest usprawiedliwieniem, gdyż są to katalogi, zaś Wepsięć dzieło swoje nazywa „Adnotowaną Bibliografią”. Zresztą znane i poważne bibliografie stosują znaki diakrytyczne, taka np. </w:t>
      </w:r>
      <w:r>
        <w:rPr>
          <w:b w:val="0"/>
          <w:bCs w:val="0"/>
          <w:i/>
          <w:iCs/>
          <w:color w:val="000000"/>
          <w:spacing w:val="0"/>
          <w:w w:val="100"/>
          <w:position w:val="0"/>
          <w:shd w:val="clear" w:color="auto" w:fill="auto"/>
          <w:lang w:val="pl-PL" w:eastAsia="pl-PL" w:bidi="pl-PL"/>
        </w:rPr>
        <w:t>„Deutsche Bibliographie-Zeitschriften 1945-1952”,</w:t>
      </w:r>
      <w:r>
        <w:rPr>
          <w:b w:val="0"/>
          <w:bCs w:val="0"/>
          <w:color w:val="000000"/>
          <w:spacing w:val="0"/>
          <w:w w:val="100"/>
          <w:position w:val="0"/>
          <w:shd w:val="clear" w:color="auto" w:fill="auto"/>
          <w:lang w:val="pl-PL" w:eastAsia="pl-PL" w:bidi="pl-PL"/>
        </w:rPr>
        <w:t xml:space="preserve"> lub klasycz</w:t>
        <w:softHyphen/>
        <w:t xml:space="preserve">na </w:t>
      </w:r>
      <w:r>
        <w:rPr>
          <w:b w:val="0"/>
          <w:bCs w:val="0"/>
          <w:i/>
          <w:iCs/>
          <w:color w:val="000000"/>
          <w:spacing w:val="0"/>
          <w:w w:val="100"/>
          <w:position w:val="0"/>
          <w:shd w:val="clear" w:color="auto" w:fill="auto"/>
          <w:lang w:val="pl-PL" w:eastAsia="pl-PL" w:bidi="pl-PL"/>
        </w:rPr>
        <w:t xml:space="preserve">„German-American Newspapers and Periodicals 1732-1955", </w:t>
      </w:r>
      <w:r>
        <w:rPr>
          <w:b w:val="0"/>
          <w:bCs w:val="0"/>
          <w:color w:val="000000"/>
          <w:spacing w:val="0"/>
          <w:w w:val="100"/>
          <w:position w:val="0"/>
          <w:shd w:val="clear" w:color="auto" w:fill="auto"/>
          <w:lang w:val="pl-PL" w:eastAsia="pl-PL" w:bidi="pl-PL"/>
        </w:rPr>
        <w:t xml:space="preserve">albo prof. Fritza </w:t>
      </w:r>
      <w:r>
        <w:rPr>
          <w:b w:val="0"/>
          <w:bCs w:val="0"/>
          <w:color w:val="000000"/>
          <w:spacing w:val="0"/>
          <w:w w:val="100"/>
          <w:position w:val="0"/>
          <w:shd w:val="clear" w:color="auto" w:fill="auto"/>
          <w:lang w:val="fr-FR" w:eastAsia="fr-FR" w:bidi="fr-FR"/>
        </w:rPr>
        <w:t xml:space="preserve">Blasera </w:t>
      </w:r>
      <w:r>
        <w:rPr>
          <w:b w:val="0"/>
          <w:bCs w:val="0"/>
          <w:i/>
          <w:iCs/>
          <w:color w:val="000000"/>
          <w:spacing w:val="0"/>
          <w:w w:val="100"/>
          <w:position w:val="0"/>
          <w:shd w:val="clear" w:color="auto" w:fill="auto"/>
          <w:lang w:val="fr-FR" w:eastAsia="fr-FR" w:bidi="fr-FR"/>
        </w:rPr>
        <w:t xml:space="preserve">„Bibliographie </w:t>
      </w:r>
      <w:r>
        <w:rPr>
          <w:b w:val="0"/>
          <w:bCs w:val="0"/>
          <w:i/>
          <w:iCs/>
          <w:color w:val="000000"/>
          <w:spacing w:val="0"/>
          <w:w w:val="100"/>
          <w:position w:val="0"/>
          <w:shd w:val="clear" w:color="auto" w:fill="auto"/>
          <w:lang w:val="pl-PL" w:eastAsia="pl-PL" w:bidi="pl-PL"/>
        </w:rPr>
        <w:t xml:space="preserve">der Schweitzer </w:t>
      </w:r>
      <w:r>
        <w:rPr>
          <w:b w:val="0"/>
          <w:bCs w:val="0"/>
          <w:i/>
          <w:iCs/>
          <w:color w:val="000000"/>
          <w:spacing w:val="0"/>
          <w:w w:val="100"/>
          <w:position w:val="0"/>
          <w:shd w:val="clear" w:color="auto" w:fill="auto"/>
          <w:lang w:val="fr-FR" w:eastAsia="fr-FR" w:bidi="fr-FR"/>
        </w:rPr>
        <w:t xml:space="preserve">Presse”, </w:t>
      </w:r>
      <w:r>
        <w:rPr>
          <w:b w:val="0"/>
          <w:bCs w:val="0"/>
          <w:color w:val="000000"/>
          <w:spacing w:val="0"/>
          <w:w w:val="100"/>
          <w:position w:val="0"/>
          <w:shd w:val="clear" w:color="auto" w:fill="auto"/>
          <w:lang w:val="pl-PL" w:eastAsia="pl-PL" w:bidi="pl-PL"/>
        </w:rPr>
        <w:t>który w dwutomowym naukowym dziele notuje setki obcojęzycz</w:t>
        <w:softHyphen/>
        <w:t>nych tytułów prasy wydawanej w Szwajcarii przez emigrantów</w:t>
        <w:br w:type="page"/>
      </w:r>
      <w:r>
        <w:rPr>
          <w:b w:val="0"/>
          <w:bCs w:val="0"/>
          <w:color w:val="000000"/>
          <w:spacing w:val="0"/>
          <w:w w:val="100"/>
          <w:position w:val="0"/>
          <w:shd w:val="clear" w:color="auto" w:fill="auto"/>
          <w:lang w:val="pl-PL" w:eastAsia="pl-PL" w:bidi="pl-PL"/>
        </w:rPr>
        <w:t xml:space="preserve">politycznych, i którzy np. na str. 170 poprawnie notuje: </w:t>
      </w:r>
      <w:r>
        <w:rPr>
          <w:b w:val="0"/>
          <w:bCs w:val="0"/>
          <w:i/>
          <w:iCs/>
          <w:color w:val="000000"/>
          <w:spacing w:val="0"/>
          <w:w w:val="100"/>
          <w:position w:val="0"/>
          <w:shd w:val="clear" w:color="auto" w:fill="auto"/>
          <w:lang w:val="pl-PL" w:eastAsia="pl-PL" w:bidi="pl-PL"/>
        </w:rPr>
        <w:t>„Biuletyn Koła Inżynierów-Żołnierzy Obozu Uniwersyteckiego Winterthur”.</w:t>
      </w:r>
    </w:p>
    <w:p>
      <w:pPr>
        <w:pStyle w:val="Style44"/>
        <w:keepNext w:val="0"/>
        <w:keepLines w:val="0"/>
        <w:widowControl w:val="0"/>
        <w:shd w:val="clear" w:color="auto" w:fill="auto"/>
        <w:bidi w:val="0"/>
        <w:spacing w:before="0" w:after="0" w:line="199" w:lineRule="auto"/>
        <w:ind w:left="0" w:right="0" w:firstLine="360"/>
        <w:jc w:val="both"/>
      </w:pPr>
      <w:r>
        <w:rPr>
          <w:b w:val="0"/>
          <w:bCs w:val="0"/>
          <w:color w:val="000000"/>
          <w:spacing w:val="0"/>
          <w:w w:val="100"/>
          <w:position w:val="0"/>
          <w:shd w:val="clear" w:color="auto" w:fill="auto"/>
          <w:lang w:val="pl-PL" w:eastAsia="pl-PL" w:bidi="pl-PL"/>
        </w:rPr>
        <w:t>Drugie nieporozumienie dotyczy treści bibliografii. Obeznany z prasą polonijną czytelnik zauważy, że w dziele Wepsięcia wy</w:t>
        <w:softHyphen/>
        <w:t>dawnictwa polonijne z XIX, i z pierwszych trzech dziesiątków lat XX wieku, opracowane są bardzo starannie, i pieczołowicie spraw</w:t>
        <w:softHyphen/>
        <w:t>dzane. Natomiast u większości wydawnictw z okresu wojny, i z lat po Drugiej Wojnie Światowej, spotykamy opisy niezgodne z rze</w:t>
        <w:softHyphen/>
        <w:t xml:space="preserve">czywistością, albo zawierające sporo nieustalonych szczegółów, jak błędne lub nieustalone daty, brak nazwisk redaktorów, i to w wypadkach, kiedy o ustalenie tych danych wcale nie było trudno. Oto klasyczny przykład ilustrujący ten stan rzeczy. Znana w świecie, poważna agencja prasowa w Nowym Jorku „Inter- Catholic Press” została opisana w bibliografii następująco: „Inter- Catholic Press Agency, </w:t>
      </w:r>
      <w:r>
        <w:rPr>
          <w:b w:val="0"/>
          <w:bCs w:val="0"/>
          <w:color w:val="000000"/>
          <w:spacing w:val="0"/>
          <w:w w:val="100"/>
          <w:position w:val="0"/>
          <w:shd w:val="clear" w:color="auto" w:fill="auto"/>
          <w:lang w:val="fr-FR" w:eastAsia="fr-FR" w:bidi="fr-FR"/>
        </w:rPr>
        <w:t xml:space="preserve">Inc., </w:t>
      </w:r>
      <w:r>
        <w:rPr>
          <w:b w:val="0"/>
          <w:bCs w:val="0"/>
          <w:color w:val="000000"/>
          <w:spacing w:val="0"/>
          <w:w w:val="100"/>
          <w:position w:val="0"/>
          <w:shd w:val="clear" w:color="auto" w:fill="auto"/>
          <w:lang w:val="pl-PL" w:eastAsia="pl-PL" w:bidi="pl-PL"/>
        </w:rPr>
        <w:t xml:space="preserve">New York. [PRESS RELEASES: WERSJA POLSKA] 1946 — New York. Irregular. Editor: Ignatius Olszewski. [Press releases in Polish, </w:t>
      </w:r>
      <w:r>
        <w:rPr>
          <w:b w:val="0"/>
          <w:bCs w:val="0"/>
          <w:color w:val="000000"/>
          <w:spacing w:val="0"/>
          <w:w w:val="100"/>
          <w:position w:val="0"/>
          <w:shd w:val="clear" w:color="auto" w:fill="auto"/>
          <w:lang w:val="fr-FR" w:eastAsia="fr-FR" w:bidi="fr-FR"/>
        </w:rPr>
        <w:t xml:space="preserve">covering religious, cultural </w:t>
      </w:r>
      <w:r>
        <w:rPr>
          <w:b w:val="0"/>
          <w:bCs w:val="0"/>
          <w:color w:val="000000"/>
          <w:spacing w:val="0"/>
          <w:w w:val="100"/>
          <w:position w:val="0"/>
          <w:shd w:val="clear" w:color="auto" w:fill="auto"/>
          <w:lang w:val="pl-PL" w:eastAsia="pl-PL" w:bidi="pl-PL"/>
        </w:rPr>
        <w:t xml:space="preserve">and </w:t>
      </w:r>
      <w:r>
        <w:rPr>
          <w:b w:val="0"/>
          <w:bCs w:val="0"/>
          <w:color w:val="000000"/>
          <w:spacing w:val="0"/>
          <w:w w:val="100"/>
          <w:position w:val="0"/>
          <w:shd w:val="clear" w:color="auto" w:fill="auto"/>
          <w:lang w:val="fr-FR" w:eastAsia="fr-FR" w:bidi="fr-FR"/>
        </w:rPr>
        <w:t xml:space="preserve">social </w:t>
      </w:r>
      <w:r>
        <w:rPr>
          <w:b w:val="0"/>
          <w:bCs w:val="0"/>
          <w:color w:val="000000"/>
          <w:spacing w:val="0"/>
          <w:w w:val="100"/>
          <w:position w:val="0"/>
          <w:shd w:val="clear" w:color="auto" w:fill="auto"/>
          <w:lang w:val="pl-PL" w:eastAsia="pl-PL" w:bidi="pl-PL"/>
        </w:rPr>
        <w:t>news from Poland]”.</w:t>
      </w:r>
    </w:p>
    <w:p>
      <w:pPr>
        <w:pStyle w:val="Style44"/>
        <w:keepNext w:val="0"/>
        <w:keepLines w:val="0"/>
        <w:widowControl w:val="0"/>
        <w:shd w:val="clear" w:color="auto" w:fill="auto"/>
        <w:bidi w:val="0"/>
        <w:spacing w:before="0" w:after="0" w:line="199" w:lineRule="auto"/>
        <w:ind w:left="0" w:right="0" w:firstLine="360"/>
        <w:jc w:val="both"/>
      </w:pPr>
      <w:r>
        <w:rPr>
          <w:b w:val="0"/>
          <w:bCs w:val="0"/>
          <w:color w:val="000000"/>
          <w:spacing w:val="0"/>
          <w:w w:val="100"/>
          <w:position w:val="0"/>
          <w:shd w:val="clear" w:color="auto" w:fill="auto"/>
          <w:lang w:val="pl-PL" w:eastAsia="pl-PL" w:bidi="pl-PL"/>
        </w:rPr>
        <w:t xml:space="preserve">Trudno o więcej błędów w jednym opisie. INTER-CATHOLIC PRESS AGENCY, INC. wydawała w latach od 1946 do 1966 </w:t>
      </w:r>
      <w:r>
        <w:rPr>
          <w:b w:val="0"/>
          <w:bCs w:val="0"/>
          <w:i/>
          <w:iCs/>
          <w:color w:val="000000"/>
          <w:spacing w:val="0"/>
          <w:w w:val="100"/>
          <w:position w:val="0"/>
          <w:shd w:val="clear" w:color="auto" w:fill="auto"/>
          <w:lang w:val="pl-PL" w:eastAsia="pl-PL" w:bidi="pl-PL"/>
        </w:rPr>
        <w:t>regu</w:t>
        <w:softHyphen/>
        <w:t>larny, tygodniowy</w:t>
      </w:r>
      <w:r>
        <w:rPr>
          <w:b w:val="0"/>
          <w:bCs w:val="0"/>
          <w:color w:val="000000"/>
          <w:spacing w:val="0"/>
          <w:w w:val="100"/>
          <w:position w:val="0"/>
          <w:shd w:val="clear" w:color="auto" w:fill="auto"/>
          <w:lang w:val="pl-PL" w:eastAsia="pl-PL" w:bidi="pl-PL"/>
        </w:rPr>
        <w:t xml:space="preserve"> lub </w:t>
      </w:r>
      <w:r>
        <w:rPr>
          <w:b w:val="0"/>
          <w:bCs w:val="0"/>
          <w:i/>
          <w:iCs/>
          <w:color w:val="000000"/>
          <w:spacing w:val="0"/>
          <w:w w:val="100"/>
          <w:position w:val="0"/>
          <w:shd w:val="clear" w:color="auto" w:fill="auto"/>
          <w:lang w:val="pl-PL" w:eastAsia="pl-PL" w:bidi="pl-PL"/>
        </w:rPr>
        <w:t>dwutygodniowy serwis prasowy,</w:t>
      </w:r>
      <w:r>
        <w:rPr>
          <w:b w:val="0"/>
          <w:bCs w:val="0"/>
          <w:color w:val="000000"/>
          <w:spacing w:val="0"/>
          <w:w w:val="100"/>
          <w:position w:val="0"/>
          <w:shd w:val="clear" w:color="auto" w:fill="auto"/>
          <w:lang w:val="pl-PL" w:eastAsia="pl-PL" w:bidi="pl-PL"/>
        </w:rPr>
        <w:t xml:space="preserve"> tak w </w:t>
      </w:r>
      <w:r>
        <w:rPr>
          <w:b w:val="0"/>
          <w:bCs w:val="0"/>
          <w:i/>
          <w:iCs/>
          <w:color w:val="000000"/>
          <w:spacing w:val="0"/>
          <w:w w:val="100"/>
          <w:position w:val="0"/>
          <w:shd w:val="clear" w:color="auto" w:fill="auto"/>
          <w:lang w:val="pl-PL" w:eastAsia="pl-PL" w:bidi="pl-PL"/>
        </w:rPr>
        <w:t>języku polskim,</w:t>
      </w:r>
      <w:r>
        <w:rPr>
          <w:b w:val="0"/>
          <w:bCs w:val="0"/>
          <w:color w:val="000000"/>
          <w:spacing w:val="0"/>
          <w:w w:val="100"/>
          <w:position w:val="0"/>
          <w:shd w:val="clear" w:color="auto" w:fill="auto"/>
          <w:lang w:val="pl-PL" w:eastAsia="pl-PL" w:bidi="pl-PL"/>
        </w:rPr>
        <w:t xml:space="preserve"> jak i w </w:t>
      </w:r>
      <w:r>
        <w:rPr>
          <w:b w:val="0"/>
          <w:bCs w:val="0"/>
          <w:i/>
          <w:iCs/>
          <w:color w:val="000000"/>
          <w:spacing w:val="0"/>
          <w:w w:val="100"/>
          <w:position w:val="0"/>
          <w:shd w:val="clear" w:color="auto" w:fill="auto"/>
          <w:lang w:val="pl-PL" w:eastAsia="pl-PL" w:bidi="pl-PL"/>
        </w:rPr>
        <w:t>angielskojęzycznej edycji.</w:t>
      </w:r>
      <w:r>
        <w:rPr>
          <w:b w:val="0"/>
          <w:bCs w:val="0"/>
          <w:color w:val="000000"/>
          <w:spacing w:val="0"/>
          <w:w w:val="100"/>
          <w:position w:val="0"/>
          <w:shd w:val="clear" w:color="auto" w:fill="auto"/>
          <w:lang w:val="pl-PL" w:eastAsia="pl-PL" w:bidi="pl-PL"/>
        </w:rPr>
        <w:t xml:space="preserve"> Kiedy zaś zmuszona została okolicznościami do zaprzestania tych wydaw</w:t>
        <w:softHyphen/>
        <w:t xml:space="preserve">nictw, </w:t>
      </w:r>
      <w:r>
        <w:rPr>
          <w:b w:val="0"/>
          <w:bCs w:val="0"/>
          <w:i/>
          <w:iCs/>
          <w:color w:val="000000"/>
          <w:spacing w:val="0"/>
          <w:w w:val="100"/>
          <w:position w:val="0"/>
          <w:shd w:val="clear" w:color="auto" w:fill="auto"/>
          <w:lang w:val="pl-PL" w:eastAsia="pl-PL" w:bidi="pl-PL"/>
        </w:rPr>
        <w:t>ogłasza dorywczo,</w:t>
      </w:r>
      <w:r>
        <w:rPr>
          <w:b w:val="0"/>
          <w:bCs w:val="0"/>
          <w:color w:val="000000"/>
          <w:spacing w:val="0"/>
          <w:w w:val="100"/>
          <w:position w:val="0"/>
          <w:shd w:val="clear" w:color="auto" w:fill="auto"/>
          <w:lang w:val="pl-PL" w:eastAsia="pl-PL" w:bidi="pl-PL"/>
        </w:rPr>
        <w:t xml:space="preserve"> a więc </w:t>
      </w:r>
      <w:r>
        <w:rPr>
          <w:b w:val="0"/>
          <w:bCs w:val="0"/>
          <w:i/>
          <w:iCs/>
          <w:color w:val="000000"/>
          <w:spacing w:val="0"/>
          <w:w w:val="100"/>
          <w:position w:val="0"/>
          <w:shd w:val="clear" w:color="auto" w:fill="auto"/>
          <w:lang w:val="pl-PL" w:eastAsia="pl-PL" w:bidi="pl-PL"/>
        </w:rPr>
        <w:t>nieregularnie,</w:t>
      </w:r>
      <w:r>
        <w:rPr>
          <w:b w:val="0"/>
          <w:bCs w:val="0"/>
          <w:color w:val="000000"/>
          <w:spacing w:val="0"/>
          <w:w w:val="100"/>
          <w:position w:val="0"/>
          <w:shd w:val="clear" w:color="auto" w:fill="auto"/>
          <w:lang w:val="pl-PL" w:eastAsia="pl-PL" w:bidi="pl-PL"/>
        </w:rPr>
        <w:t xml:space="preserve"> tzw. „press relea</w:t>
        <w:softHyphen/>
        <w:t xml:space="preserve">ses”, które jednak do bibliografii </w:t>
      </w:r>
      <w:r>
        <w:rPr>
          <w:b w:val="0"/>
          <w:bCs w:val="0"/>
          <w:i/>
          <w:iCs/>
          <w:color w:val="000000"/>
          <w:spacing w:val="0"/>
          <w:w w:val="100"/>
          <w:position w:val="0"/>
          <w:shd w:val="clear" w:color="auto" w:fill="auto"/>
          <w:lang w:val="pl-PL" w:eastAsia="pl-PL" w:bidi="pl-PL"/>
        </w:rPr>
        <w:t xml:space="preserve">druków ciągłych nie należą, </w:t>
      </w:r>
      <w:r>
        <w:rPr>
          <w:b w:val="0"/>
          <w:bCs w:val="0"/>
          <w:color w:val="000000"/>
          <w:spacing w:val="0"/>
          <w:w w:val="100"/>
          <w:position w:val="0"/>
          <w:shd w:val="clear" w:color="auto" w:fill="auto"/>
          <w:lang w:val="pl-PL" w:eastAsia="pl-PL" w:bidi="pl-PL"/>
        </w:rPr>
        <w:t xml:space="preserve">gdyż ze względu na swą dorywczość i brak stałego tytułu </w:t>
      </w:r>
      <w:r>
        <w:rPr>
          <w:b w:val="0"/>
          <w:bCs w:val="0"/>
          <w:i/>
          <w:iCs/>
          <w:color w:val="000000"/>
          <w:spacing w:val="0"/>
          <w:w w:val="100"/>
          <w:position w:val="0"/>
          <w:shd w:val="clear" w:color="auto" w:fill="auto"/>
          <w:lang w:val="pl-PL" w:eastAsia="pl-PL" w:bidi="pl-PL"/>
        </w:rPr>
        <w:t>nie są wydawnictwem ciągłym.</w:t>
      </w:r>
      <w:r>
        <w:rPr>
          <w:b w:val="0"/>
          <w:bCs w:val="0"/>
          <w:color w:val="000000"/>
          <w:spacing w:val="0"/>
          <w:w w:val="100"/>
          <w:position w:val="0"/>
          <w:shd w:val="clear" w:color="auto" w:fill="auto"/>
          <w:lang w:val="pl-PL" w:eastAsia="pl-PL" w:bidi="pl-PL"/>
        </w:rPr>
        <w:t xml:space="preserve"> INTER-CATHOLIC PRESS redagowany był przez franciszkanina </w:t>
      </w:r>
      <w:r>
        <w:rPr>
          <w:b w:val="0"/>
          <w:bCs w:val="0"/>
          <w:i/>
          <w:iCs/>
          <w:color w:val="000000"/>
          <w:spacing w:val="0"/>
          <w:w w:val="100"/>
          <w:position w:val="0"/>
          <w:shd w:val="clear" w:color="auto" w:fill="auto"/>
          <w:lang w:val="pl-PL" w:eastAsia="pl-PL" w:bidi="pl-PL"/>
        </w:rPr>
        <w:t>Mariana Wójcika,</w:t>
      </w:r>
      <w:r>
        <w:rPr>
          <w:b w:val="0"/>
          <w:bCs w:val="0"/>
          <w:color w:val="000000"/>
          <w:spacing w:val="0"/>
          <w:w w:val="100"/>
          <w:position w:val="0"/>
          <w:shd w:val="clear" w:color="auto" w:fill="auto"/>
          <w:lang w:val="pl-PL" w:eastAsia="pl-PL" w:bidi="pl-PL"/>
        </w:rPr>
        <w:t xml:space="preserve"> przedwojennego re</w:t>
        <w:softHyphen/>
        <w:t xml:space="preserve">daktora „Małego Dziennika", a po jego śmierci w dniu 26. VIII. 1956, redakcję prowadził ks. </w:t>
      </w:r>
      <w:r>
        <w:rPr>
          <w:b w:val="0"/>
          <w:bCs w:val="0"/>
          <w:i/>
          <w:iCs/>
          <w:color w:val="000000"/>
          <w:spacing w:val="0"/>
          <w:w w:val="100"/>
          <w:position w:val="0"/>
          <w:shd w:val="clear" w:color="auto" w:fill="auto"/>
          <w:lang w:val="pl-PL" w:eastAsia="pl-PL" w:bidi="pl-PL"/>
        </w:rPr>
        <w:t>Ignacy Olszewski.</w:t>
      </w:r>
      <w:r>
        <w:rPr>
          <w:b w:val="0"/>
          <w:bCs w:val="0"/>
          <w:color w:val="000000"/>
          <w:spacing w:val="0"/>
          <w:w w:val="100"/>
          <w:position w:val="0"/>
          <w:shd w:val="clear" w:color="auto" w:fill="auto"/>
          <w:lang w:val="pl-PL" w:eastAsia="pl-PL" w:bidi="pl-PL"/>
        </w:rPr>
        <w:t xml:space="preserve"> Szefem grupy lu</w:t>
        <w:softHyphen/>
        <w:t>dzi która Agencję założyła był, i jest do dziś, książę Jan Drucki- Lubecki. Komplety wydawnictwa znajdują się w kilku instytu</w:t>
        <w:softHyphen/>
        <w:t xml:space="preserve">cjach w Nowym Jorku. Podobnie powierzchownie potraktowana została inna agencja prasowa w Nowym Jorku, której wydawcą był Klaudiusz Hrabyk, zaś trzecia z rzędu, </w:t>
      </w:r>
      <w:r>
        <w:rPr>
          <w:b w:val="0"/>
          <w:bCs w:val="0"/>
          <w:i/>
          <w:iCs/>
          <w:color w:val="000000"/>
          <w:spacing w:val="0"/>
          <w:w w:val="100"/>
          <w:position w:val="0"/>
          <w:shd w:val="clear" w:color="auto" w:fill="auto"/>
          <w:lang w:val="pl-PL" w:eastAsia="pl-PL" w:bidi="pl-PL"/>
        </w:rPr>
        <w:t>Katolicka Agencja Prasowa,</w:t>
      </w:r>
      <w:r>
        <w:rPr>
          <w:b w:val="0"/>
          <w:bCs w:val="0"/>
          <w:color w:val="000000"/>
          <w:spacing w:val="0"/>
          <w:w w:val="100"/>
          <w:position w:val="0"/>
          <w:shd w:val="clear" w:color="auto" w:fill="auto"/>
          <w:lang w:val="pl-PL" w:eastAsia="pl-PL" w:bidi="pl-PL"/>
        </w:rPr>
        <w:t xml:space="preserve"> działająca w czasie wojny pod red. Czesława Bittnera w Nowym Jorku, została przemilczana. Nie można się również zgodzić, jak to ma miejsce w wypadku ACPCC </w:t>
      </w:r>
      <w:r>
        <w:rPr>
          <w:b w:val="0"/>
          <w:bCs w:val="0"/>
          <w:color w:val="000000"/>
          <w:spacing w:val="0"/>
          <w:w w:val="100"/>
          <w:position w:val="0"/>
          <w:shd w:val="clear" w:color="auto" w:fill="auto"/>
          <w:lang w:val="fr-FR" w:eastAsia="fr-FR" w:bidi="fr-FR"/>
        </w:rPr>
        <w:t xml:space="preserve">BULLETIN, </w:t>
      </w:r>
      <w:r>
        <w:rPr>
          <w:b w:val="0"/>
          <w:bCs w:val="0"/>
          <w:color w:val="000000"/>
          <w:spacing w:val="0"/>
          <w:w w:val="100"/>
          <w:position w:val="0"/>
          <w:shd w:val="clear" w:color="auto" w:fill="auto"/>
          <w:lang w:val="pl-PL" w:eastAsia="pl-PL" w:bidi="pl-PL"/>
        </w:rPr>
        <w:t>z opu</w:t>
        <w:softHyphen/>
        <w:t>szczaniem miejscowości wydawniczych danego periodyku tylko dlatego, że ukazywał się on w kilku kolejnych miejscach. Poda</w:t>
        <w:softHyphen/>
        <w:t>je się wtedy miejsce publikacji pierwszego numeru, albo numeru najświeższego, lub najlepiej kolejno wymienia się wszystkie miej</w:t>
        <w:softHyphen/>
        <w:t xml:space="preserve">scowości. Zbycie problemu uwagą „Place of imprint </w:t>
      </w:r>
      <w:r>
        <w:rPr>
          <w:b w:val="0"/>
          <w:bCs w:val="0"/>
          <w:color w:val="000000"/>
          <w:spacing w:val="0"/>
          <w:w w:val="100"/>
          <w:position w:val="0"/>
          <w:shd w:val="clear" w:color="auto" w:fill="auto"/>
          <w:lang w:val="fr-FR" w:eastAsia="fr-FR" w:bidi="fr-FR"/>
        </w:rPr>
        <w:t xml:space="preserve">varies” </w:t>
      </w:r>
      <w:r>
        <w:rPr>
          <w:b w:val="0"/>
          <w:bCs w:val="0"/>
          <w:color w:val="000000"/>
          <w:spacing w:val="0"/>
          <w:w w:val="100"/>
          <w:position w:val="0"/>
          <w:shd w:val="clear" w:color="auto" w:fill="auto"/>
          <w:lang w:val="pl-PL" w:eastAsia="pl-PL" w:bidi="pl-PL"/>
        </w:rPr>
        <w:t>nie jest bibliograficznym rozwiązaniem sprawy.</w:t>
      </w:r>
    </w:p>
    <w:p>
      <w:pPr>
        <w:pStyle w:val="Style44"/>
        <w:keepNext w:val="0"/>
        <w:keepLines w:val="0"/>
        <w:widowControl w:val="0"/>
        <w:shd w:val="clear" w:color="auto" w:fill="auto"/>
        <w:bidi w:val="0"/>
        <w:spacing w:before="0" w:after="0" w:line="199" w:lineRule="auto"/>
        <w:ind w:left="0" w:right="0" w:firstLine="280"/>
        <w:jc w:val="both"/>
        <w:sectPr>
          <w:headerReference w:type="default" r:id="rId187"/>
          <w:footerReference w:type="default" r:id="rId188"/>
          <w:headerReference w:type="even" r:id="rId189"/>
          <w:footerReference w:type="even" r:id="rId190"/>
          <w:footnotePr>
            <w:pos w:val="pageBottom"/>
            <w:numFmt w:val="decimal"/>
            <w:numStart w:val="1"/>
            <w:numRestart w:val="continuous"/>
            <w15:footnoteColumns w:val="1"/>
          </w:footnotePr>
          <w:pgSz w:w="6929" w:h="11774"/>
          <w:pgMar w:top="1201" w:left="537" w:right="537" w:bottom="935" w:header="0" w:footer="3" w:gutter="4"/>
          <w:cols w:space="720"/>
          <w:noEndnote/>
          <w:rtlGutter w:val="0"/>
          <w:docGrid w:linePitch="360"/>
        </w:sectPr>
      </w:pPr>
      <w:r>
        <w:rPr>
          <w:b w:val="0"/>
          <w:bCs w:val="0"/>
          <w:color w:val="000000"/>
          <w:spacing w:val="0"/>
          <w:w w:val="100"/>
          <w:position w:val="0"/>
          <w:shd w:val="clear" w:color="auto" w:fill="auto"/>
          <w:lang w:val="pl-PL" w:eastAsia="pl-PL" w:bidi="pl-PL"/>
        </w:rPr>
        <w:t>Wypadki podobnego powierzchownego potraktowania periody</w:t>
        <w:softHyphen/>
        <w:t>ków z okresu wojny i po wojnie są tak częste, że budzą podej</w:t>
        <w:softHyphen/>
        <w:t xml:space="preserve">rzenia o niedocenianie tych publikacji. Byłoby to w niezgodzie z podstawową zasadą dokumentacji. Dla archiwisty i bibliografa nie istnieją mniej lub bardziej ważne druki i dokumenty, jeśli zestawia rektrospekcyjny rejestr wszystkiego co ujrzało światło </w:t>
      </w:r>
    </w:p>
    <w:p>
      <w:pPr>
        <w:pStyle w:val="Style44"/>
        <w:keepNext w:val="0"/>
        <w:keepLines w:val="0"/>
        <w:widowControl w:val="0"/>
        <w:shd w:val="clear" w:color="auto" w:fill="auto"/>
        <w:bidi w:val="0"/>
        <w:spacing w:before="0" w:after="0" w:line="199" w:lineRule="auto"/>
        <w:ind w:left="0" w:right="0" w:firstLine="0"/>
        <w:jc w:val="both"/>
      </w:pPr>
      <w:r>
        <w:rPr>
          <w:b w:val="0"/>
          <w:bCs w:val="0"/>
          <w:color w:val="000000"/>
          <w:spacing w:val="0"/>
          <w:w w:val="100"/>
          <w:position w:val="0"/>
          <w:shd w:val="clear" w:color="auto" w:fill="auto"/>
          <w:lang w:val="pl-PL" w:eastAsia="pl-PL" w:bidi="pl-PL"/>
        </w:rPr>
        <w:t>dzienne. Jeśli chce dokonywać wyboru, wtedy powinien zazna</w:t>
        <w:softHyphen/>
        <w:t>czyć, że jest to bibliografia selekcyjna.</w:t>
      </w:r>
    </w:p>
    <w:p>
      <w:pPr>
        <w:pStyle w:val="Style44"/>
        <w:keepNext w:val="0"/>
        <w:keepLines w:val="0"/>
        <w:widowControl w:val="0"/>
        <w:shd w:val="clear" w:color="auto" w:fill="auto"/>
        <w:bidi w:val="0"/>
        <w:spacing w:before="0" w:after="0" w:line="199" w:lineRule="auto"/>
        <w:ind w:left="0" w:right="0" w:firstLine="340"/>
        <w:jc w:val="both"/>
      </w:pPr>
      <w:r>
        <w:rPr>
          <w:b w:val="0"/>
          <w:bCs w:val="0"/>
          <w:color w:val="000000"/>
          <w:spacing w:val="0"/>
          <w:w w:val="100"/>
          <w:position w:val="0"/>
          <w:shd w:val="clear" w:color="auto" w:fill="auto"/>
          <w:lang w:val="pl-PL" w:eastAsia="pl-PL" w:bidi="pl-PL"/>
        </w:rPr>
        <w:t xml:space="preserve">Na koniec kilka uwag o charakterze bibliografii zalecającej. Na str. 21 Wepsięć ogłasza listę zatytułowaną </w:t>
      </w:r>
      <w:r>
        <w:rPr>
          <w:b w:val="0"/>
          <w:bCs w:val="0"/>
          <w:i/>
          <w:iCs/>
          <w:color w:val="000000"/>
          <w:spacing w:val="0"/>
          <w:w w:val="100"/>
          <w:position w:val="0"/>
          <w:shd w:val="clear" w:color="auto" w:fill="auto"/>
          <w:lang w:val="fr-FR" w:eastAsia="fr-FR" w:bidi="fr-FR"/>
        </w:rPr>
        <w:t xml:space="preserve">„Bibliographies </w:t>
      </w:r>
      <w:r>
        <w:rPr>
          <w:b w:val="0"/>
          <w:bCs w:val="0"/>
          <w:i/>
          <w:iCs/>
          <w:color w:val="000000"/>
          <w:spacing w:val="0"/>
          <w:w w:val="100"/>
          <w:position w:val="0"/>
          <w:shd w:val="clear" w:color="auto" w:fill="auto"/>
          <w:lang w:val="pl-PL" w:eastAsia="pl-PL" w:bidi="pl-PL"/>
        </w:rPr>
        <w:t xml:space="preserve">and Studies of Polish-American Serial </w:t>
      </w:r>
      <w:r>
        <w:rPr>
          <w:b w:val="0"/>
          <w:bCs w:val="0"/>
          <w:i/>
          <w:iCs/>
          <w:color w:val="000000"/>
          <w:spacing w:val="0"/>
          <w:w w:val="100"/>
          <w:position w:val="0"/>
          <w:shd w:val="clear" w:color="auto" w:fill="auto"/>
          <w:lang w:val="fr-FR" w:eastAsia="fr-FR" w:bidi="fr-FR"/>
        </w:rPr>
        <w:t>Publications”.</w:t>
      </w:r>
    </w:p>
    <w:p>
      <w:pPr>
        <w:pStyle w:val="Style44"/>
        <w:keepNext w:val="0"/>
        <w:keepLines w:val="0"/>
        <w:widowControl w:val="0"/>
        <w:shd w:val="clear" w:color="auto" w:fill="auto"/>
        <w:bidi w:val="0"/>
        <w:spacing w:before="0" w:after="0" w:line="199" w:lineRule="auto"/>
        <w:ind w:left="0" w:right="0" w:firstLine="340"/>
        <w:jc w:val="both"/>
      </w:pPr>
      <w:r>
        <w:rPr>
          <w:b w:val="0"/>
          <w:bCs w:val="0"/>
          <w:color w:val="000000"/>
          <w:spacing w:val="0"/>
          <w:w w:val="100"/>
          <w:position w:val="0"/>
          <w:shd w:val="clear" w:color="auto" w:fill="auto"/>
          <w:lang w:val="pl-PL" w:eastAsia="pl-PL" w:bidi="pl-PL"/>
        </w:rPr>
        <w:t>Ponieważ osobno na innym miejscu podaje autor spis wyko</w:t>
        <w:softHyphen/>
        <w:t xml:space="preserve">rzystanych źródeł (pominąwszy zresztą niektóre z nich), należy przyjąć, że </w:t>
      </w:r>
      <w:r>
        <w:rPr>
          <w:b w:val="0"/>
          <w:bCs w:val="0"/>
          <w:i/>
          <w:iCs/>
          <w:color w:val="000000"/>
          <w:spacing w:val="0"/>
          <w:w w:val="100"/>
          <w:position w:val="0"/>
          <w:shd w:val="clear" w:color="auto" w:fill="auto"/>
          <w:lang w:val="fr-FR" w:eastAsia="fr-FR" w:bidi="fr-FR"/>
        </w:rPr>
        <w:t xml:space="preserve">„Bibliographies </w:t>
      </w:r>
      <w:r>
        <w:rPr>
          <w:b w:val="0"/>
          <w:bCs w:val="0"/>
          <w:i/>
          <w:iCs/>
          <w:color w:val="000000"/>
          <w:spacing w:val="0"/>
          <w:w w:val="100"/>
          <w:position w:val="0"/>
          <w:shd w:val="clear" w:color="auto" w:fill="auto"/>
          <w:lang w:val="pl-PL" w:eastAsia="pl-PL" w:bidi="pl-PL"/>
        </w:rPr>
        <w:t>and Studies...”</w:t>
      </w:r>
      <w:r>
        <w:rPr>
          <w:b w:val="0"/>
          <w:bCs w:val="0"/>
          <w:color w:val="000000"/>
          <w:spacing w:val="0"/>
          <w:w w:val="100"/>
          <w:position w:val="0"/>
          <w:shd w:val="clear" w:color="auto" w:fill="auto"/>
          <w:lang w:val="pl-PL" w:eastAsia="pl-PL" w:bidi="pl-PL"/>
        </w:rPr>
        <w:t xml:space="preserve"> są rodzajem biblio</w:t>
        <w:softHyphen/>
        <w:t>grafii zalecającej dla studentów prasoznawczych zagadnień Po</w:t>
        <w:softHyphen/>
        <w:t>lonii.</w:t>
      </w:r>
    </w:p>
    <w:p>
      <w:pPr>
        <w:pStyle w:val="Style44"/>
        <w:keepNext w:val="0"/>
        <w:keepLines w:val="0"/>
        <w:widowControl w:val="0"/>
        <w:shd w:val="clear" w:color="auto" w:fill="auto"/>
        <w:bidi w:val="0"/>
        <w:spacing w:before="0" w:after="0" w:line="199" w:lineRule="auto"/>
        <w:ind w:left="0" w:right="0" w:firstLine="340"/>
        <w:jc w:val="both"/>
      </w:pPr>
      <w:r>
        <w:rPr>
          <w:b w:val="0"/>
          <w:bCs w:val="0"/>
          <w:color w:val="000000"/>
          <w:spacing w:val="0"/>
          <w:w w:val="100"/>
          <w:position w:val="0"/>
          <w:shd w:val="clear" w:color="auto" w:fill="auto"/>
          <w:lang w:val="pl-PL" w:eastAsia="pl-PL" w:bidi="pl-PL"/>
        </w:rPr>
        <w:t>Pomysł jest celowy i godny uznania pod warunkiem, że będzie to starannie dobrana, i metodycznie według stopnia trudności i zakresu tematyki, zestawiona lektura. W formie w jakiej ją po</w:t>
        <w:softHyphen/>
        <w:t>dano, jest to nieprzemyślana i chaotyczna kompilacja wartościo</w:t>
        <w:softHyphen/>
        <w:t>wej publicystyki i rzetelnych studiów, pomieszanych z ogólniko</w:t>
        <w:softHyphen/>
        <w:t>wymi artykułami, oraz pseudo-bibliografiami, w rodzaju Jana Fiebiga: „Prasa Polonijna w Stanach Zjednoczonych Ameryki Pół</w:t>
        <w:softHyphen/>
        <w:t xml:space="preserve">nocnej”; z pominięciem takich pozycyj, jak Janiny Kurdelskiej </w:t>
      </w:r>
      <w:r>
        <w:rPr>
          <w:b w:val="0"/>
          <w:bCs w:val="0"/>
          <w:i/>
          <w:iCs/>
          <w:color w:val="000000"/>
          <w:spacing w:val="0"/>
          <w:w w:val="100"/>
          <w:position w:val="0"/>
          <w:shd w:val="clear" w:color="auto" w:fill="auto"/>
          <w:lang w:val="pl-PL" w:eastAsia="pl-PL" w:bidi="pl-PL"/>
        </w:rPr>
        <w:t>„Katalog emigracyjnych wydawnictw periodycznych 1830-1939 w Bibliotece Kórnickiej”</w:t>
      </w:r>
      <w:r>
        <w:rPr>
          <w:b w:val="0"/>
          <w:bCs w:val="0"/>
          <w:color w:val="000000"/>
          <w:spacing w:val="0"/>
          <w:w w:val="100"/>
          <w:position w:val="0"/>
          <w:shd w:val="clear" w:color="auto" w:fill="auto"/>
          <w:lang w:val="pl-PL" w:eastAsia="pl-PL" w:bidi="pl-PL"/>
        </w:rPr>
        <w:t xml:space="preserve"> albo </w:t>
      </w:r>
      <w:r>
        <w:rPr>
          <w:b w:val="0"/>
          <w:bCs w:val="0"/>
          <w:i/>
          <w:iCs/>
          <w:color w:val="000000"/>
          <w:spacing w:val="0"/>
          <w:w w:val="100"/>
          <w:position w:val="0"/>
          <w:shd w:val="clear" w:color="auto" w:fill="auto"/>
          <w:lang w:val="pl-PL" w:eastAsia="pl-PL" w:bidi="pl-PL"/>
        </w:rPr>
        <w:t xml:space="preserve">„Newspaper Lists Compiled by the American </w:t>
      </w:r>
      <w:r>
        <w:rPr>
          <w:b w:val="0"/>
          <w:bCs w:val="0"/>
          <w:i/>
          <w:iCs/>
          <w:color w:val="000000"/>
          <w:spacing w:val="0"/>
          <w:w w:val="100"/>
          <w:position w:val="0"/>
          <w:shd w:val="clear" w:color="auto" w:fill="auto"/>
          <w:lang w:val="fr-FR" w:eastAsia="fr-FR" w:bidi="fr-FR"/>
        </w:rPr>
        <w:t xml:space="preserve">Council </w:t>
      </w:r>
      <w:r>
        <w:rPr>
          <w:b w:val="0"/>
          <w:bCs w:val="0"/>
          <w:i/>
          <w:iCs/>
          <w:color w:val="000000"/>
          <w:spacing w:val="0"/>
          <w:w w:val="100"/>
          <w:position w:val="0"/>
          <w:shd w:val="clear" w:color="auto" w:fill="auto"/>
          <w:lang w:val="pl-PL" w:eastAsia="pl-PL" w:bidi="pl-PL"/>
        </w:rPr>
        <w:t xml:space="preserve">for </w:t>
      </w:r>
      <w:r>
        <w:rPr>
          <w:b w:val="0"/>
          <w:bCs w:val="0"/>
          <w:i/>
          <w:iCs/>
          <w:color w:val="000000"/>
          <w:spacing w:val="0"/>
          <w:w w:val="100"/>
          <w:position w:val="0"/>
          <w:shd w:val="clear" w:color="auto" w:fill="auto"/>
          <w:lang w:val="fr-FR" w:eastAsia="fr-FR" w:bidi="fr-FR"/>
        </w:rPr>
        <w:t xml:space="preserve">Nationalities Service: (Polish Publications </w:t>
      </w:r>
      <w:r>
        <w:rPr>
          <w:b w:val="0"/>
          <w:bCs w:val="0"/>
          <w:i/>
          <w:iCs/>
          <w:color w:val="000000"/>
          <w:spacing w:val="0"/>
          <w:w w:val="100"/>
          <w:position w:val="0"/>
          <w:shd w:val="clear" w:color="auto" w:fill="auto"/>
          <w:lang w:val="pl-PL" w:eastAsia="pl-PL" w:bidi="pl-PL"/>
        </w:rPr>
        <w:t xml:space="preserve">in the </w:t>
      </w:r>
      <w:r>
        <w:rPr>
          <w:b w:val="0"/>
          <w:bCs w:val="0"/>
          <w:i/>
          <w:iCs/>
          <w:color w:val="000000"/>
          <w:spacing w:val="0"/>
          <w:w w:val="100"/>
          <w:position w:val="0"/>
          <w:shd w:val="clear" w:color="auto" w:fill="auto"/>
          <w:lang w:val="fr-FR" w:eastAsia="fr-FR" w:bidi="fr-FR"/>
        </w:rPr>
        <w:t xml:space="preserve">United </w:t>
      </w:r>
      <w:r>
        <w:rPr>
          <w:b w:val="0"/>
          <w:bCs w:val="0"/>
          <w:i/>
          <w:iCs/>
          <w:color w:val="000000"/>
          <w:spacing w:val="0"/>
          <w:w w:val="100"/>
          <w:position w:val="0"/>
          <w:shd w:val="clear" w:color="auto" w:fill="auto"/>
          <w:lang w:val="pl-PL" w:eastAsia="pl-PL" w:bidi="pl-PL"/>
        </w:rPr>
        <w:t>States”),</w:t>
      </w:r>
      <w:r>
        <w:rPr>
          <w:b w:val="0"/>
          <w:bCs w:val="0"/>
          <w:color w:val="000000"/>
          <w:spacing w:val="0"/>
          <w:w w:val="100"/>
          <w:position w:val="0"/>
          <w:shd w:val="clear" w:color="auto" w:fill="auto"/>
          <w:lang w:val="pl-PL" w:eastAsia="pl-PL" w:bidi="pl-PL"/>
        </w:rPr>
        <w:t xml:space="preserve"> (New York, 1964), czy nawet Ks. Fr. Bolka </w:t>
      </w:r>
      <w:r>
        <w:rPr>
          <w:b w:val="0"/>
          <w:bCs w:val="0"/>
          <w:i/>
          <w:iCs/>
          <w:color w:val="000000"/>
          <w:spacing w:val="0"/>
          <w:w w:val="100"/>
          <w:position w:val="0"/>
          <w:shd w:val="clear" w:color="auto" w:fill="auto"/>
          <w:lang w:val="pl-PL" w:eastAsia="pl-PL" w:bidi="pl-PL"/>
        </w:rPr>
        <w:t>„Who’s Who in Polish America, 3rd Ed.”</w:t>
      </w:r>
      <w:r>
        <w:rPr>
          <w:b w:val="0"/>
          <w:bCs w:val="0"/>
          <w:color w:val="000000"/>
          <w:spacing w:val="0"/>
          <w:w w:val="100"/>
          <w:position w:val="0"/>
          <w:shd w:val="clear" w:color="auto" w:fill="auto"/>
          <w:lang w:val="pl-PL" w:eastAsia="pl-PL" w:bidi="pl-PL"/>
        </w:rPr>
        <w:t xml:space="preserve"> (New York, 1943).</w:t>
      </w:r>
    </w:p>
    <w:p>
      <w:pPr>
        <w:pStyle w:val="Style44"/>
        <w:keepNext w:val="0"/>
        <w:keepLines w:val="0"/>
        <w:widowControl w:val="0"/>
        <w:shd w:val="clear" w:color="auto" w:fill="auto"/>
        <w:bidi w:val="0"/>
        <w:spacing w:before="0" w:after="0" w:line="199" w:lineRule="auto"/>
        <w:ind w:left="0" w:right="0" w:firstLine="340"/>
        <w:jc w:val="both"/>
      </w:pPr>
      <w:r>
        <w:rPr>
          <w:b w:val="0"/>
          <w:bCs w:val="0"/>
          <w:color w:val="000000"/>
          <w:spacing w:val="0"/>
          <w:w w:val="100"/>
          <w:position w:val="0"/>
          <w:shd w:val="clear" w:color="auto" w:fill="auto"/>
          <w:lang w:val="pl-PL" w:eastAsia="pl-PL" w:bidi="pl-PL"/>
        </w:rPr>
        <w:t>Zajęliśmy się szczegółowiej pionierską pracą Jana Wepsięcia, gdyż jest to dzieło, które w pełni na specjalną uwagę zasługuje, oraz w nadziei, że poruszone tutaj niedociągnięcia i błędy przy</w:t>
        <w:softHyphen/>
        <w:t>czynią się, być może, do wydania w przyszłości pełniejszego i doskonalszego drugiego wydania tej ze wszechmiar pożytecznej pracy.</w:t>
      </w:r>
    </w:p>
    <w:p>
      <w:pPr>
        <w:pStyle w:val="Style44"/>
        <w:keepNext w:val="0"/>
        <w:keepLines w:val="0"/>
        <w:widowControl w:val="0"/>
        <w:shd w:val="clear" w:color="auto" w:fill="auto"/>
        <w:bidi w:val="0"/>
        <w:spacing w:before="0" w:after="680" w:line="199" w:lineRule="auto"/>
        <w:ind w:left="4120" w:right="0" w:firstLine="0"/>
        <w:jc w:val="left"/>
      </w:pPr>
      <w:r>
        <w:rPr>
          <w:b w:val="0"/>
          <w:bCs w:val="0"/>
          <w:i/>
          <w:iCs/>
          <w:color w:val="000000"/>
          <w:spacing w:val="0"/>
          <w:w w:val="100"/>
          <w:position w:val="0"/>
          <w:shd w:val="clear" w:color="auto" w:fill="auto"/>
          <w:lang w:val="pl-PL" w:eastAsia="pl-PL" w:bidi="pl-PL"/>
        </w:rPr>
        <w:t>Jan KOWALIK</w:t>
      </w:r>
    </w:p>
    <w:p>
      <w:pPr>
        <w:pStyle w:val="Style36"/>
        <w:keepNext/>
        <w:keepLines/>
        <w:widowControl w:val="0"/>
        <w:shd w:val="clear" w:color="auto" w:fill="auto"/>
        <w:bidi w:val="0"/>
        <w:spacing w:before="0" w:after="440" w:line="240" w:lineRule="auto"/>
        <w:ind w:left="0" w:right="0" w:firstLine="0"/>
        <w:jc w:val="left"/>
      </w:pPr>
      <w:bookmarkStart w:id="56" w:name="bookmark56"/>
      <w:bookmarkStart w:id="57" w:name="bookmark57"/>
      <w:r>
        <w:rPr>
          <w:color w:val="000000"/>
          <w:spacing w:val="0"/>
          <w:w w:val="100"/>
          <w:position w:val="0"/>
          <w:shd w:val="clear" w:color="auto" w:fill="auto"/>
          <w:lang w:val="pl-PL" w:eastAsia="pl-PL" w:bidi="pl-PL"/>
        </w:rPr>
        <w:t>Socjologia sercem pisana</w:t>
      </w:r>
      <w:bookmarkEnd w:id="56"/>
      <w:bookmarkEnd w:id="57"/>
    </w:p>
    <w:p>
      <w:pPr>
        <w:pStyle w:val="Style44"/>
        <w:keepNext w:val="0"/>
        <w:keepLines w:val="0"/>
        <w:widowControl w:val="0"/>
        <w:shd w:val="clear" w:color="auto" w:fill="auto"/>
        <w:bidi w:val="0"/>
        <w:spacing w:before="0" w:after="0" w:line="202" w:lineRule="auto"/>
        <w:ind w:left="0" w:right="0" w:firstLine="260"/>
        <w:jc w:val="both"/>
      </w:pPr>
      <w:r>
        <w:rPr>
          <w:b w:val="0"/>
          <w:bCs w:val="0"/>
          <w:color w:val="000000"/>
          <w:spacing w:val="0"/>
          <w:w w:val="100"/>
          <w:position w:val="0"/>
          <w:shd w:val="clear" w:color="auto" w:fill="auto"/>
          <w:lang w:val="pl-PL" w:eastAsia="pl-PL" w:bidi="pl-PL"/>
        </w:rPr>
        <w:t>Czy zdołaliśmy, emigranci, rzuceni ostatnią wojną w niezli</w:t>
        <w:softHyphen/>
        <w:t>czone kraje świata, przetłumaczyć nas samych, los i oblicze Pol</w:t>
        <w:softHyphen/>
        <w:t>ski, ludziom, społeczeństwom, instytucjom, rządom? Ileż razy próbowaliśmy to robić w takich, czy innych okolicznościach. W ta</w:t>
        <w:softHyphen/>
        <w:t>kich, czy innych, to znaczy bądź sprzyjających z racji atmosfery „Polska natchnieniem narodów”, lub wręcz wrogich po wojnie, kiedy podarowano nam, w ich pojęciu, „wolną ojczyznę”, a my mówiliśmy „o zdradzie sojuszników” i upieraliśmy się o jakąś inną wolność.</w:t>
      </w:r>
    </w:p>
    <w:p>
      <w:pPr>
        <w:pStyle w:val="Style44"/>
        <w:keepNext w:val="0"/>
        <w:keepLines w:val="0"/>
        <w:widowControl w:val="0"/>
        <w:shd w:val="clear" w:color="auto" w:fill="auto"/>
        <w:bidi w:val="0"/>
        <w:spacing w:before="0" w:after="160" w:line="202" w:lineRule="auto"/>
        <w:ind w:left="0" w:right="0" w:firstLine="260"/>
        <w:jc w:val="both"/>
      </w:pPr>
      <w:r>
        <w:rPr>
          <w:b w:val="0"/>
          <w:bCs w:val="0"/>
          <w:color w:val="000000"/>
          <w:spacing w:val="0"/>
          <w:w w:val="100"/>
          <w:position w:val="0"/>
          <w:shd w:val="clear" w:color="auto" w:fill="auto"/>
          <w:lang w:val="pl-PL" w:eastAsia="pl-PL" w:bidi="pl-PL"/>
        </w:rPr>
        <w:t>Nie była to zabawna przygoda, kiedy przyjaciel Szkot-nacjona-</w:t>
      </w:r>
    </w:p>
    <w:p>
      <w:pPr>
        <w:pStyle w:val="Style38"/>
        <w:keepNext w:val="0"/>
        <w:keepLines w:val="0"/>
        <w:widowControl w:val="0"/>
        <w:shd w:val="clear" w:color="auto" w:fill="auto"/>
        <w:bidi w:val="0"/>
        <w:spacing w:before="0" w:after="0" w:line="240" w:lineRule="auto"/>
        <w:ind w:left="0" w:right="0" w:firstLine="260"/>
        <w:jc w:val="both"/>
        <w:rPr>
          <w:sz w:val="20"/>
          <w:szCs w:val="20"/>
        </w:rPr>
      </w:pPr>
      <w:r>
        <w:rPr>
          <w:color w:val="000000"/>
          <w:spacing w:val="0"/>
          <w:w w:val="100"/>
          <w:position w:val="0"/>
          <w:sz w:val="16"/>
          <w:szCs w:val="16"/>
          <w:shd w:val="clear" w:color="auto" w:fill="auto"/>
          <w:lang w:val="pl-PL" w:eastAsia="pl-PL" w:bidi="pl-PL"/>
        </w:rPr>
        <w:t xml:space="preserve">* Alicja Iwańska: </w:t>
      </w:r>
      <w:r>
        <w:rPr>
          <w:i/>
          <w:iCs/>
          <w:color w:val="000000"/>
          <w:spacing w:val="0"/>
          <w:w w:val="100"/>
          <w:position w:val="0"/>
          <w:sz w:val="16"/>
          <w:szCs w:val="16"/>
          <w:shd w:val="clear" w:color="auto" w:fill="auto"/>
          <w:lang w:val="pl-PL" w:eastAsia="pl-PL" w:bidi="pl-PL"/>
        </w:rPr>
        <w:t>Świat przetłumaczony,</w:t>
      </w:r>
      <w:r>
        <w:rPr>
          <w:color w:val="000000"/>
          <w:spacing w:val="0"/>
          <w:w w:val="100"/>
          <w:position w:val="0"/>
          <w:sz w:val="16"/>
          <w:szCs w:val="16"/>
          <w:shd w:val="clear" w:color="auto" w:fill="auto"/>
          <w:lang w:val="pl-PL" w:eastAsia="pl-PL" w:bidi="pl-PL"/>
        </w:rPr>
        <w:t xml:space="preserve"> Instytut Literacki, Paryż, 1968.</w:t>
        <w:br w:type="page"/>
      </w:r>
      <w:r>
        <w:rPr>
          <w:rStyle w:val="CharStyle45"/>
        </w:rPr>
        <w:t>lista po długich rozmowach o sytuacji Polski wobec Rosji po Jałcie i Teheranie odpowiedział: Rozumiem, Polska teraz to tak jak Szkocja i Anglia. Albo druga, kiedy pytani na policji, czy ktoś nas namawiał do powrotu do Polski, odpowiadaliśmy drwią</w:t>
        <w:softHyphen/>
        <w:t xml:space="preserve">co z gorzkim humorem: Tak, </w:t>
      </w:r>
      <w:r>
        <w:rPr>
          <w:rStyle w:val="CharStyle45"/>
          <w:lang w:val="fr-FR" w:eastAsia="fr-FR" w:bidi="fr-FR"/>
        </w:rPr>
        <w:t>Bevin.</w:t>
      </w:r>
    </w:p>
    <w:p>
      <w:pPr>
        <w:pStyle w:val="Style44"/>
        <w:keepNext w:val="0"/>
        <w:keepLines w:val="0"/>
        <w:widowControl w:val="0"/>
        <w:shd w:val="clear" w:color="auto" w:fill="auto"/>
        <w:bidi w:val="0"/>
        <w:spacing w:before="0" w:after="0" w:line="199" w:lineRule="auto"/>
        <w:ind w:left="0" w:right="0" w:firstLine="360"/>
        <w:jc w:val="both"/>
      </w:pPr>
      <w:r>
        <w:rPr>
          <w:b w:val="0"/>
          <w:bCs w:val="0"/>
          <w:color w:val="000000"/>
          <w:spacing w:val="0"/>
          <w:w w:val="100"/>
          <w:position w:val="0"/>
          <w:shd w:val="clear" w:color="auto" w:fill="auto"/>
          <w:lang w:val="pl-PL" w:eastAsia="pl-PL" w:bidi="pl-PL"/>
        </w:rPr>
        <w:t>Daremne były „prywatne lekcje” przetłumaczenia Polski.</w:t>
      </w:r>
    </w:p>
    <w:p>
      <w:pPr>
        <w:pStyle w:val="Style44"/>
        <w:keepNext w:val="0"/>
        <w:keepLines w:val="0"/>
        <w:widowControl w:val="0"/>
        <w:shd w:val="clear" w:color="auto" w:fill="auto"/>
        <w:bidi w:val="0"/>
        <w:spacing w:before="0" w:after="0" w:line="199" w:lineRule="auto"/>
        <w:ind w:left="0" w:right="0" w:firstLine="360"/>
        <w:jc w:val="both"/>
      </w:pPr>
      <w:r>
        <w:rPr>
          <w:b w:val="0"/>
          <w:bCs w:val="0"/>
          <w:color w:val="000000"/>
          <w:spacing w:val="0"/>
          <w:w w:val="100"/>
          <w:position w:val="0"/>
          <w:shd w:val="clear" w:color="auto" w:fill="auto"/>
          <w:lang w:val="pl-PL" w:eastAsia="pl-PL" w:bidi="pl-PL"/>
        </w:rPr>
        <w:t>Na wizytach przyjaciele Anglicy dziobali delikatnie nasze na</w:t>
        <w:softHyphen/>
        <w:t>rodowe potrawy, nie mogąc przełknąć marynowanego śledzia i krzywiąc nosy na zapach bigosu. Symboliczna „katedra sandwi- czów” nie budziła ich entuzjazmu.</w:t>
      </w:r>
    </w:p>
    <w:p>
      <w:pPr>
        <w:pStyle w:val="Style44"/>
        <w:keepNext w:val="0"/>
        <w:keepLines w:val="0"/>
        <w:widowControl w:val="0"/>
        <w:shd w:val="clear" w:color="auto" w:fill="auto"/>
        <w:bidi w:val="0"/>
        <w:spacing w:before="0" w:after="0" w:line="199" w:lineRule="auto"/>
        <w:ind w:left="0" w:right="0" w:firstLine="360"/>
        <w:jc w:val="both"/>
      </w:pPr>
      <w:r>
        <w:rPr>
          <w:b w:val="0"/>
          <w:bCs w:val="0"/>
          <w:color w:val="000000"/>
          <w:spacing w:val="0"/>
          <w:w w:val="100"/>
          <w:position w:val="0"/>
          <w:shd w:val="clear" w:color="auto" w:fill="auto"/>
          <w:lang w:val="pl-PL" w:eastAsia="pl-PL" w:bidi="pl-PL"/>
        </w:rPr>
        <w:t>Wszyscy, bezwiednie, czy świadomie, ludzie prości, czy inteli</w:t>
        <w:softHyphen/>
        <w:t>genci, staraliśmy się w krajach zamieszkania być ambasadorami polskości: w domach prywatnych, w działalności politycznej i spo</w:t>
        <w:softHyphen/>
        <w:t>łecznej, w towarzystwach polsko- plus wszystkie nacje, w których nam żyć wypadło.</w:t>
      </w:r>
    </w:p>
    <w:p>
      <w:pPr>
        <w:pStyle w:val="Style44"/>
        <w:keepNext w:val="0"/>
        <w:keepLines w:val="0"/>
        <w:widowControl w:val="0"/>
        <w:shd w:val="clear" w:color="auto" w:fill="auto"/>
        <w:bidi w:val="0"/>
        <w:spacing w:before="0" w:after="0" w:line="199" w:lineRule="auto"/>
        <w:ind w:left="0" w:right="0" w:firstLine="360"/>
        <w:jc w:val="both"/>
      </w:pPr>
      <w:r>
        <w:rPr>
          <w:b w:val="0"/>
          <w:bCs w:val="0"/>
          <w:color w:val="000000"/>
          <w:spacing w:val="0"/>
          <w:w w:val="100"/>
          <w:position w:val="0"/>
          <w:shd w:val="clear" w:color="auto" w:fill="auto"/>
          <w:lang w:val="pl-PL" w:eastAsia="pl-PL" w:bidi="pl-PL"/>
        </w:rPr>
        <w:t>Bądźmy sprawiedliwi. W swej skwapliwości przetłumaczenia im naszego świata zapominaliśmy o nich, o ich świecie i osądza</w:t>
        <w:softHyphen/>
        <w:t>liśmy gorzko i surowo, a jakże często i pogardliwie, tę niemoż</w:t>
        <w:softHyphen/>
        <w:t>ność zrozumienia naszej prawdy, naszych potraw, obyczajów, na</w:t>
        <w:softHyphen/>
        <w:t>szego temperamentu, typowo polskiej egocentrycznej postawy wobec świata, widzenia poprzez Polskę ich obyczaju, ich prawd, zrośniętych z ich psychiką i sposobem myślenia.</w:t>
      </w:r>
    </w:p>
    <w:p>
      <w:pPr>
        <w:pStyle w:val="Style44"/>
        <w:keepNext w:val="0"/>
        <w:keepLines w:val="0"/>
        <w:widowControl w:val="0"/>
        <w:shd w:val="clear" w:color="auto" w:fill="auto"/>
        <w:bidi w:val="0"/>
        <w:spacing w:before="0" w:after="0" w:line="202" w:lineRule="auto"/>
        <w:ind w:left="0" w:right="0" w:firstLine="360"/>
        <w:jc w:val="both"/>
      </w:pPr>
      <w:r>
        <w:rPr>
          <w:b w:val="0"/>
          <w:bCs w:val="0"/>
          <w:color w:val="000000"/>
          <w:spacing w:val="0"/>
          <w:w w:val="100"/>
          <w:position w:val="0"/>
          <w:shd w:val="clear" w:color="auto" w:fill="auto"/>
          <w:lang w:val="pl-PL" w:eastAsia="pl-PL" w:bidi="pl-PL"/>
        </w:rPr>
        <w:t xml:space="preserve">Po latach przetłumaczyliśmy trochę z nas obcym. Stało się to dzięki temu, że zrezygnowaliśmy z niemądrego narzucania Polski tak im obcej jak czy tanka szkolna o imieninach w elementarzu indiańskiego dziecka pod Meksykiem, które imienin nie obchodzi. Zrezygnowaliśmy z idei, zaczęliśmy szukać konkretów. Najpierw uczyliśmy się poznawać ich świat i znajdować jakieś paralele </w:t>
      </w:r>
      <w:r>
        <w:rPr>
          <w:rFonts w:ascii="Arial" w:eastAsia="Arial" w:hAnsi="Arial" w:cs="Arial"/>
          <w:b w:val="0"/>
          <w:bCs w:val="0"/>
          <w:color w:val="000000"/>
          <w:spacing w:val="0"/>
          <w:w w:val="100"/>
          <w:position w:val="0"/>
          <w:sz w:val="18"/>
          <w:szCs w:val="18"/>
          <w:shd w:val="clear" w:color="auto" w:fill="auto"/>
          <w:lang w:val="pl-PL" w:eastAsia="pl-PL" w:bidi="pl-PL"/>
        </w:rPr>
        <w:t xml:space="preserve">z </w:t>
      </w:r>
      <w:r>
        <w:rPr>
          <w:b w:val="0"/>
          <w:bCs w:val="0"/>
          <w:color w:val="000000"/>
          <w:spacing w:val="0"/>
          <w:w w:val="100"/>
          <w:position w:val="0"/>
          <w:shd w:val="clear" w:color="auto" w:fill="auto"/>
          <w:lang w:val="pl-PL" w:eastAsia="pl-PL" w:bidi="pl-PL"/>
        </w:rPr>
        <w:t>naszym, a tym samym swoje u nich miejsce. Z każdym krokiem w to obce podszywaliśmy je naszym, polskim, często pasującym ku naszemu zdziwieniu. W pasowaniu, prawda, były szczeliny. Budowa miejsca w obcym świecie chwiejna jest i wątła. Ale oca</w:t>
        <w:softHyphen/>
        <w:t xml:space="preserve">lamy to, co daje usprawiedliwienie bycia tu naszego — obcych. Chcieliśmy nie być obcymi. Chcieliśmy, aby nas przyjęto. I ciągle o to walczymy, bo przecież nie można być wiecznie </w:t>
      </w:r>
      <w:r>
        <w:rPr>
          <w:b w:val="0"/>
          <w:bCs w:val="0"/>
          <w:i/>
          <w:iCs/>
          <w:color w:val="000000"/>
          <w:spacing w:val="0"/>
          <w:w w:val="100"/>
          <w:position w:val="0"/>
          <w:shd w:val="clear" w:color="auto" w:fill="auto"/>
          <w:lang w:val="pl-PL" w:eastAsia="pl-PL" w:bidi="pl-PL"/>
        </w:rPr>
        <w:t>gringos.</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A więc przysłowiowe „słoń i sprawa polska” — odwrócone. Cudza sprawa zrozumiana, a nade wszystko odczuta przez ciągłe przymierzanie jej do naszej, polskiej.</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Takie bliskie nam, ale dziwne jednak i trudne zagadnienie, uproszczone przeze mnie i przybliżone przez to uproszczenie, po</w:t>
        <w:softHyphen/>
        <w:t>dejmuje znacznie głębiej, subtelniej i dociekliwiej Alicja Iwańska w swej powieści „świat przetłumaczony”.</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Wybiera formę ni to powieści, ni to pamiętnika, operując kil</w:t>
        <w:softHyphen/>
        <w:t>koma płaszczyznami zdarzeń i faktów, zachodzącymi na siebie. Kompozycja raczej trudna dla upartych zwolenników fabularnej powieści klasycznej, a tak interesująca dla cierpliwego poszuki</w:t>
        <w:softHyphen/>
        <w:t>wacza nowych form tego rodzaju literackiego. Jeszcze jedna po</w:t>
        <w:softHyphen/>
        <w:t>wieść „nowoczesna”, można by powiedzieć za przeciętnym czy</w:t>
        <w:softHyphen/>
        <w:t>telnikiem. I chyba tak, jeśli się weźmie pod uwagę zasadniczą ideę powieści. Iwańska wypowiada siebie i swoje widzenie świata</w:t>
        <w:br w:type="page"/>
      </w:r>
      <w:r>
        <w:rPr>
          <w:b w:val="0"/>
          <w:bCs w:val="0"/>
          <w:color w:val="000000"/>
          <w:spacing w:val="0"/>
          <w:w w:val="100"/>
          <w:position w:val="0"/>
          <w:shd w:val="clear" w:color="auto" w:fill="auto"/>
          <w:lang w:val="pl-PL" w:eastAsia="pl-PL" w:bidi="pl-PL"/>
        </w:rPr>
        <w:t>ale w ścisłym zespoleniu z treścią, którą przedstawia w najlep</w:t>
        <w:softHyphen/>
        <w:t>szym tego słowa znaczeniu „staroświecko”. Kilka płaszczyzn nie zaciemnia kompozycji. Fabuła jest fascynująca, a konflikt rozwią</w:t>
        <w:softHyphen/>
        <w:t xml:space="preserve">zany </w:t>
      </w:r>
      <w:r>
        <w:rPr>
          <w:b w:val="0"/>
          <w:bCs w:val="0"/>
          <w:i/>
          <w:iCs/>
          <w:color w:val="000000"/>
          <w:spacing w:val="0"/>
          <w:w w:val="100"/>
          <w:position w:val="0"/>
          <w:shd w:val="clear" w:color="auto" w:fill="auto"/>
          <w:lang w:val="fr-FR" w:eastAsia="fr-FR" w:bidi="fr-FR"/>
        </w:rPr>
        <w:t>par excellence</w:t>
      </w:r>
      <w:r>
        <w:rPr>
          <w:b w:val="0"/>
          <w:bCs w:val="0"/>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pl-PL" w:eastAsia="pl-PL" w:bidi="pl-PL"/>
        </w:rPr>
        <w:t>romantycznie. Powieść jest logiczną, filozo</w:t>
        <w:softHyphen/>
        <w:t>ficzną wizją świata i niezmiernie głęboką nad nim zadumą. Socjo</w:t>
        <w:softHyphen/>
        <w:t>logiczna homologia struktur społecznych, określona bezbłędną lo</w:t>
        <w:softHyphen/>
        <w:t>giką i filozoficznym dociekaniem, tak charakterystycznym dla autorki (profesor socjologii na uniwersytecie w Stanach Zjed</w:t>
        <w:softHyphen/>
        <w:t>noczonych), jest podszyta niespodziewaną gorącą uczuciowością. Utożsamiwszy się z narratorem powieści, sama, jako jej autorka, jest jedną z postaci. Bierze udział zarówno w chłodnej ocenie struktur społecznych, jak i rozsadza naukowy sposób badania za</w:t>
        <w:softHyphen/>
        <w:t>gadnienia homologii tych struktur na wskroś przecież romantycz</w:t>
        <w:softHyphen/>
        <w:t>ną intuicją, przymierzaniem do przedmiotu badań balastu pol</w:t>
        <w:softHyphen/>
        <w:t>skiej przeszłości i polskiej rzeczywistości.</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Źródłem poznania jest także intuicja, kiedy „logiczne pytanie nie wystarcza, aby otrzymać odpowiedź”. Prawda objawia się także w „znaczących" snach, jeśli się wierzy, że „Freud jest na ogół źle interpretowany, bo freudowska etyka była tylko etyką rozumu i woli, mozolnym poszukiwaniem kształtu, a nie, jak myśli wielu, poddaniem się chaosowi sprzecznych uczuć”.</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Przede wszystkim etyka w czyhaniu na cudzą dogłębną i utajo</w:t>
        <w:softHyphen/>
        <w:t xml:space="preserve">ną prawdę. Dodanie do metodologii badań społecznych szacunku dla człowieka obcego, prostego, prymitywnego, analfabety; z góry założone </w:t>
      </w:r>
      <w:r>
        <w:rPr>
          <w:b w:val="0"/>
          <w:bCs w:val="0"/>
          <w:i/>
          <w:iCs/>
          <w:color w:val="000000"/>
          <w:spacing w:val="0"/>
          <w:w w:val="100"/>
          <w:position w:val="0"/>
          <w:shd w:val="clear" w:color="auto" w:fill="auto"/>
          <w:lang w:val="fr-FR" w:eastAsia="fr-FR" w:bidi="fr-FR"/>
        </w:rPr>
        <w:t xml:space="preserve">humanitaire </w:t>
      </w:r>
      <w:r>
        <w:rPr>
          <w:b w:val="0"/>
          <w:bCs w:val="0"/>
          <w:i/>
          <w:iCs/>
          <w:color w:val="000000"/>
          <w:spacing w:val="0"/>
          <w:w w:val="100"/>
          <w:position w:val="0"/>
          <w:shd w:val="clear" w:color="auto" w:fill="auto"/>
          <w:lang w:val="pl-PL" w:eastAsia="pl-PL" w:bidi="pl-PL"/>
        </w:rPr>
        <w:t>—</w:t>
      </w:r>
      <w:r>
        <w:rPr>
          <w:b w:val="0"/>
          <w:bCs w:val="0"/>
          <w:color w:val="000000"/>
          <w:spacing w:val="0"/>
          <w:w w:val="100"/>
          <w:position w:val="0"/>
          <w:shd w:val="clear" w:color="auto" w:fill="auto"/>
          <w:lang w:val="pl-PL" w:eastAsia="pl-PL" w:bidi="pl-PL"/>
        </w:rPr>
        <w:t xml:space="preserve"> po prostu miłość do człowieka w ogóle, a na codzień i dobroć rozdawana w prosty nie narzucający się sposób. A to już chyba raczej elementy dziewiętnastowieczne, z których składa się ta nowoczesna powieść. To właśnie stawia ją na nieco odrębnym miejscu choćby w rejestrze ostatnich wy</w:t>
        <w:softHyphen/>
        <w:t>dawnictw Instytutu Literackiego. Sielanką wydaje się po okrut</w:t>
        <w:softHyphen/>
        <w:t>nej wizji świata Hłaski, którego bohaterzy w „brudnych czynach” protestują przeciw spętanemu światu, czy obok czarnych fresków Tyrmanda i Stalińskiego.</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Iwańska wkracza w realny ludzki świat w symbolicznej „win</w:t>
        <w:softHyphen/>
        <w:t>dzie z deszczu”, aby przekazać nam go poetycko, jeśli utożsamia poezję z tym, co przywykliśmy nazywać pięknem wewnętrznym.</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Młoda Polka, niegdyś żołnierz Powstania Warszawskiego, prze</w:t>
        <w:softHyphen/>
        <w:t>prowadza badania socjologiczne na temat: Kontakt społeczny między Indianami i nie-Indianami w świetle narodowej ideologii meksykańskiej.</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 xml:space="preserve">Mbayo i Las </w:t>
      </w:r>
      <w:r>
        <w:rPr>
          <w:b w:val="0"/>
          <w:bCs w:val="0"/>
          <w:color w:val="000000"/>
          <w:spacing w:val="0"/>
          <w:w w:val="100"/>
          <w:position w:val="0"/>
          <w:shd w:val="clear" w:color="auto" w:fill="auto"/>
          <w:lang w:val="fr-FR" w:eastAsia="fr-FR" w:bidi="fr-FR"/>
        </w:rPr>
        <w:t xml:space="preserve">Animas, </w:t>
      </w:r>
      <w:r>
        <w:rPr>
          <w:b w:val="0"/>
          <w:bCs w:val="0"/>
          <w:color w:val="000000"/>
          <w:spacing w:val="0"/>
          <w:w w:val="100"/>
          <w:position w:val="0"/>
          <w:shd w:val="clear" w:color="auto" w:fill="auto"/>
          <w:lang w:val="pl-PL" w:eastAsia="pl-PL" w:bidi="pl-PL"/>
        </w:rPr>
        <w:t>dwie wsie odległe o kilkadziesiąt kilo</w:t>
        <w:softHyphen/>
        <w:t>metrów od Meksyku, mają dostarczyć materiału do tej pracy. Pierwsza zamieszkała przez Mazahuów, druga przez Meksykań- czyków. Właściwie ludzie z obydwóch wsi są potomkami pierwot</w:t>
        <w:softHyphen/>
        <w:t>nych mieszkańców tej ziemi, Indian, spadkobiercami wielkiej kultury olbrzymiego państwa Azteków, jakie tu było przed od</w:t>
        <w:softHyphen/>
        <w:t>kryciem Kolumba. Tenochtitlan — miasto Meksyk — w roku 1521 podbija hiszpański Cortez. Wspominając tę historię autorka zestawia obronę Tenochtitlanu z Powstaniem w Warszawie:</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„A bronili się oni jeszcze dłużej niż my, bo aż 91 dni...</w:t>
        <w:br w:type="page"/>
      </w:r>
      <w:r>
        <w:rPr>
          <w:b w:val="0"/>
          <w:bCs w:val="0"/>
          <w:color w:val="000000"/>
          <w:spacing w:val="0"/>
          <w:w w:val="100"/>
          <w:position w:val="0"/>
          <w:shd w:val="clear" w:color="auto" w:fill="auto"/>
          <w:lang w:val="fr-FR" w:eastAsia="fr-FR" w:bidi="fr-FR"/>
        </w:rPr>
        <w:t xml:space="preserve">Cuauhtémoca </w:t>
      </w:r>
      <w:r>
        <w:rPr>
          <w:b w:val="0"/>
          <w:bCs w:val="0"/>
          <w:color w:val="000000"/>
          <w:spacing w:val="0"/>
          <w:w w:val="100"/>
          <w:position w:val="0"/>
          <w:shd w:val="clear" w:color="auto" w:fill="auto"/>
          <w:lang w:val="pl-PL" w:eastAsia="pl-PL" w:bidi="pl-PL"/>
        </w:rPr>
        <w:t xml:space="preserve">złapano i Cortez obwoził go potem po całym kraju sadystycznie i miłośnie... Ci, których </w:t>
      </w:r>
      <w:r>
        <w:rPr>
          <w:b w:val="0"/>
          <w:bCs w:val="0"/>
          <w:color w:val="000000"/>
          <w:spacing w:val="0"/>
          <w:w w:val="100"/>
          <w:position w:val="0"/>
          <w:shd w:val="clear" w:color="auto" w:fill="auto"/>
          <w:lang w:val="fr-FR" w:eastAsia="fr-FR" w:bidi="fr-FR"/>
        </w:rPr>
        <w:t xml:space="preserve">Cuauhtémoc </w:t>
      </w:r>
      <w:r>
        <w:rPr>
          <w:b w:val="0"/>
          <w:bCs w:val="0"/>
          <w:color w:val="000000"/>
          <w:spacing w:val="0"/>
          <w:w w:val="100"/>
          <w:position w:val="0"/>
          <w:shd w:val="clear" w:color="auto" w:fill="auto"/>
          <w:lang w:val="pl-PL" w:eastAsia="pl-PL" w:bidi="pl-PL"/>
        </w:rPr>
        <w:t>nie mógł sobie w najbardziej fantastycznych fantazjach wyobrazić (a młody cesarz był intelektualistą), wybudowali mu potem pomnik i teraz po wiekach i latach mówi się, że nasze Beznadziejne Ob</w:t>
        <w:softHyphen/>
        <w:t xml:space="preserve">rony miały znaczenie symboliczne... My także mamy swój pomnik w Warszawie. Co roku w rocznicę wybuchu Powstania dla pomnika wieniec. Co roku w rocznicę poddania się Tenochtitlanu, wieniec dla </w:t>
      </w:r>
      <w:r>
        <w:rPr>
          <w:b w:val="0"/>
          <w:bCs w:val="0"/>
          <w:color w:val="000000"/>
          <w:spacing w:val="0"/>
          <w:w w:val="100"/>
          <w:position w:val="0"/>
          <w:shd w:val="clear" w:color="auto" w:fill="auto"/>
          <w:lang w:val="fr-FR" w:eastAsia="fr-FR" w:bidi="fr-FR"/>
        </w:rPr>
        <w:t xml:space="preserve">Cuauhtémoca... </w:t>
      </w:r>
      <w:r>
        <w:rPr>
          <w:b w:val="0"/>
          <w:bCs w:val="0"/>
          <w:color w:val="000000"/>
          <w:spacing w:val="0"/>
          <w:w w:val="100"/>
          <w:position w:val="0"/>
          <w:shd w:val="clear" w:color="auto" w:fill="auto"/>
          <w:lang w:val="pl-PL" w:eastAsia="pl-PL" w:bidi="pl-PL"/>
        </w:rPr>
        <w:t>Dlaczego tu pod</w:t>
        <w:softHyphen/>
        <w:t>danie, a tam wybuch? Jakie znaczenie ma ta nieregularność historii?”</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Donia Marylita przechodzi długą drogę, zanim przymierzając naszą polską sprawę do tych ludzi zrozumie ich sercem i socjolo</w:t>
        <w:softHyphen/>
        <w:t xml:space="preserve">gicznie. Pokocha tych z Mbayo, którzy, zapomniawszy historii pradawnej, w dalszych burzliwych dziejach Meksyku nie stali się, jak ci z Las </w:t>
      </w:r>
      <w:r>
        <w:rPr>
          <w:b w:val="0"/>
          <w:bCs w:val="0"/>
          <w:color w:val="000000"/>
          <w:spacing w:val="0"/>
          <w:w w:val="100"/>
          <w:position w:val="0"/>
          <w:shd w:val="clear" w:color="auto" w:fill="auto"/>
          <w:lang w:val="fr-FR" w:eastAsia="fr-FR" w:bidi="fr-FR"/>
        </w:rPr>
        <w:t xml:space="preserve">Animas, </w:t>
      </w:r>
      <w:r>
        <w:rPr>
          <w:b w:val="0"/>
          <w:bCs w:val="0"/>
          <w:color w:val="000000"/>
          <w:spacing w:val="0"/>
          <w:w w:val="100"/>
          <w:position w:val="0"/>
          <w:shd w:val="clear" w:color="auto" w:fill="auto"/>
          <w:lang w:val="pl-PL" w:eastAsia="pl-PL" w:bidi="pl-PL"/>
        </w:rPr>
        <w:t>Meksykańczykami o hiszpańskich oby</w:t>
        <w:softHyphen/>
        <w:t>czajach, ale ciemni i „Nie-wiedzący” ocalili jednak dumę swego szczepu, nazywając siebie już nie Indianami ale Mazahuami, któ</w:t>
        <w:softHyphen/>
        <w:t>rzy ocalili obyczaje splecione już z obyczajami przyjętej od Hisz</w:t>
        <w:softHyphen/>
        <w:t>panów religii katolickiej. Chcą być Meksykańczykami, zachowu</w:t>
        <w:softHyphen/>
        <w:t>jąc imię, język i obyczaj szczepu. I za najważniejsze wydarzenie w swoich dziejach uważają nie fakt przyjęcia chrztu z rąk Hisz</w:t>
        <w:softHyphen/>
        <w:t>panów, ale jedną z rewolucji, która zakończyła czasy haciendy i dała im ziemię.</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 xml:space="preserve">Ostatecznie zamiast uczonego studium socjologicznego napisze Donia Marylita księgę uzgodnioną w każdym słowie z „panami z Mbayo”: </w:t>
      </w:r>
      <w:r>
        <w:rPr>
          <w:b w:val="0"/>
          <w:bCs w:val="0"/>
          <w:i/>
          <w:iCs/>
          <w:color w:val="000000"/>
          <w:spacing w:val="0"/>
          <w:w w:val="100"/>
          <w:position w:val="0"/>
          <w:shd w:val="clear" w:color="auto" w:fill="auto"/>
          <w:lang w:val="pl-PL" w:eastAsia="pl-PL" w:bidi="pl-PL"/>
        </w:rPr>
        <w:t>El libro de Mbayo por la gente de Mbayo,</w:t>
      </w:r>
      <w:r>
        <w:rPr>
          <w:b w:val="0"/>
          <w:bCs w:val="0"/>
          <w:color w:val="000000"/>
          <w:spacing w:val="0"/>
          <w:w w:val="100"/>
          <w:position w:val="0"/>
          <w:shd w:val="clear" w:color="auto" w:fill="auto"/>
          <w:lang w:val="pl-PL" w:eastAsia="pl-PL" w:bidi="pl-PL"/>
        </w:rPr>
        <w:t xml:space="preserve"> księgę o przeszłości dla przyszłości, bo, jak mówi Don Edmundo „nie ma przyszłości bez przeszłości”.</w:t>
      </w:r>
    </w:p>
    <w:p>
      <w:pPr>
        <w:pStyle w:val="Style44"/>
        <w:keepNext w:val="0"/>
        <w:keepLines w:val="0"/>
        <w:widowControl w:val="0"/>
        <w:shd w:val="clear" w:color="auto" w:fill="auto"/>
        <w:bidi w:val="0"/>
        <w:spacing w:before="0" w:after="200" w:line="199" w:lineRule="auto"/>
        <w:ind w:left="0" w:right="0" w:firstLine="300"/>
        <w:jc w:val="both"/>
      </w:pPr>
      <w:r>
        <w:rPr>
          <w:b w:val="0"/>
          <w:bCs w:val="0"/>
          <w:color w:val="000000"/>
          <w:spacing w:val="0"/>
          <w:w w:val="100"/>
          <w:position w:val="0"/>
          <w:shd w:val="clear" w:color="auto" w:fill="auto"/>
          <w:lang w:val="pl-PL" w:eastAsia="pl-PL" w:bidi="pl-PL"/>
        </w:rPr>
        <w:t>Jest to księga o nich: o ich życiu, zajęciach, obyczajach, wie</w:t>
        <w:softHyphen/>
        <w:t>rzeniach. Wbrew buntowniczej naturze inspiratorki z księgi wy</w:t>
        <w:softHyphen/>
        <w:t>rzucają to, co dla niej było cały czas szukaniem w ich dziejach i w swojej o nich powieści punktu kulminacyjnego. Usuwają tra</w:t>
        <w:softHyphen/>
        <w:t>giczną historię z roku 1948, kiedy zabito w pobliskiej wsi w gó</w:t>
        <w:softHyphen/>
        <w:t>rach amerykańskiego weterynarza „Gringa”, bo uśmiercał zara</w:t>
        <w:softHyphen/>
        <w:t>żone bydło. Dlaczego usunięto ten rozdział? To długa historia. Mądry Don Edmundo szedł w nowe ostrożnie: „Gdyby książka pisana była tylko po 'mazahua' i po polsku rozdział o zamordo</w:t>
        <w:softHyphen/>
        <w:t>waniu 'Gringa' zrozumieliby wnukowie tak jak trzeba”.</w:t>
      </w:r>
    </w:p>
    <w:p>
      <w:pPr>
        <w:pStyle w:val="Style44"/>
        <w:keepNext w:val="0"/>
        <w:keepLines w:val="0"/>
        <w:widowControl w:val="0"/>
        <w:shd w:val="clear" w:color="auto" w:fill="auto"/>
        <w:bidi w:val="0"/>
        <w:spacing w:before="0" w:after="700" w:line="199" w:lineRule="auto"/>
        <w:ind w:left="3840" w:right="0" w:firstLine="0"/>
        <w:jc w:val="left"/>
      </w:pPr>
      <w:r>
        <w:rPr>
          <w:b w:val="0"/>
          <w:bCs w:val="0"/>
          <w:i/>
          <w:iCs/>
          <w:color w:val="000000"/>
          <w:spacing w:val="0"/>
          <w:w w:val="100"/>
          <w:position w:val="0"/>
          <w:shd w:val="clear" w:color="auto" w:fill="auto"/>
          <w:lang w:val="pl-PL" w:eastAsia="pl-PL" w:bidi="pl-PL"/>
        </w:rPr>
        <w:t>Maria DOBKOWA</w:t>
      </w:r>
    </w:p>
    <w:p>
      <w:pPr>
        <w:pStyle w:val="Style36"/>
        <w:keepNext/>
        <w:keepLines/>
        <w:widowControl w:val="0"/>
        <w:shd w:val="clear" w:color="auto" w:fill="auto"/>
        <w:bidi w:val="0"/>
        <w:spacing w:before="0" w:after="200" w:line="240" w:lineRule="auto"/>
        <w:ind w:left="0" w:right="0" w:firstLine="0"/>
        <w:jc w:val="left"/>
      </w:pPr>
      <w:bookmarkStart w:id="58" w:name="bookmark58"/>
      <w:bookmarkStart w:id="59" w:name="bookmark59"/>
      <w:r>
        <w:rPr>
          <w:color w:val="000000"/>
          <w:spacing w:val="0"/>
          <w:w w:val="100"/>
          <w:position w:val="0"/>
          <w:shd w:val="clear" w:color="auto" w:fill="auto"/>
          <w:lang w:val="pl-PL" w:eastAsia="pl-PL" w:bidi="pl-PL"/>
        </w:rPr>
        <w:t>Interesu jqce wydawnictwo</w:t>
      </w:r>
      <w:bookmarkEnd w:id="58"/>
      <w:bookmarkEnd w:id="59"/>
    </w:p>
    <w:p>
      <w:pPr>
        <w:pStyle w:val="Style44"/>
        <w:keepNext w:val="0"/>
        <w:keepLines w:val="0"/>
        <w:widowControl w:val="0"/>
        <w:shd w:val="clear" w:color="auto" w:fill="auto"/>
        <w:bidi w:val="0"/>
        <w:spacing w:before="0" w:after="0" w:line="204" w:lineRule="auto"/>
        <w:ind w:left="0" w:right="0" w:firstLine="300"/>
        <w:jc w:val="both"/>
        <w:sectPr>
          <w:headerReference w:type="default" r:id="rId191"/>
          <w:footerReference w:type="default" r:id="rId192"/>
          <w:headerReference w:type="even" r:id="rId193"/>
          <w:footerReference w:type="even" r:id="rId194"/>
          <w:footnotePr>
            <w:pos w:val="pageBottom"/>
            <w:numFmt w:val="decimal"/>
            <w:numStart w:val="1"/>
            <w:numRestart w:val="continuous"/>
            <w15:footnoteColumns w:val="1"/>
          </w:footnotePr>
          <w:pgSz w:w="6929" w:h="11774"/>
          <w:pgMar w:top="1201" w:left="537" w:right="537" w:bottom="935" w:header="0" w:footer="3" w:gutter="4"/>
          <w:cols w:space="720"/>
          <w:noEndnote/>
          <w:rtlGutter w:val="0"/>
          <w:docGrid w:linePitch="360"/>
        </w:sectPr>
      </w:pPr>
      <w:r>
        <w:rPr>
          <w:b w:val="0"/>
          <w:bCs w:val="0"/>
          <w:color w:val="000000"/>
          <w:spacing w:val="0"/>
          <w:w w:val="100"/>
          <w:position w:val="0"/>
          <w:shd w:val="clear" w:color="auto" w:fill="auto"/>
          <w:lang w:val="pl-PL" w:eastAsia="pl-PL" w:bidi="pl-PL"/>
        </w:rPr>
        <w:t xml:space="preserve">Kto miał okazję zetknąć się z publikacjami polskiego ośrodka wydawniczego </w:t>
      </w:r>
      <w:r>
        <w:rPr>
          <w:b w:val="0"/>
          <w:bCs w:val="0"/>
          <w:i/>
          <w:iCs/>
          <w:color w:val="000000"/>
          <w:spacing w:val="0"/>
          <w:w w:val="100"/>
          <w:position w:val="0"/>
          <w:shd w:val="clear" w:color="auto" w:fill="auto"/>
          <w:lang w:val="fr-FR" w:eastAsia="fr-FR" w:bidi="fr-FR"/>
        </w:rPr>
        <w:t>„Éditions du dialogue",</w:t>
      </w:r>
      <w:r>
        <w:rPr>
          <w:b w:val="0"/>
          <w:bCs w:val="0"/>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pl-PL" w:eastAsia="pl-PL" w:bidi="pl-PL"/>
        </w:rPr>
        <w:t>mógł stwierdzić, że naresz</w:t>
        <w:softHyphen/>
      </w:r>
    </w:p>
    <w:p>
      <w:pPr>
        <w:pStyle w:val="Style44"/>
        <w:keepNext w:val="0"/>
        <w:keepLines w:val="0"/>
        <w:widowControl w:val="0"/>
        <w:shd w:val="clear" w:color="auto" w:fill="auto"/>
        <w:bidi w:val="0"/>
        <w:spacing w:before="0" w:after="0" w:line="204" w:lineRule="auto"/>
        <w:ind w:left="0" w:right="0" w:firstLine="0"/>
        <w:jc w:val="both"/>
      </w:pPr>
      <w:r>
        <w:rPr>
          <w:b w:val="0"/>
          <w:bCs w:val="0"/>
          <w:color w:val="000000"/>
          <w:spacing w:val="0"/>
          <w:w w:val="100"/>
          <w:position w:val="0"/>
          <w:shd w:val="clear" w:color="auto" w:fill="auto"/>
          <w:lang w:val="pl-PL" w:eastAsia="pl-PL" w:bidi="pl-PL"/>
        </w:rPr>
        <w:t>cie coś się dzieje na emigracji w dziedzinie polskiej książki kato</w:t>
        <w:softHyphen/>
        <w:t xml:space="preserve">lickiej — że nareszcie możemy mówić o instytucji wydawniczej katolickiej z prawdziwego zdarzenia i na europejskim poziomie. Nie można już tego powiedzieć dzisiaj o londyńskim </w:t>
      </w:r>
      <w:r>
        <w:rPr>
          <w:b w:val="0"/>
          <w:bCs w:val="0"/>
          <w:color w:val="000000"/>
          <w:spacing w:val="0"/>
          <w:w w:val="100"/>
          <w:position w:val="0"/>
          <w:shd w:val="clear" w:color="auto" w:fill="auto"/>
          <w:lang w:val="fr-FR" w:eastAsia="fr-FR" w:bidi="fr-FR"/>
        </w:rPr>
        <w:t xml:space="preserve">„Veritasie”, </w:t>
      </w:r>
      <w:r>
        <w:rPr>
          <w:b w:val="0"/>
          <w:bCs w:val="0"/>
          <w:color w:val="000000"/>
          <w:spacing w:val="0"/>
          <w:w w:val="100"/>
          <w:position w:val="0"/>
          <w:shd w:val="clear" w:color="auto" w:fill="auto"/>
          <w:lang w:val="pl-PL" w:eastAsia="pl-PL" w:bidi="pl-PL"/>
        </w:rPr>
        <w:t>który po długich latach żmudnych usiłowań wpadł w letarg i tym bardziej nie można uważać za ośrodki wydawnicze małych i cha</w:t>
        <w:softHyphen/>
        <w:t xml:space="preserve">łupniczych warsztacików, które wydają jakąś gazetkę parafialną </w:t>
      </w:r>
      <w:r>
        <w:rPr>
          <w:rFonts w:ascii="Arial" w:eastAsia="Arial" w:hAnsi="Arial" w:cs="Arial"/>
          <w:b w:val="0"/>
          <w:bCs w:val="0"/>
          <w:color w:val="000000"/>
          <w:spacing w:val="0"/>
          <w:w w:val="100"/>
          <w:position w:val="0"/>
          <w:sz w:val="18"/>
          <w:szCs w:val="18"/>
          <w:shd w:val="clear" w:color="auto" w:fill="auto"/>
          <w:lang w:val="pl-PL" w:eastAsia="pl-PL" w:bidi="pl-PL"/>
        </w:rPr>
        <w:t xml:space="preserve">i </w:t>
      </w:r>
      <w:r>
        <w:rPr>
          <w:b w:val="0"/>
          <w:bCs w:val="0"/>
          <w:color w:val="000000"/>
          <w:spacing w:val="0"/>
          <w:w w:val="100"/>
          <w:position w:val="0"/>
          <w:shd w:val="clear" w:color="auto" w:fill="auto"/>
          <w:lang w:val="pl-PL" w:eastAsia="pl-PL" w:bidi="pl-PL"/>
        </w:rPr>
        <w:t>jedną książeczkę co trzy lub cztery lata.</w:t>
      </w:r>
    </w:p>
    <w:p>
      <w:pPr>
        <w:pStyle w:val="Style44"/>
        <w:keepNext w:val="0"/>
        <w:keepLines w:val="0"/>
        <w:widowControl w:val="0"/>
        <w:shd w:val="clear" w:color="auto" w:fill="auto"/>
        <w:bidi w:val="0"/>
        <w:spacing w:before="0" w:after="0" w:line="199" w:lineRule="auto"/>
        <w:ind w:left="0" w:right="0" w:firstLine="360"/>
        <w:jc w:val="both"/>
      </w:pPr>
      <w:r>
        <w:rPr>
          <w:b w:val="0"/>
          <w:bCs w:val="0"/>
          <w:i/>
          <w:iCs/>
          <w:color w:val="000000"/>
          <w:spacing w:val="0"/>
          <w:w w:val="100"/>
          <w:position w:val="0"/>
          <w:shd w:val="clear" w:color="auto" w:fill="auto"/>
          <w:lang w:val="fr-FR" w:eastAsia="fr-FR" w:bidi="fr-FR"/>
        </w:rPr>
        <w:t>Les Éditions du dialogue</w:t>
      </w:r>
      <w:r>
        <w:rPr>
          <w:b w:val="0"/>
          <w:bCs w:val="0"/>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pl-PL" w:eastAsia="pl-PL" w:bidi="pl-PL"/>
        </w:rPr>
        <w:t>powstały kilka lat temu w Paryżu, z inicjatywy polskich księży pallotynów. Od samego początku swego istnienia zaskoczyły nas mile solidnością i poziomem swych wydawnictw. Dorobek ich kilku lat pracy jest pokaźny — 50 ksią</w:t>
        <w:softHyphen/>
        <w:t>żek tak w języku polskim jak i francuskim, a wśród nich takie unikaty, jak pierwszy w dziejach Polski, łacińsko-polski mszał ołtarzowy i także dwujęzyczne wydanie krytyczne kompletu do</w:t>
        <w:softHyphen/>
        <w:t>kumentów ostatniego soboru powszechnego.</w:t>
      </w:r>
    </w:p>
    <w:p>
      <w:pPr>
        <w:pStyle w:val="Style44"/>
        <w:keepNext w:val="0"/>
        <w:keepLines w:val="0"/>
        <w:widowControl w:val="0"/>
        <w:shd w:val="clear" w:color="auto" w:fill="auto"/>
        <w:bidi w:val="0"/>
        <w:spacing w:before="0" w:after="0" w:line="206" w:lineRule="auto"/>
        <w:ind w:left="0" w:right="0" w:firstLine="360"/>
        <w:jc w:val="both"/>
      </w:pPr>
      <w:r>
        <w:rPr>
          <w:b w:val="0"/>
          <w:bCs w:val="0"/>
          <w:color w:val="000000"/>
          <w:spacing w:val="0"/>
          <w:w w:val="100"/>
          <w:position w:val="0"/>
          <w:shd w:val="clear" w:color="auto" w:fill="auto"/>
          <w:lang w:val="pl-PL" w:eastAsia="pl-PL" w:bidi="pl-PL"/>
        </w:rPr>
        <w:t xml:space="preserve">Znawcy sztuki drukarskiej i wydawniczej chwalą fachowość </w:t>
      </w:r>
      <w:r>
        <w:rPr>
          <w:rFonts w:ascii="Arial" w:eastAsia="Arial" w:hAnsi="Arial" w:cs="Arial"/>
          <w:b w:val="0"/>
          <w:bCs w:val="0"/>
          <w:color w:val="000000"/>
          <w:spacing w:val="0"/>
          <w:w w:val="100"/>
          <w:position w:val="0"/>
          <w:sz w:val="18"/>
          <w:szCs w:val="18"/>
          <w:shd w:val="clear" w:color="auto" w:fill="auto"/>
          <w:lang w:val="pl-PL" w:eastAsia="pl-PL" w:bidi="pl-PL"/>
        </w:rPr>
        <w:t xml:space="preserve">i </w:t>
      </w:r>
      <w:r>
        <w:rPr>
          <w:b w:val="0"/>
          <w:bCs w:val="0"/>
          <w:color w:val="000000"/>
          <w:spacing w:val="0"/>
          <w:w w:val="100"/>
          <w:position w:val="0"/>
          <w:shd w:val="clear" w:color="auto" w:fill="auto"/>
          <w:lang w:val="pl-PL" w:eastAsia="pl-PL" w:bidi="pl-PL"/>
        </w:rPr>
        <w:t>stronę estetyczną publikacji — dobry papier, druk przejrzysty, bezbłędną korektę, obwoluty i okładki kolorowe itd.</w:t>
      </w:r>
    </w:p>
    <w:p>
      <w:pPr>
        <w:pStyle w:val="Style44"/>
        <w:keepNext w:val="0"/>
        <w:keepLines w:val="0"/>
        <w:widowControl w:val="0"/>
        <w:shd w:val="clear" w:color="auto" w:fill="auto"/>
        <w:bidi w:val="0"/>
        <w:spacing w:before="0" w:after="0" w:line="202" w:lineRule="auto"/>
        <w:ind w:left="0" w:right="0" w:firstLine="360"/>
        <w:jc w:val="both"/>
      </w:pPr>
      <w:r>
        <w:rPr>
          <w:b w:val="0"/>
          <w:bCs w:val="0"/>
          <w:color w:val="000000"/>
          <w:spacing w:val="0"/>
          <w:w w:val="100"/>
          <w:position w:val="0"/>
          <w:shd w:val="clear" w:color="auto" w:fill="auto"/>
          <w:lang w:val="pl-PL" w:eastAsia="pl-PL" w:bidi="pl-PL"/>
        </w:rPr>
        <w:t>Wydawnictwu jednak chodzi o coś ważniejszego, niż o nowo</w:t>
        <w:softHyphen/>
        <w:t xml:space="preserve">czesną prezentację książki. Katastrofalny wprost stan ilościowy </w:t>
      </w:r>
      <w:r>
        <w:rPr>
          <w:rFonts w:ascii="Arial" w:eastAsia="Arial" w:hAnsi="Arial" w:cs="Arial"/>
          <w:b w:val="0"/>
          <w:bCs w:val="0"/>
          <w:color w:val="000000"/>
          <w:spacing w:val="0"/>
          <w:w w:val="100"/>
          <w:position w:val="0"/>
          <w:sz w:val="18"/>
          <w:szCs w:val="18"/>
          <w:shd w:val="clear" w:color="auto" w:fill="auto"/>
          <w:lang w:val="pl-PL" w:eastAsia="pl-PL" w:bidi="pl-PL"/>
        </w:rPr>
        <w:t xml:space="preserve">i </w:t>
      </w:r>
      <w:r>
        <w:rPr>
          <w:b w:val="0"/>
          <w:bCs w:val="0"/>
          <w:color w:val="000000"/>
          <w:spacing w:val="0"/>
          <w:w w:val="100"/>
          <w:position w:val="0"/>
          <w:shd w:val="clear" w:color="auto" w:fill="auto"/>
          <w:lang w:val="pl-PL" w:eastAsia="pl-PL" w:bidi="pl-PL"/>
        </w:rPr>
        <w:t>jakościowy współczesnej polskiej publicystyki katolickiej jest bolesnym symptomem niedorozwinięcia kulturalnego naszego ka</w:t>
        <w:softHyphen/>
        <w:t>tolicyzmu. Wynika on nie tylko z trudności stawianych przez ko</w:t>
        <w:softHyphen/>
        <w:t>munistyczny reżym w kraju, ale z dziejowej tradycji. Katolicy nasi wolą sentyment i manifestacje zewnętrzne, niż solidność myśli i słowa. Stąd można było zawsze zauważyć chroniczny brak publicystów katolickich i co za tym idzie, brak zainteresowania słowem drukowanym, które rzadko wznosiło się na jakiś praw</w:t>
        <w:softHyphen/>
        <w:t>dziwy poziom. Nic w tym dziwnego, kiedy hołduje się takim absurdalnym hasłom, że w kraju o dużej ilości katolików nie potrzeba elit katolickich literacko-naukowych, ani kadr świeckich wyposażonych w solidną wiedzę teologiczną, bo tu wszystko może być urzeczywistnione „mózgami i rękami” samych księży. Ten krótkowzroczny i naiwny klerykalizm musi się źle skończyć dla samego Kościoła.</w:t>
      </w:r>
    </w:p>
    <w:p>
      <w:pPr>
        <w:pStyle w:val="Style44"/>
        <w:keepNext w:val="0"/>
        <w:keepLines w:val="0"/>
        <w:widowControl w:val="0"/>
        <w:shd w:val="clear" w:color="auto" w:fill="auto"/>
        <w:bidi w:val="0"/>
        <w:spacing w:before="0" w:after="0" w:line="204" w:lineRule="auto"/>
        <w:ind w:left="0" w:right="0" w:firstLine="280"/>
        <w:jc w:val="both"/>
      </w:pPr>
      <w:r>
        <w:rPr>
          <w:b w:val="0"/>
          <w:bCs w:val="0"/>
          <w:color w:val="000000"/>
          <w:spacing w:val="0"/>
          <w:w w:val="100"/>
          <w:position w:val="0"/>
          <w:shd w:val="clear" w:color="auto" w:fill="auto"/>
          <w:lang w:val="pl-PL" w:eastAsia="pl-PL" w:bidi="pl-PL"/>
        </w:rPr>
        <w:t xml:space="preserve">Tym brakom usiłują zaradzić </w:t>
      </w:r>
      <w:r>
        <w:rPr>
          <w:b w:val="0"/>
          <w:bCs w:val="0"/>
          <w:i/>
          <w:iCs/>
          <w:color w:val="000000"/>
          <w:spacing w:val="0"/>
          <w:w w:val="100"/>
          <w:position w:val="0"/>
          <w:shd w:val="clear" w:color="auto" w:fill="auto"/>
          <w:lang w:val="fr-FR" w:eastAsia="fr-FR" w:bidi="fr-FR"/>
        </w:rPr>
        <w:t>Les Éditions du dialogue.</w:t>
      </w:r>
      <w:r>
        <w:rPr>
          <w:b w:val="0"/>
          <w:bCs w:val="0"/>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pl-PL" w:eastAsia="pl-PL" w:bidi="pl-PL"/>
        </w:rPr>
        <w:t>Pra</w:t>
        <w:softHyphen/>
        <w:t xml:space="preserve">gną one wyciągnąć polską publicystykę katolicką z marazmu — otworzyć przed nią okno na świat, gdzie tyle problemów nurtuje </w:t>
      </w:r>
      <w:r>
        <w:rPr>
          <w:rFonts w:ascii="Arial" w:eastAsia="Arial" w:hAnsi="Arial" w:cs="Arial"/>
          <w:b w:val="0"/>
          <w:bCs w:val="0"/>
          <w:color w:val="000000"/>
          <w:spacing w:val="0"/>
          <w:w w:val="100"/>
          <w:position w:val="0"/>
          <w:sz w:val="18"/>
          <w:szCs w:val="18"/>
          <w:shd w:val="clear" w:color="auto" w:fill="auto"/>
          <w:lang w:val="pl-PL" w:eastAsia="pl-PL" w:bidi="pl-PL"/>
        </w:rPr>
        <w:t xml:space="preserve">i </w:t>
      </w:r>
      <w:r>
        <w:rPr>
          <w:b w:val="0"/>
          <w:bCs w:val="0"/>
          <w:color w:val="000000"/>
          <w:spacing w:val="0"/>
          <w:w w:val="100"/>
          <w:position w:val="0"/>
          <w:shd w:val="clear" w:color="auto" w:fill="auto"/>
          <w:lang w:val="pl-PL" w:eastAsia="pl-PL" w:bidi="pl-PL"/>
        </w:rPr>
        <w:t>pasjonuje ludzi — i równocześnie dać możność obcym, zapoz</w:t>
        <w:softHyphen/>
        <w:t>nania się z naszą problematyką i naszymi wysiłkami.</w:t>
      </w:r>
    </w:p>
    <w:p>
      <w:pPr>
        <w:pStyle w:val="Style44"/>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W katalogu wydawnictwa z roku 1968 czytamy: „Celem naszym jest odpowiedzieć rzeczywistemu zapotrzebowaniu na książkę ka</w:t>
        <w:softHyphen/>
        <w:t>tolicką z prawdziwego zdarzenia... Celem naszym są wydawnictwa o charakterze katolickim, lub mówiąc ogólniej, o inspiracjach re</w:t>
        <w:softHyphen/>
        <w:t>ligijnych, zarówno w języku polskim jak francuskim... Zamierza</w:t>
        <w:softHyphen/>
        <w:t>my ogłaszać książki o tematyce światopoglądowej, otwartej na zasadnicze sprawy człowieka współczesnego”.</w:t>
      </w:r>
    </w:p>
    <w:p>
      <w:pPr>
        <w:pStyle w:val="Style44"/>
        <w:keepNext w:val="0"/>
        <w:keepLines w:val="0"/>
        <w:widowControl w:val="0"/>
        <w:shd w:val="clear" w:color="auto" w:fill="auto"/>
        <w:bidi w:val="0"/>
        <w:spacing w:before="0" w:after="0" w:line="199" w:lineRule="auto"/>
        <w:ind w:left="0" w:right="0" w:firstLine="280"/>
        <w:jc w:val="both"/>
      </w:pPr>
      <w:r>
        <w:rPr>
          <w:b w:val="0"/>
          <w:bCs w:val="0"/>
          <w:color w:val="000000"/>
          <w:spacing w:val="0"/>
          <w:w w:val="100"/>
          <w:position w:val="0"/>
          <w:shd w:val="clear" w:color="auto" w:fill="auto"/>
          <w:lang w:val="pl-PL" w:eastAsia="pl-PL" w:bidi="pl-PL"/>
        </w:rPr>
        <w:t>W świetle tak sformułowanego celu przeprowadźmy teraz krótką analizę dotychczasowego dorobku „Wydawnictw dialogu”.</w:t>
      </w:r>
      <w:r>
        <w:br w:type="page"/>
      </w:r>
    </w:p>
    <w:p>
      <w:pPr>
        <w:pStyle w:val="Style44"/>
        <w:keepNext w:val="0"/>
        <w:keepLines w:val="0"/>
        <w:widowControl w:val="0"/>
        <w:shd w:val="clear" w:color="auto" w:fill="auto"/>
        <w:bidi w:val="0"/>
        <w:spacing w:before="0" w:after="360" w:line="209" w:lineRule="auto"/>
        <w:ind w:left="0" w:right="0" w:firstLine="0"/>
        <w:jc w:val="both"/>
      </w:pPr>
      <w:r>
        <w:rPr>
          <w:b w:val="0"/>
          <w:bCs w:val="0"/>
          <w:color w:val="000000"/>
          <w:spacing w:val="0"/>
          <w:w w:val="100"/>
          <w:position w:val="0"/>
          <w:shd w:val="clear" w:color="auto" w:fill="auto"/>
          <w:lang w:val="pl-PL" w:eastAsia="pl-PL" w:bidi="pl-PL"/>
        </w:rPr>
        <w:t xml:space="preserve">Dorobek ten możemy podzielić na dwa działy: Dział książek </w:t>
      </w:r>
      <w:r>
        <w:rPr>
          <w:rFonts w:ascii="Arial" w:eastAsia="Arial" w:hAnsi="Arial" w:cs="Arial"/>
          <w:b w:val="0"/>
          <w:bCs w:val="0"/>
          <w:color w:val="000000"/>
          <w:spacing w:val="0"/>
          <w:w w:val="100"/>
          <w:position w:val="0"/>
          <w:sz w:val="18"/>
          <w:szCs w:val="18"/>
          <w:shd w:val="clear" w:color="auto" w:fill="auto"/>
          <w:lang w:val="pl-PL" w:eastAsia="pl-PL" w:bidi="pl-PL"/>
        </w:rPr>
        <w:t xml:space="preserve">w </w:t>
      </w:r>
      <w:r>
        <w:rPr>
          <w:b w:val="0"/>
          <w:bCs w:val="0"/>
          <w:color w:val="000000"/>
          <w:spacing w:val="0"/>
          <w:w w:val="100"/>
          <w:position w:val="0"/>
          <w:shd w:val="clear" w:color="auto" w:fill="auto"/>
          <w:lang w:val="pl-PL" w:eastAsia="pl-PL" w:bidi="pl-PL"/>
        </w:rPr>
        <w:t>języku polskim — i dział książek w języku francuskim.</w:t>
      </w:r>
    </w:p>
    <w:p>
      <w:pPr>
        <w:pStyle w:val="Style44"/>
        <w:keepNext w:val="0"/>
        <w:keepLines w:val="0"/>
        <w:widowControl w:val="0"/>
        <w:shd w:val="clear" w:color="auto" w:fill="auto"/>
        <w:bidi w:val="0"/>
        <w:spacing w:before="0" w:after="180" w:line="199" w:lineRule="auto"/>
        <w:ind w:left="0" w:right="0" w:firstLine="0"/>
        <w:jc w:val="both"/>
      </w:pPr>
      <w:r>
        <w:rPr>
          <w:b w:val="0"/>
          <w:bCs w:val="0"/>
          <w:i/>
          <w:iCs/>
          <w:color w:val="000000"/>
          <w:spacing w:val="0"/>
          <w:w w:val="100"/>
          <w:position w:val="0"/>
          <w:shd w:val="clear" w:color="auto" w:fill="auto"/>
          <w:lang w:val="pl-PL" w:eastAsia="pl-PL" w:bidi="pl-PL"/>
        </w:rPr>
        <w:t>1. Wydawnictwa w języku polskim</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W tym dziale znajdujemy najpierw publikacje niektórych źró</w:t>
        <w:softHyphen/>
        <w:t>deł współczesnej myśli katolickiej:</w:t>
      </w:r>
    </w:p>
    <w:p>
      <w:pPr>
        <w:pStyle w:val="Style44"/>
        <w:keepNext w:val="0"/>
        <w:keepLines w:val="0"/>
        <w:widowControl w:val="0"/>
        <w:shd w:val="clear" w:color="auto" w:fill="auto"/>
        <w:bidi w:val="0"/>
        <w:spacing w:before="0" w:after="0" w:line="199" w:lineRule="auto"/>
        <w:ind w:left="0" w:right="0" w:firstLine="300"/>
        <w:jc w:val="both"/>
      </w:pPr>
      <w:r>
        <w:rPr>
          <w:b w:val="0"/>
          <w:bCs w:val="0"/>
          <w:i/>
          <w:iCs/>
          <w:color w:val="000000"/>
          <w:spacing w:val="0"/>
          <w:w w:val="100"/>
          <w:position w:val="0"/>
          <w:shd w:val="clear" w:color="auto" w:fill="auto"/>
          <w:lang w:val="pl-PL" w:eastAsia="pl-PL" w:bidi="pl-PL"/>
        </w:rPr>
        <w:t>„Nowy Testament” —</w:t>
      </w:r>
      <w:r>
        <w:rPr>
          <w:b w:val="0"/>
          <w:bCs w:val="0"/>
          <w:color w:val="000000"/>
          <w:spacing w:val="0"/>
          <w:w w:val="100"/>
          <w:position w:val="0"/>
          <w:shd w:val="clear" w:color="auto" w:fill="auto"/>
          <w:lang w:val="pl-PL" w:eastAsia="pl-PL" w:bidi="pl-PL"/>
        </w:rPr>
        <w:t xml:space="preserve"> w nowym tłumaczeniu ks. prof. E. Dą</w:t>
        <w:softHyphen/>
        <w:t>browskiego. Luksusowe wydanie „Tysiąclecia”.</w:t>
      </w:r>
    </w:p>
    <w:p>
      <w:pPr>
        <w:pStyle w:val="Style44"/>
        <w:keepNext w:val="0"/>
        <w:keepLines w:val="0"/>
        <w:widowControl w:val="0"/>
        <w:shd w:val="clear" w:color="auto" w:fill="auto"/>
        <w:bidi w:val="0"/>
        <w:spacing w:before="0" w:after="0" w:line="199" w:lineRule="auto"/>
        <w:ind w:left="0" w:right="0" w:firstLine="300"/>
        <w:jc w:val="both"/>
      </w:pPr>
      <w:r>
        <w:rPr>
          <w:b w:val="0"/>
          <w:bCs w:val="0"/>
          <w:i/>
          <w:iCs/>
          <w:color w:val="000000"/>
          <w:spacing w:val="0"/>
          <w:w w:val="100"/>
          <w:position w:val="0"/>
          <w:shd w:val="clear" w:color="auto" w:fill="auto"/>
          <w:lang w:val="pl-PL" w:eastAsia="pl-PL" w:bidi="pl-PL"/>
        </w:rPr>
        <w:t>„Mszał Rzymski” —</w:t>
      </w:r>
      <w:r>
        <w:rPr>
          <w:b w:val="0"/>
          <w:bCs w:val="0"/>
          <w:color w:val="000000"/>
          <w:spacing w:val="0"/>
          <w:w w:val="100"/>
          <w:position w:val="0"/>
          <w:shd w:val="clear" w:color="auto" w:fill="auto"/>
          <w:lang w:val="pl-PL" w:eastAsia="pl-PL" w:bidi="pl-PL"/>
        </w:rPr>
        <w:t xml:space="preserve"> prawdziwe arcydzieło sztuki wydawni</w:t>
        <w:softHyphen/>
        <w:t>czej.</w:t>
      </w:r>
    </w:p>
    <w:p>
      <w:pPr>
        <w:pStyle w:val="Style44"/>
        <w:keepNext w:val="0"/>
        <w:keepLines w:val="0"/>
        <w:widowControl w:val="0"/>
        <w:shd w:val="clear" w:color="auto" w:fill="auto"/>
        <w:bidi w:val="0"/>
        <w:spacing w:before="0" w:after="0" w:line="199" w:lineRule="auto"/>
        <w:ind w:left="0" w:right="0" w:firstLine="300"/>
        <w:jc w:val="both"/>
      </w:pPr>
      <w:r>
        <w:rPr>
          <w:b w:val="0"/>
          <w:bCs w:val="0"/>
          <w:i/>
          <w:iCs/>
          <w:color w:val="000000"/>
          <w:spacing w:val="0"/>
          <w:w w:val="100"/>
          <w:position w:val="0"/>
          <w:shd w:val="clear" w:color="auto" w:fill="auto"/>
          <w:lang w:val="pl-PL" w:eastAsia="pl-PL" w:bidi="pl-PL"/>
        </w:rPr>
        <w:t>„Sobór Watykański Drugi” —</w:t>
      </w:r>
      <w:r>
        <w:rPr>
          <w:b w:val="0"/>
          <w:bCs w:val="0"/>
          <w:color w:val="000000"/>
          <w:spacing w:val="0"/>
          <w:w w:val="100"/>
          <w:position w:val="0"/>
          <w:shd w:val="clear" w:color="auto" w:fill="auto"/>
          <w:lang w:val="pl-PL" w:eastAsia="pl-PL" w:bidi="pl-PL"/>
        </w:rPr>
        <w:t xml:space="preserve"> Konstytucje, dekrety, deklaracje. Tekst łacińsko-polski. Obszerny indeks rzeczowy. Oprawa płó</w:t>
        <w:softHyphen/>
        <w:t>cienna, obwoluta złocona.</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 xml:space="preserve">Trzy </w:t>
      </w:r>
      <w:r>
        <w:rPr>
          <w:b w:val="0"/>
          <w:bCs w:val="0"/>
          <w:i/>
          <w:iCs/>
          <w:color w:val="000000"/>
          <w:spacing w:val="0"/>
          <w:w w:val="100"/>
          <w:position w:val="0"/>
          <w:shd w:val="clear" w:color="auto" w:fill="auto"/>
          <w:lang w:val="pl-PL" w:eastAsia="pl-PL" w:bidi="pl-PL"/>
        </w:rPr>
        <w:t>encykliki</w:t>
      </w:r>
      <w:r>
        <w:rPr>
          <w:b w:val="0"/>
          <w:bCs w:val="0"/>
          <w:color w:val="000000"/>
          <w:spacing w:val="0"/>
          <w:w w:val="100"/>
          <w:position w:val="0"/>
          <w:shd w:val="clear" w:color="auto" w:fill="auto"/>
          <w:lang w:val="pl-PL" w:eastAsia="pl-PL" w:bidi="pl-PL"/>
        </w:rPr>
        <w:t xml:space="preserve"> ostatnich dwóch papieży: </w:t>
      </w:r>
      <w:r>
        <w:rPr>
          <w:b w:val="0"/>
          <w:bCs w:val="0"/>
          <w:color w:val="000000"/>
          <w:spacing w:val="0"/>
          <w:w w:val="100"/>
          <w:position w:val="0"/>
          <w:shd w:val="clear" w:color="auto" w:fill="auto"/>
          <w:lang w:val="fr-FR" w:eastAsia="fr-FR" w:bidi="fr-FR"/>
        </w:rPr>
        <w:t xml:space="preserve">Mater </w:t>
      </w:r>
      <w:r>
        <w:rPr>
          <w:b w:val="0"/>
          <w:bCs w:val="0"/>
          <w:color w:val="000000"/>
          <w:spacing w:val="0"/>
          <w:w w:val="100"/>
          <w:position w:val="0"/>
          <w:shd w:val="clear" w:color="auto" w:fill="auto"/>
          <w:lang w:val="pl-PL" w:eastAsia="pl-PL" w:bidi="pl-PL"/>
        </w:rPr>
        <w:t xml:space="preserve">et Magistra, Pacem in </w:t>
      </w:r>
      <w:r>
        <w:rPr>
          <w:b w:val="0"/>
          <w:bCs w:val="0"/>
          <w:color w:val="000000"/>
          <w:spacing w:val="0"/>
          <w:w w:val="100"/>
          <w:position w:val="0"/>
          <w:shd w:val="clear" w:color="auto" w:fill="auto"/>
          <w:lang w:val="fr-FR" w:eastAsia="fr-FR" w:bidi="fr-FR"/>
        </w:rPr>
        <w:t xml:space="preserve">terris, </w:t>
      </w:r>
      <w:r>
        <w:rPr>
          <w:b w:val="0"/>
          <w:bCs w:val="0"/>
          <w:color w:val="000000"/>
          <w:spacing w:val="0"/>
          <w:w w:val="100"/>
          <w:position w:val="0"/>
          <w:shd w:val="clear" w:color="auto" w:fill="auto"/>
          <w:lang w:val="pl-PL" w:eastAsia="pl-PL" w:bidi="pl-PL"/>
        </w:rPr>
        <w:t>Ecclesiam suam. Dobre tłumaczenie z obszer</w:t>
        <w:softHyphen/>
        <w:t>nym komentarzem, który nawiązując do przeszłości stara się podkreślić rozwój społecznej nauki Kościoła.</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 xml:space="preserve">Do źródeł — ale tym razem polskich — należy zaliczyć </w:t>
      </w:r>
      <w:r>
        <w:rPr>
          <w:b w:val="0"/>
          <w:bCs w:val="0"/>
          <w:i/>
          <w:iCs/>
          <w:color w:val="000000"/>
          <w:spacing w:val="0"/>
          <w:w w:val="100"/>
          <w:position w:val="0"/>
          <w:shd w:val="clear" w:color="auto" w:fill="auto"/>
          <w:lang w:val="pl-PL" w:eastAsia="pl-PL" w:bidi="pl-PL"/>
        </w:rPr>
        <w:t>trzy tomy kazań i przemówień Ks. Kard. Wyszyńskiego</w:t>
      </w:r>
      <w:r>
        <w:rPr>
          <w:b w:val="0"/>
          <w:bCs w:val="0"/>
          <w:color w:val="000000"/>
          <w:spacing w:val="0"/>
          <w:w w:val="100"/>
          <w:position w:val="0"/>
          <w:shd w:val="clear" w:color="auto" w:fill="auto"/>
          <w:lang w:val="pl-PL" w:eastAsia="pl-PL" w:bidi="pl-PL"/>
        </w:rPr>
        <w:t xml:space="preserve"> z okazji ob</w:t>
        <w:softHyphen/>
        <w:t>chodów tysiąclecia chrześcijaństwa w Polsce. Czytelnik łatwo może zdać sobie sprawę z tematyki, perspektywy i uczuciowej intensywności obchodów. Szkoda, że nie wydano choćby jednego tomu przemówień innych biskupów polskich, bo mielibyśmy wte</w:t>
        <w:softHyphen/>
        <w:t>dy bardziej całościowy pogląd na stanowisko naszej hierarchii w tym dziejowym momencie naszej historii.</w:t>
      </w:r>
    </w:p>
    <w:p>
      <w:pPr>
        <w:pStyle w:val="Style44"/>
        <w:keepNext w:val="0"/>
        <w:keepLines w:val="0"/>
        <w:widowControl w:val="0"/>
        <w:shd w:val="clear" w:color="auto" w:fill="auto"/>
        <w:bidi w:val="0"/>
        <w:spacing w:before="0" w:after="0" w:line="199" w:lineRule="auto"/>
        <w:ind w:left="0" w:right="0" w:firstLine="300"/>
        <w:jc w:val="both"/>
      </w:pPr>
      <w:r>
        <w:rPr>
          <w:b w:val="0"/>
          <w:bCs w:val="0"/>
          <w:i/>
          <w:iCs/>
          <w:color w:val="000000"/>
          <w:spacing w:val="0"/>
          <w:w w:val="100"/>
          <w:position w:val="0"/>
          <w:shd w:val="clear" w:color="auto" w:fill="auto"/>
          <w:lang w:val="pl-PL" w:eastAsia="pl-PL" w:bidi="pl-PL"/>
        </w:rPr>
        <w:t>Druga kategoria</w:t>
      </w:r>
      <w:r>
        <w:rPr>
          <w:b w:val="0"/>
          <w:bCs w:val="0"/>
          <w:color w:val="000000"/>
          <w:spacing w:val="0"/>
          <w:w w:val="100"/>
          <w:position w:val="0"/>
          <w:shd w:val="clear" w:color="auto" w:fill="auto"/>
          <w:lang w:val="pl-PL" w:eastAsia="pl-PL" w:bidi="pl-PL"/>
        </w:rPr>
        <w:t xml:space="preserve"> działu polskiego obejmuje poważniejsze roz</w:t>
        <w:softHyphen/>
        <w:t>prawy i eseje pisarzy polskich na tematy religijne. Pośród nich można wyróżnić trzech autorów:</w:t>
      </w:r>
    </w:p>
    <w:p>
      <w:pPr>
        <w:pStyle w:val="Style44"/>
        <w:keepNext w:val="0"/>
        <w:keepLines w:val="0"/>
        <w:widowControl w:val="0"/>
        <w:shd w:val="clear" w:color="auto" w:fill="auto"/>
        <w:bidi w:val="0"/>
        <w:spacing w:before="0" w:after="0" w:line="199" w:lineRule="auto"/>
        <w:ind w:left="0" w:right="0" w:firstLine="300"/>
        <w:jc w:val="both"/>
      </w:pPr>
      <w:r>
        <w:rPr>
          <w:b w:val="0"/>
          <w:bCs w:val="0"/>
          <w:i/>
          <w:iCs/>
          <w:color w:val="000000"/>
          <w:spacing w:val="0"/>
          <w:w w:val="100"/>
          <w:position w:val="0"/>
          <w:shd w:val="clear" w:color="auto" w:fill="auto"/>
          <w:lang w:val="pl-PL" w:eastAsia="pl-PL" w:bidi="pl-PL"/>
        </w:rPr>
        <w:t>Prof. St. Jarocki,</w:t>
      </w:r>
      <w:r>
        <w:rPr>
          <w:b w:val="0"/>
          <w:bCs w:val="0"/>
          <w:color w:val="000000"/>
          <w:spacing w:val="0"/>
          <w:w w:val="100"/>
          <w:position w:val="0"/>
          <w:shd w:val="clear" w:color="auto" w:fill="auto"/>
          <w:lang w:val="pl-PL" w:eastAsia="pl-PL" w:bidi="pl-PL"/>
        </w:rPr>
        <w:t xml:space="preserve"> Katolicka nauka społeczna. Książka impo</w:t>
        <w:softHyphen/>
        <w:t>nuje erudycją i zebranym materiałem, oraz całościowym uję</w:t>
        <w:softHyphen/>
        <w:t>ciem rozległej problematyki.</w:t>
      </w:r>
    </w:p>
    <w:p>
      <w:pPr>
        <w:pStyle w:val="Style44"/>
        <w:keepNext w:val="0"/>
        <w:keepLines w:val="0"/>
        <w:widowControl w:val="0"/>
        <w:shd w:val="clear" w:color="auto" w:fill="auto"/>
        <w:bidi w:val="0"/>
        <w:spacing w:before="0" w:after="0" w:line="199" w:lineRule="auto"/>
        <w:ind w:left="0" w:right="0" w:firstLine="300"/>
        <w:jc w:val="both"/>
      </w:pPr>
      <w:r>
        <w:rPr>
          <w:b w:val="0"/>
          <w:bCs w:val="0"/>
          <w:i/>
          <w:iCs/>
          <w:color w:val="000000"/>
          <w:spacing w:val="0"/>
          <w:w w:val="100"/>
          <w:position w:val="0"/>
          <w:shd w:val="clear" w:color="auto" w:fill="auto"/>
          <w:lang w:val="pl-PL" w:eastAsia="pl-PL" w:bidi="pl-PL"/>
        </w:rPr>
        <w:t>„Poczta Ojca Malachiasza” —</w:t>
      </w:r>
      <w:r>
        <w:rPr>
          <w:b w:val="0"/>
          <w:bCs w:val="0"/>
          <w:color w:val="000000"/>
          <w:spacing w:val="0"/>
          <w:w w:val="100"/>
          <w:position w:val="0"/>
          <w:shd w:val="clear" w:color="auto" w:fill="auto"/>
          <w:lang w:val="pl-PL" w:eastAsia="pl-PL" w:bidi="pl-PL"/>
        </w:rPr>
        <w:t xml:space="preserve"> przedruk z krakowskiego Ty</w:t>
        <w:softHyphen/>
        <w:t>godnika Powszechnego. Zbiór krótkich odpowiedzi na konkretne pytania życia codziennego w jego relacji do religii.</w:t>
      </w:r>
    </w:p>
    <w:p>
      <w:pPr>
        <w:pStyle w:val="Style44"/>
        <w:keepNext w:val="0"/>
        <w:keepLines w:val="0"/>
        <w:widowControl w:val="0"/>
        <w:shd w:val="clear" w:color="auto" w:fill="auto"/>
        <w:bidi w:val="0"/>
        <w:spacing w:before="0" w:after="0" w:line="199" w:lineRule="auto"/>
        <w:ind w:left="0" w:right="0" w:firstLine="300"/>
        <w:jc w:val="both"/>
      </w:pPr>
      <w:r>
        <w:rPr>
          <w:b w:val="0"/>
          <w:bCs w:val="0"/>
          <w:i/>
          <w:iCs/>
          <w:color w:val="000000"/>
          <w:spacing w:val="0"/>
          <w:w w:val="100"/>
          <w:position w:val="0"/>
          <w:shd w:val="clear" w:color="auto" w:fill="auto"/>
          <w:lang w:val="pl-PL" w:eastAsia="pl-PL" w:bidi="pl-PL"/>
        </w:rPr>
        <w:t>„Pius Rost</w:t>
      </w:r>
      <w:r>
        <w:rPr>
          <w:b w:val="0"/>
          <w:bCs w:val="0"/>
          <w:color w:val="000000"/>
          <w:spacing w:val="0"/>
          <w:w w:val="100"/>
          <w:position w:val="0"/>
          <w:shd w:val="clear" w:color="auto" w:fill="auto"/>
          <w:lang w:val="pl-PL" w:eastAsia="pl-PL" w:bidi="pl-PL"/>
        </w:rPr>
        <w:t xml:space="preserve"> i </w:t>
      </w:r>
      <w:r>
        <w:rPr>
          <w:b w:val="0"/>
          <w:bCs w:val="0"/>
          <w:i/>
          <w:iCs/>
          <w:color w:val="000000"/>
          <w:spacing w:val="0"/>
          <w:w w:val="100"/>
          <w:position w:val="0"/>
          <w:shd w:val="clear" w:color="auto" w:fill="auto"/>
          <w:lang w:val="pl-PL" w:eastAsia="pl-PL" w:bidi="pl-PL"/>
        </w:rPr>
        <w:t>Józef Sadzik,</w:t>
      </w:r>
      <w:r>
        <w:rPr>
          <w:b w:val="0"/>
          <w:bCs w:val="0"/>
          <w:color w:val="000000"/>
          <w:spacing w:val="0"/>
          <w:w w:val="100"/>
          <w:position w:val="0"/>
          <w:shd w:val="clear" w:color="auto" w:fill="auto"/>
          <w:lang w:val="pl-PL" w:eastAsia="pl-PL" w:bidi="pl-PL"/>
        </w:rPr>
        <w:t xml:space="preserve"> Wincenty Pallotti” — książka-album o wysokim poziomie artystycznym, na temat apostoła prasy katolickiej i założyciela stowarzyszenia księży pallotynów.</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 xml:space="preserve">Do </w:t>
      </w:r>
      <w:r>
        <w:rPr>
          <w:b w:val="0"/>
          <w:bCs w:val="0"/>
          <w:i/>
          <w:iCs/>
          <w:color w:val="000000"/>
          <w:spacing w:val="0"/>
          <w:w w:val="100"/>
          <w:position w:val="0"/>
          <w:shd w:val="clear" w:color="auto" w:fill="auto"/>
          <w:lang w:val="pl-PL" w:eastAsia="pl-PL" w:bidi="pl-PL"/>
        </w:rPr>
        <w:t>trzeciej kategorii</w:t>
      </w:r>
      <w:r>
        <w:rPr>
          <w:b w:val="0"/>
          <w:bCs w:val="0"/>
          <w:color w:val="000000"/>
          <w:spacing w:val="0"/>
          <w:w w:val="100"/>
          <w:position w:val="0"/>
          <w:shd w:val="clear" w:color="auto" w:fill="auto"/>
          <w:lang w:val="pl-PL" w:eastAsia="pl-PL" w:bidi="pl-PL"/>
        </w:rPr>
        <w:t xml:space="preserve"> zaliczymy tłumaczenia z obcych języków (z francuskiego i niemieckiego). Tutaj tematyka jest bardziej światopoglądowa, jak na to wskazują choćby następujące tytuły:</w:t>
      </w:r>
    </w:p>
    <w:p>
      <w:pPr>
        <w:pStyle w:val="Style44"/>
        <w:keepNext w:val="0"/>
        <w:keepLines w:val="0"/>
        <w:widowControl w:val="0"/>
        <w:shd w:val="clear" w:color="auto" w:fill="auto"/>
        <w:bidi w:val="0"/>
        <w:spacing w:before="0" w:after="0" w:line="199" w:lineRule="auto"/>
        <w:ind w:left="0" w:right="0" w:firstLine="300"/>
        <w:jc w:val="both"/>
      </w:pPr>
      <w:r>
        <w:rPr>
          <w:b w:val="0"/>
          <w:bCs w:val="0"/>
          <w:i/>
          <w:iCs/>
          <w:color w:val="000000"/>
          <w:spacing w:val="0"/>
          <w:w w:val="100"/>
          <w:position w:val="0"/>
          <w:shd w:val="clear" w:color="auto" w:fill="auto"/>
          <w:lang w:val="pl-PL" w:eastAsia="pl-PL" w:bidi="pl-PL"/>
        </w:rPr>
        <w:t>Robert Coffy,</w:t>
      </w:r>
      <w:r>
        <w:rPr>
          <w:b w:val="0"/>
          <w:bCs w:val="0"/>
          <w:color w:val="000000"/>
          <w:spacing w:val="0"/>
          <w:w w:val="100"/>
          <w:position w:val="0"/>
          <w:shd w:val="clear" w:color="auto" w:fill="auto"/>
          <w:lang w:val="pl-PL" w:eastAsia="pl-PL" w:bidi="pl-PL"/>
        </w:rPr>
        <w:t xml:space="preserve"> Bóg niewierzących; </w:t>
      </w:r>
      <w:r>
        <w:rPr>
          <w:b w:val="0"/>
          <w:bCs w:val="0"/>
          <w:i/>
          <w:iCs/>
          <w:color w:val="000000"/>
          <w:spacing w:val="0"/>
          <w:w w:val="100"/>
          <w:position w:val="0"/>
          <w:shd w:val="clear" w:color="auto" w:fill="auto"/>
          <w:lang w:val="fr-FR" w:eastAsia="fr-FR" w:bidi="fr-FR"/>
        </w:rPr>
        <w:t xml:space="preserve">Étienne </w:t>
      </w:r>
      <w:r>
        <w:rPr>
          <w:b w:val="0"/>
          <w:bCs w:val="0"/>
          <w:i/>
          <w:iCs/>
          <w:color w:val="000000"/>
          <w:spacing w:val="0"/>
          <w:w w:val="100"/>
          <w:position w:val="0"/>
          <w:shd w:val="clear" w:color="auto" w:fill="auto"/>
          <w:lang w:val="pl-PL" w:eastAsia="pl-PL" w:bidi="pl-PL"/>
        </w:rPr>
        <w:t>Borne,</w:t>
      </w:r>
      <w:r>
        <w:rPr>
          <w:b w:val="0"/>
          <w:bCs w:val="0"/>
          <w:color w:val="000000"/>
          <w:spacing w:val="0"/>
          <w:w w:val="100"/>
          <w:position w:val="0"/>
          <w:shd w:val="clear" w:color="auto" w:fill="auto"/>
          <w:lang w:val="pl-PL" w:eastAsia="pl-PL" w:bidi="pl-PL"/>
        </w:rPr>
        <w:t xml:space="preserve"> Bóg nie umarł; </w:t>
      </w:r>
      <w:r>
        <w:rPr>
          <w:b w:val="0"/>
          <w:bCs w:val="0"/>
          <w:i/>
          <w:iCs/>
          <w:color w:val="000000"/>
          <w:spacing w:val="0"/>
          <w:w w:val="100"/>
          <w:position w:val="0"/>
          <w:shd w:val="clear" w:color="auto" w:fill="auto"/>
          <w:lang w:val="pl-PL" w:eastAsia="pl-PL" w:bidi="pl-PL"/>
        </w:rPr>
        <w:t>Paul Chauchard,</w:t>
      </w:r>
      <w:r>
        <w:rPr>
          <w:b w:val="0"/>
          <w:bCs w:val="0"/>
          <w:color w:val="000000"/>
          <w:spacing w:val="0"/>
          <w:w w:val="100"/>
          <w:position w:val="0"/>
          <w:shd w:val="clear" w:color="auto" w:fill="auto"/>
          <w:lang w:val="pl-PL" w:eastAsia="pl-PL" w:bidi="pl-PL"/>
        </w:rPr>
        <w:t xml:space="preserve"> Nauka i wiara; </w:t>
      </w:r>
      <w:r>
        <w:rPr>
          <w:b w:val="0"/>
          <w:bCs w:val="0"/>
          <w:i/>
          <w:iCs/>
          <w:color w:val="000000"/>
          <w:spacing w:val="0"/>
          <w:w w:val="100"/>
          <w:position w:val="0"/>
          <w:shd w:val="clear" w:color="auto" w:fill="auto"/>
          <w:lang w:val="fr-FR" w:eastAsia="fr-FR" w:bidi="fr-FR"/>
        </w:rPr>
        <w:t xml:space="preserve">René Le </w:t>
      </w:r>
      <w:r>
        <w:rPr>
          <w:b w:val="0"/>
          <w:bCs w:val="0"/>
          <w:i/>
          <w:iCs/>
          <w:color w:val="000000"/>
          <w:spacing w:val="0"/>
          <w:w w:val="100"/>
          <w:position w:val="0"/>
          <w:shd w:val="clear" w:color="auto" w:fill="auto"/>
          <w:lang w:val="pl-PL" w:eastAsia="pl-PL" w:bidi="pl-PL"/>
        </w:rPr>
        <w:t>Trocąuer,</w:t>
      </w:r>
      <w:r>
        <w:rPr>
          <w:b w:val="0"/>
          <w:bCs w:val="0"/>
          <w:color w:val="000000"/>
          <w:spacing w:val="0"/>
          <w:w w:val="100"/>
          <w:position w:val="0"/>
          <w:shd w:val="clear" w:color="auto" w:fill="auto"/>
          <w:lang w:val="pl-PL" w:eastAsia="pl-PL" w:bidi="pl-PL"/>
        </w:rPr>
        <w:t xml:space="preserve"> Kim jestem ja — człowiek?</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 xml:space="preserve">Do </w:t>
      </w:r>
      <w:r>
        <w:rPr>
          <w:b w:val="0"/>
          <w:bCs w:val="0"/>
          <w:i/>
          <w:iCs/>
          <w:color w:val="000000"/>
          <w:spacing w:val="0"/>
          <w:w w:val="100"/>
          <w:position w:val="0"/>
          <w:shd w:val="clear" w:color="auto" w:fill="auto"/>
          <w:lang w:val="pl-PL" w:eastAsia="pl-PL" w:bidi="pl-PL"/>
        </w:rPr>
        <w:t>czwartej kategorii</w:t>
      </w:r>
      <w:r>
        <w:rPr>
          <w:b w:val="0"/>
          <w:bCs w:val="0"/>
          <w:color w:val="000000"/>
          <w:spacing w:val="0"/>
          <w:w w:val="100"/>
          <w:position w:val="0"/>
          <w:shd w:val="clear" w:color="auto" w:fill="auto"/>
          <w:lang w:val="pl-PL" w:eastAsia="pl-PL" w:bidi="pl-PL"/>
        </w:rPr>
        <w:t xml:space="preserve"> zaliczymy dwa </w:t>
      </w:r>
      <w:r>
        <w:rPr>
          <w:b w:val="0"/>
          <w:bCs w:val="0"/>
          <w:i/>
          <w:iCs/>
          <w:color w:val="000000"/>
          <w:spacing w:val="0"/>
          <w:w w:val="100"/>
          <w:position w:val="0"/>
          <w:shd w:val="clear" w:color="auto" w:fill="auto"/>
          <w:lang w:val="pl-PL" w:eastAsia="pl-PL" w:bidi="pl-PL"/>
        </w:rPr>
        <w:t>wydawnictwa periodycz</w:t>
        <w:softHyphen/>
        <w:t>ne</w:t>
      </w:r>
      <w:r>
        <w:rPr>
          <w:b w:val="0"/>
          <w:bCs w:val="0"/>
          <w:color w:val="000000"/>
          <w:spacing w:val="0"/>
          <w:w w:val="100"/>
          <w:position w:val="0"/>
          <w:shd w:val="clear" w:color="auto" w:fill="auto"/>
          <w:lang w:val="pl-PL" w:eastAsia="pl-PL" w:bidi="pl-PL"/>
        </w:rPr>
        <w:t xml:space="preserve"> na dobrym poziomie popularyzatorskim:</w:t>
      </w:r>
    </w:p>
    <w:p>
      <w:pPr>
        <w:pStyle w:val="Style44"/>
        <w:keepNext w:val="0"/>
        <w:keepLines w:val="0"/>
        <w:widowControl w:val="0"/>
        <w:shd w:val="clear" w:color="auto" w:fill="auto"/>
        <w:bidi w:val="0"/>
        <w:spacing w:before="0" w:after="80" w:line="199" w:lineRule="auto"/>
        <w:ind w:left="0" w:right="0" w:firstLine="300"/>
        <w:jc w:val="both"/>
      </w:pPr>
      <w:r>
        <w:rPr>
          <w:b w:val="0"/>
          <w:bCs w:val="0"/>
          <w:color w:val="000000"/>
          <w:spacing w:val="0"/>
          <w:w w:val="100"/>
          <w:position w:val="0"/>
          <w:shd w:val="clear" w:color="auto" w:fill="auto"/>
          <w:lang w:val="pl-PL" w:eastAsia="pl-PL" w:bidi="pl-PL"/>
        </w:rPr>
        <w:t xml:space="preserve">Miesięcznik </w:t>
      </w:r>
      <w:r>
        <w:rPr>
          <w:b w:val="0"/>
          <w:bCs w:val="0"/>
          <w:i/>
          <w:iCs/>
          <w:color w:val="000000"/>
          <w:spacing w:val="0"/>
          <w:w w:val="100"/>
          <w:position w:val="0"/>
          <w:shd w:val="clear" w:color="auto" w:fill="auto"/>
          <w:lang w:val="pl-PL" w:eastAsia="pl-PL" w:bidi="pl-PL"/>
        </w:rPr>
        <w:t>„Nasza Rodzina”</w:t>
      </w:r>
      <w:r>
        <w:rPr>
          <w:b w:val="0"/>
          <w:bCs w:val="0"/>
          <w:color w:val="000000"/>
          <w:spacing w:val="0"/>
          <w:w w:val="100"/>
          <w:position w:val="0"/>
          <w:shd w:val="clear" w:color="auto" w:fill="auto"/>
          <w:lang w:val="pl-PL" w:eastAsia="pl-PL" w:bidi="pl-PL"/>
        </w:rPr>
        <w:t xml:space="preserve"> i </w:t>
      </w:r>
      <w:r>
        <w:rPr>
          <w:b w:val="0"/>
          <w:bCs w:val="0"/>
          <w:i/>
          <w:iCs/>
          <w:color w:val="000000"/>
          <w:spacing w:val="0"/>
          <w:w w:val="100"/>
          <w:position w:val="0"/>
          <w:shd w:val="clear" w:color="auto" w:fill="auto"/>
          <w:lang w:val="pl-PL" w:eastAsia="pl-PL" w:bidi="pl-PL"/>
        </w:rPr>
        <w:t xml:space="preserve">„Rocznik Naszej Rodziny”. </w:t>
      </w:r>
      <w:r>
        <w:rPr>
          <w:b w:val="0"/>
          <w:bCs w:val="0"/>
          <w:color w:val="000000"/>
          <w:spacing w:val="0"/>
          <w:w w:val="100"/>
          <w:position w:val="0"/>
          <w:shd w:val="clear" w:color="auto" w:fill="auto"/>
          <w:lang w:val="pl-PL" w:eastAsia="pl-PL" w:bidi="pl-PL"/>
        </w:rPr>
        <w:t>Na specjalną uwagę zasługuje przede wszystkim „Rocznik NJR..” jak o tym świadczą jego tytuły: „Kościół w dobie Soboru" 1967;</w:t>
      </w:r>
      <w:r>
        <w:br w:type="page"/>
      </w:r>
    </w:p>
    <w:p>
      <w:pPr>
        <w:pStyle w:val="Style44"/>
        <w:keepNext w:val="0"/>
        <w:keepLines w:val="0"/>
        <w:widowControl w:val="0"/>
        <w:shd w:val="clear" w:color="auto" w:fill="auto"/>
        <w:bidi w:val="0"/>
        <w:spacing w:before="0" w:after="380" w:line="199" w:lineRule="auto"/>
        <w:ind w:left="0" w:right="0" w:firstLine="0"/>
        <w:jc w:val="both"/>
      </w:pPr>
      <w:r>
        <w:rPr>
          <w:b w:val="0"/>
          <w:bCs w:val="0"/>
          <w:color w:val="000000"/>
          <w:spacing w:val="0"/>
          <w:w w:val="100"/>
          <w:position w:val="0"/>
          <w:shd w:val="clear" w:color="auto" w:fill="auto"/>
          <w:lang w:val="pl-PL" w:eastAsia="pl-PL" w:bidi="pl-PL"/>
        </w:rPr>
        <w:t>„Panorama Emigracji polskiej" 1968; „Losy emigrantów w lite</w:t>
        <w:softHyphen/>
        <w:t>raturze polskiej” 1969.</w:t>
      </w:r>
    </w:p>
    <w:p>
      <w:pPr>
        <w:pStyle w:val="Style44"/>
        <w:keepNext w:val="0"/>
        <w:keepLines w:val="0"/>
        <w:widowControl w:val="0"/>
        <w:shd w:val="clear" w:color="auto" w:fill="auto"/>
        <w:bidi w:val="0"/>
        <w:spacing w:before="0" w:after="160" w:line="199" w:lineRule="auto"/>
        <w:ind w:left="0" w:right="0" w:firstLine="0"/>
        <w:jc w:val="both"/>
      </w:pPr>
      <w:r>
        <w:rPr>
          <w:b w:val="0"/>
          <w:bCs w:val="0"/>
          <w:color w:val="000000"/>
          <w:spacing w:val="0"/>
          <w:w w:val="100"/>
          <w:position w:val="0"/>
          <w:shd w:val="clear" w:color="auto" w:fill="auto"/>
          <w:lang w:val="pl-PL" w:eastAsia="pl-PL" w:bidi="pl-PL"/>
        </w:rPr>
        <w:t xml:space="preserve">2. </w:t>
      </w:r>
      <w:r>
        <w:rPr>
          <w:b w:val="0"/>
          <w:bCs w:val="0"/>
          <w:i/>
          <w:iCs/>
          <w:color w:val="000000"/>
          <w:spacing w:val="0"/>
          <w:w w:val="100"/>
          <w:position w:val="0"/>
          <w:shd w:val="clear" w:color="auto" w:fill="auto"/>
          <w:lang w:val="pl-PL" w:eastAsia="pl-PL" w:bidi="pl-PL"/>
        </w:rPr>
        <w:t>Wydawnictwa w języku francuskim</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Ten dział interesuje nas nie mniej niż pierwszy, bo chcielibyś- my wiedzieć j»:zym wydawcy „karmią” naszych sąsiadów i przy</w:t>
        <w:softHyphen/>
        <w:t>jaciół? Dział *tn możemy podzielić na dwie części: Pierwsza, auto</w:t>
        <w:softHyphen/>
        <w:t>rzy polscy w tłumaczeniu francuskim — druga, autorzy francuscy.</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 xml:space="preserve">Z autorów polskich wybrano przede wszystkim profesorów, znawców filozofii tomistycznej, obowiązującej aż do ostatniego soboru, w Kościele katolickim. Spotykamy się więc z ks. prof. </w:t>
      </w:r>
      <w:r>
        <w:rPr>
          <w:b w:val="0"/>
          <w:bCs w:val="0"/>
          <w:i/>
          <w:iCs/>
          <w:color w:val="000000"/>
          <w:spacing w:val="0"/>
          <w:w w:val="100"/>
          <w:position w:val="0"/>
          <w:shd w:val="clear" w:color="auto" w:fill="auto"/>
          <w:lang w:val="pl-PL" w:eastAsia="pl-PL" w:bidi="pl-PL"/>
        </w:rPr>
        <w:t>J.-M. Bocheńskim</w:t>
      </w:r>
      <w:r>
        <w:rPr>
          <w:b w:val="0"/>
          <w:bCs w:val="0"/>
          <w:color w:val="000000"/>
          <w:spacing w:val="0"/>
          <w:w w:val="100"/>
          <w:position w:val="0"/>
          <w:shd w:val="clear" w:color="auto" w:fill="auto"/>
          <w:lang w:val="pl-PL" w:eastAsia="pl-PL" w:bidi="pl-PL"/>
        </w:rPr>
        <w:t xml:space="preserve"> z Fryburga szwajcarskiego </w:t>
      </w:r>
      <w:r>
        <w:rPr>
          <w:b w:val="0"/>
          <w:bCs w:val="0"/>
          <w:color w:val="000000"/>
          <w:spacing w:val="0"/>
          <w:w w:val="100"/>
          <w:position w:val="0"/>
          <w:shd w:val="clear" w:color="auto" w:fill="auto"/>
          <w:lang w:val="fr-FR" w:eastAsia="fr-FR" w:bidi="fr-FR"/>
        </w:rPr>
        <w:t xml:space="preserve">„Vers la pensée philosophique". </w:t>
      </w:r>
      <w:r>
        <w:rPr>
          <w:b w:val="0"/>
          <w:bCs w:val="0"/>
          <w:color w:val="000000"/>
          <w:spacing w:val="0"/>
          <w:w w:val="100"/>
          <w:position w:val="0"/>
          <w:shd w:val="clear" w:color="auto" w:fill="auto"/>
          <w:lang w:val="pl-PL" w:eastAsia="pl-PL" w:bidi="pl-PL"/>
        </w:rPr>
        <w:t>Jest to dziesięć ciekawych pogadanek radiowych na temat zasadniczych pojęć filozoficznych. Siłą rzeczy autor nie może w nich dać pełnego wymiaru swej myśli filozoficznej, ale stwierdzamy z przyjemnością, że umie w doskonały sposób po</w:t>
        <w:softHyphen/>
        <w:t xml:space="preserve">pularyzować najbardziej abstrakcyjne pojęcia. Dalej, </w:t>
      </w:r>
      <w:r>
        <w:rPr>
          <w:b w:val="0"/>
          <w:bCs w:val="0"/>
          <w:color w:val="000000"/>
          <w:spacing w:val="0"/>
          <w:w w:val="100"/>
          <w:position w:val="0"/>
          <w:shd w:val="clear" w:color="auto" w:fill="auto"/>
          <w:lang w:val="fr-FR" w:eastAsia="fr-FR" w:bidi="fr-FR"/>
        </w:rPr>
        <w:t xml:space="preserve">prof. </w:t>
      </w:r>
      <w:r>
        <w:rPr>
          <w:b w:val="0"/>
          <w:bCs w:val="0"/>
          <w:i/>
          <w:iCs/>
          <w:color w:val="000000"/>
          <w:spacing w:val="0"/>
          <w:w w:val="100"/>
          <w:position w:val="0"/>
          <w:shd w:val="clear" w:color="auto" w:fill="auto"/>
          <w:lang w:val="pl-PL" w:eastAsia="pl-PL" w:bidi="pl-PL"/>
        </w:rPr>
        <w:t>J. Ka</w:t>
        <w:softHyphen/>
        <w:t>linowski,</w:t>
      </w:r>
      <w:r>
        <w:rPr>
          <w:b w:val="0"/>
          <w:bCs w:val="0"/>
          <w:color w:val="000000"/>
          <w:spacing w:val="0"/>
          <w:w w:val="100"/>
          <w:position w:val="0"/>
          <w:shd w:val="clear" w:color="auto" w:fill="auto"/>
          <w:lang w:val="pl-PL" w:eastAsia="pl-PL" w:bidi="pl-PL"/>
        </w:rPr>
        <w:t xml:space="preserve"> </w:t>
      </w:r>
      <w:r>
        <w:rPr>
          <w:b w:val="0"/>
          <w:bCs w:val="0"/>
          <w:color w:val="000000"/>
          <w:spacing w:val="0"/>
          <w:w w:val="100"/>
          <w:position w:val="0"/>
          <w:shd w:val="clear" w:color="auto" w:fill="auto"/>
          <w:lang w:val="fr-FR" w:eastAsia="fr-FR" w:bidi="fr-FR"/>
        </w:rPr>
        <w:t xml:space="preserve">Initiation à la philosophie morale; </w:t>
      </w:r>
      <w:r>
        <w:rPr>
          <w:b w:val="0"/>
          <w:bCs w:val="0"/>
          <w:color w:val="000000"/>
          <w:spacing w:val="0"/>
          <w:w w:val="100"/>
          <w:position w:val="0"/>
          <w:shd w:val="clear" w:color="auto" w:fill="auto"/>
          <w:lang w:val="pl-PL" w:eastAsia="pl-PL" w:bidi="pl-PL"/>
        </w:rPr>
        <w:t>bardzo dobre wpro</w:t>
        <w:softHyphen/>
        <w:t>wadzenie w filozofię moralności. Sposób może za bardzo podręcz</w:t>
        <w:softHyphen/>
        <w:t>nikowy nasuwa przypuszczenie, że zainteresują się nią przede wszystkim uczniowie.</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fr-FR" w:eastAsia="fr-FR" w:bidi="fr-FR"/>
        </w:rPr>
        <w:t xml:space="preserve">Prof. </w:t>
      </w:r>
      <w:r>
        <w:rPr>
          <w:b w:val="0"/>
          <w:bCs w:val="0"/>
          <w:color w:val="000000"/>
          <w:spacing w:val="0"/>
          <w:w w:val="100"/>
          <w:position w:val="0"/>
          <w:shd w:val="clear" w:color="auto" w:fill="auto"/>
          <w:lang w:val="pl-PL" w:eastAsia="pl-PL" w:bidi="pl-PL"/>
        </w:rPr>
        <w:t xml:space="preserve">J. </w:t>
      </w:r>
      <w:r>
        <w:rPr>
          <w:b w:val="0"/>
          <w:bCs w:val="0"/>
          <w:i/>
          <w:iCs/>
          <w:color w:val="000000"/>
          <w:spacing w:val="0"/>
          <w:w w:val="100"/>
          <w:position w:val="0"/>
          <w:shd w:val="clear" w:color="auto" w:fill="auto"/>
          <w:lang w:val="pl-PL" w:eastAsia="pl-PL" w:bidi="pl-PL"/>
        </w:rPr>
        <w:t>Kalinowski</w:t>
      </w:r>
      <w:r>
        <w:rPr>
          <w:b w:val="0"/>
          <w:bCs w:val="0"/>
          <w:color w:val="000000"/>
          <w:spacing w:val="0"/>
          <w:w w:val="100"/>
          <w:position w:val="0"/>
          <w:shd w:val="clear" w:color="auto" w:fill="auto"/>
          <w:lang w:val="pl-PL" w:eastAsia="pl-PL" w:bidi="pl-PL"/>
        </w:rPr>
        <w:t xml:space="preserve"> i </w:t>
      </w:r>
      <w:r>
        <w:rPr>
          <w:b w:val="0"/>
          <w:bCs w:val="0"/>
          <w:i/>
          <w:iCs/>
          <w:color w:val="000000"/>
          <w:spacing w:val="0"/>
          <w:w w:val="100"/>
          <w:position w:val="0"/>
          <w:shd w:val="clear" w:color="auto" w:fill="auto"/>
          <w:lang w:val="pl-PL" w:eastAsia="pl-PL" w:bidi="pl-PL"/>
        </w:rPr>
        <w:t>Świeżawski,</w:t>
      </w:r>
      <w:r>
        <w:rPr>
          <w:b w:val="0"/>
          <w:bCs w:val="0"/>
          <w:color w:val="000000"/>
          <w:spacing w:val="0"/>
          <w:w w:val="100"/>
          <w:position w:val="0"/>
          <w:shd w:val="clear" w:color="auto" w:fill="auto"/>
          <w:lang w:val="pl-PL" w:eastAsia="pl-PL" w:bidi="pl-PL"/>
        </w:rPr>
        <w:t xml:space="preserve"> </w:t>
      </w:r>
      <w:r>
        <w:rPr>
          <w:b w:val="0"/>
          <w:bCs w:val="0"/>
          <w:color w:val="000000"/>
          <w:spacing w:val="0"/>
          <w:w w:val="100"/>
          <w:position w:val="0"/>
          <w:shd w:val="clear" w:color="auto" w:fill="auto"/>
          <w:lang w:val="fr-FR" w:eastAsia="fr-FR" w:bidi="fr-FR"/>
        </w:rPr>
        <w:t xml:space="preserve">La Philosophie à l’heure du Concile; </w:t>
      </w:r>
      <w:r>
        <w:rPr>
          <w:b w:val="0"/>
          <w:bCs w:val="0"/>
          <w:color w:val="000000"/>
          <w:spacing w:val="0"/>
          <w:w w:val="100"/>
          <w:position w:val="0"/>
          <w:shd w:val="clear" w:color="auto" w:fill="auto"/>
          <w:lang w:val="pl-PL" w:eastAsia="pl-PL" w:bidi="pl-PL"/>
        </w:rPr>
        <w:t>jest to rozmowa dwóch myślicieli na temat kryzysu i odnowy filozofii scholastycznej w dobie soboru.</w:t>
      </w:r>
    </w:p>
    <w:p>
      <w:pPr>
        <w:pStyle w:val="Style44"/>
        <w:keepNext w:val="0"/>
        <w:keepLines w:val="0"/>
        <w:widowControl w:val="0"/>
        <w:shd w:val="clear" w:color="auto" w:fill="auto"/>
        <w:bidi w:val="0"/>
        <w:spacing w:before="0" w:after="0" w:line="199" w:lineRule="auto"/>
        <w:ind w:left="0" w:right="0" w:firstLine="300"/>
        <w:jc w:val="both"/>
      </w:pPr>
      <w:r>
        <w:rPr>
          <w:b w:val="0"/>
          <w:bCs w:val="0"/>
          <w:i/>
          <w:iCs/>
          <w:color w:val="000000"/>
          <w:spacing w:val="0"/>
          <w:w w:val="100"/>
          <w:position w:val="0"/>
          <w:shd w:val="clear" w:color="auto" w:fill="auto"/>
          <w:lang w:val="fr-FR" w:eastAsia="fr-FR" w:bidi="fr-FR"/>
        </w:rPr>
        <w:t xml:space="preserve">Prof. </w:t>
      </w:r>
      <w:r>
        <w:rPr>
          <w:b w:val="0"/>
          <w:bCs w:val="0"/>
          <w:i/>
          <w:iCs/>
          <w:color w:val="000000"/>
          <w:spacing w:val="0"/>
          <w:w w:val="100"/>
          <w:position w:val="0"/>
          <w:shd w:val="clear" w:color="auto" w:fill="auto"/>
          <w:lang w:val="pl-PL" w:eastAsia="pl-PL" w:bidi="pl-PL"/>
        </w:rPr>
        <w:t>M.-A. Krąpiec,</w:t>
      </w:r>
      <w:r>
        <w:rPr>
          <w:b w:val="0"/>
          <w:bCs w:val="0"/>
          <w:color w:val="000000"/>
          <w:spacing w:val="0"/>
          <w:w w:val="100"/>
          <w:position w:val="0"/>
          <w:shd w:val="clear" w:color="auto" w:fill="auto"/>
          <w:lang w:val="pl-PL" w:eastAsia="pl-PL" w:bidi="pl-PL"/>
        </w:rPr>
        <w:t xml:space="preserve"> </w:t>
      </w:r>
      <w:r>
        <w:rPr>
          <w:b w:val="0"/>
          <w:bCs w:val="0"/>
          <w:color w:val="000000"/>
          <w:spacing w:val="0"/>
          <w:w w:val="100"/>
          <w:position w:val="0"/>
          <w:shd w:val="clear" w:color="auto" w:fill="auto"/>
          <w:lang w:val="fr-FR" w:eastAsia="fr-FR" w:bidi="fr-FR"/>
        </w:rPr>
        <w:t xml:space="preserve">Pourquoi le mal? </w:t>
      </w:r>
      <w:r>
        <w:rPr>
          <w:b w:val="0"/>
          <w:bCs w:val="0"/>
          <w:color w:val="000000"/>
          <w:spacing w:val="0"/>
          <w:w w:val="100"/>
          <w:position w:val="0"/>
          <w:shd w:val="clear" w:color="auto" w:fill="auto"/>
          <w:lang w:val="pl-PL" w:eastAsia="pl-PL" w:bidi="pl-PL"/>
        </w:rPr>
        <w:t>Metafizyk uniwersytetu katolickiego w Lublinie stara się rzucić światło na nierozwiązalny problem istnienia zła na świecie.</w:t>
      </w:r>
    </w:p>
    <w:p>
      <w:pPr>
        <w:pStyle w:val="Style44"/>
        <w:keepNext w:val="0"/>
        <w:keepLines w:val="0"/>
        <w:widowControl w:val="0"/>
        <w:shd w:val="clear" w:color="auto" w:fill="auto"/>
        <w:bidi w:val="0"/>
        <w:spacing w:before="0" w:after="0" w:line="199" w:lineRule="auto"/>
        <w:ind w:left="0" w:right="0" w:firstLine="300"/>
        <w:jc w:val="both"/>
      </w:pPr>
      <w:r>
        <w:rPr>
          <w:b w:val="0"/>
          <w:bCs w:val="0"/>
          <w:i/>
          <w:iCs/>
          <w:color w:val="000000"/>
          <w:spacing w:val="0"/>
          <w:w w:val="100"/>
          <w:position w:val="0"/>
          <w:shd w:val="clear" w:color="auto" w:fill="auto"/>
          <w:lang w:val="fr-FR" w:eastAsia="fr-FR" w:bidi="fr-FR"/>
        </w:rPr>
        <w:t>Éditions du dialogue</w:t>
      </w:r>
      <w:r>
        <w:rPr>
          <w:b w:val="0"/>
          <w:bCs w:val="0"/>
          <w:color w:val="000000"/>
          <w:spacing w:val="0"/>
          <w:w w:val="100"/>
          <w:position w:val="0"/>
          <w:shd w:val="clear" w:color="auto" w:fill="auto"/>
          <w:lang w:val="fr-FR" w:eastAsia="fr-FR" w:bidi="fr-FR"/>
        </w:rPr>
        <w:t xml:space="preserve"> </w:t>
      </w:r>
      <w:r>
        <w:rPr>
          <w:b w:val="0"/>
          <w:bCs w:val="0"/>
          <w:color w:val="000000"/>
          <w:spacing w:val="0"/>
          <w:w w:val="100"/>
          <w:position w:val="0"/>
          <w:shd w:val="clear" w:color="auto" w:fill="auto"/>
          <w:lang w:val="pl-PL" w:eastAsia="pl-PL" w:bidi="pl-PL"/>
        </w:rPr>
        <w:t>eksportują więc „polski” tomizm!</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 xml:space="preserve">Obok powyższej tematyki filozoficznej, wydano również znaną książkę Kard. </w:t>
      </w:r>
      <w:r>
        <w:rPr>
          <w:b w:val="0"/>
          <w:bCs w:val="0"/>
          <w:i/>
          <w:iCs/>
          <w:color w:val="000000"/>
          <w:spacing w:val="0"/>
          <w:w w:val="100"/>
          <w:position w:val="0"/>
          <w:shd w:val="clear" w:color="auto" w:fill="auto"/>
          <w:lang w:val="pl-PL" w:eastAsia="pl-PL" w:bidi="pl-PL"/>
        </w:rPr>
        <w:t>K. Wojtyły,</w:t>
      </w:r>
      <w:r>
        <w:rPr>
          <w:b w:val="0"/>
          <w:bCs w:val="0"/>
          <w:color w:val="000000"/>
          <w:spacing w:val="0"/>
          <w:w w:val="100"/>
          <w:position w:val="0"/>
          <w:shd w:val="clear" w:color="auto" w:fill="auto"/>
          <w:lang w:val="pl-PL" w:eastAsia="pl-PL" w:bidi="pl-PL"/>
        </w:rPr>
        <w:t xml:space="preserve"> Miłość i odpowiedzialność — „Amour </w:t>
      </w:r>
      <w:r>
        <w:rPr>
          <w:b w:val="0"/>
          <w:bCs w:val="0"/>
          <w:color w:val="000000"/>
          <w:spacing w:val="0"/>
          <w:w w:val="100"/>
          <w:position w:val="0"/>
          <w:shd w:val="clear" w:color="auto" w:fill="auto"/>
          <w:lang w:val="fr-FR" w:eastAsia="fr-FR" w:bidi="fr-FR"/>
        </w:rPr>
        <w:t xml:space="preserve">et résponsabilité”, </w:t>
      </w:r>
      <w:r>
        <w:rPr>
          <w:b w:val="0"/>
          <w:bCs w:val="0"/>
          <w:color w:val="000000"/>
          <w:spacing w:val="0"/>
          <w:w w:val="100"/>
          <w:position w:val="0"/>
          <w:shd w:val="clear" w:color="auto" w:fill="auto"/>
          <w:lang w:val="pl-PL" w:eastAsia="pl-PL" w:bidi="pl-PL"/>
        </w:rPr>
        <w:t xml:space="preserve">oraz antologię współczesnych pisarzy polskich o inspiracji katolickiej: </w:t>
      </w:r>
      <w:r>
        <w:rPr>
          <w:b w:val="0"/>
          <w:bCs w:val="0"/>
          <w:i/>
          <w:iCs/>
          <w:color w:val="000000"/>
          <w:spacing w:val="0"/>
          <w:w w:val="100"/>
          <w:position w:val="0"/>
          <w:shd w:val="clear" w:color="auto" w:fill="auto"/>
          <w:lang w:val="pl-PL" w:eastAsia="pl-PL" w:bidi="pl-PL"/>
        </w:rPr>
        <w:t>„A V</w:t>
      </w:r>
      <w:r>
        <w:rPr>
          <w:b w:val="0"/>
          <w:bCs w:val="0"/>
          <w:i/>
          <w:iCs/>
          <w:color w:val="000000"/>
          <w:spacing w:val="0"/>
          <w:w w:val="100"/>
          <w:position w:val="0"/>
          <w:shd w:val="clear" w:color="auto" w:fill="auto"/>
          <w:lang w:val="fr-FR" w:eastAsia="fr-FR" w:bidi="fr-FR"/>
        </w:rPr>
        <w:t>ombre de leur Dieu”</w:t>
      </w:r>
      <w:r>
        <w:rPr>
          <w:b w:val="0"/>
          <w:bCs w:val="0"/>
          <w:color w:val="000000"/>
          <w:spacing w:val="0"/>
          <w:w w:val="100"/>
          <w:position w:val="0"/>
          <w:shd w:val="clear" w:color="auto" w:fill="auto"/>
          <w:lang w:val="fr-FR" w:eastAsia="fr-FR" w:bidi="fr-FR"/>
        </w:rPr>
        <w:t xml:space="preserve"> Anthologie du récit polonais (M. </w:t>
      </w:r>
      <w:r>
        <w:rPr>
          <w:b w:val="0"/>
          <w:bCs w:val="0"/>
          <w:color w:val="000000"/>
          <w:spacing w:val="0"/>
          <w:w w:val="100"/>
          <w:position w:val="0"/>
          <w:shd w:val="clear" w:color="auto" w:fill="auto"/>
          <w:lang w:val="pl-PL" w:eastAsia="pl-PL" w:bidi="pl-PL"/>
        </w:rPr>
        <w:t xml:space="preserve">Dąbrowska, </w:t>
      </w:r>
      <w:r>
        <w:rPr>
          <w:b w:val="0"/>
          <w:bCs w:val="0"/>
          <w:color w:val="000000"/>
          <w:spacing w:val="0"/>
          <w:w w:val="100"/>
          <w:position w:val="0"/>
          <w:shd w:val="clear" w:color="auto" w:fill="auto"/>
          <w:lang w:val="fr-FR" w:eastAsia="fr-FR" w:bidi="fr-FR"/>
        </w:rPr>
        <w:t xml:space="preserve">K. </w:t>
      </w:r>
      <w:r>
        <w:rPr>
          <w:b w:val="0"/>
          <w:bCs w:val="0"/>
          <w:color w:val="000000"/>
          <w:spacing w:val="0"/>
          <w:w w:val="100"/>
          <w:position w:val="0"/>
          <w:shd w:val="clear" w:color="auto" w:fill="auto"/>
          <w:lang w:val="pl-PL" w:eastAsia="pl-PL" w:bidi="pl-PL"/>
        </w:rPr>
        <w:t xml:space="preserve">Koniński, </w:t>
      </w:r>
      <w:r>
        <w:rPr>
          <w:b w:val="0"/>
          <w:bCs w:val="0"/>
          <w:color w:val="000000"/>
          <w:spacing w:val="0"/>
          <w:w w:val="100"/>
          <w:position w:val="0"/>
          <w:shd w:val="clear" w:color="auto" w:fill="auto"/>
          <w:lang w:val="fr-FR" w:eastAsia="fr-FR" w:bidi="fr-FR"/>
        </w:rPr>
        <w:t xml:space="preserve">J. </w:t>
      </w:r>
      <w:r>
        <w:rPr>
          <w:b w:val="0"/>
          <w:bCs w:val="0"/>
          <w:color w:val="000000"/>
          <w:spacing w:val="0"/>
          <w:w w:val="100"/>
          <w:position w:val="0"/>
          <w:shd w:val="clear" w:color="auto" w:fill="auto"/>
          <w:lang w:val="pl-PL" w:eastAsia="pl-PL" w:bidi="pl-PL"/>
        </w:rPr>
        <w:t xml:space="preserve">Zawieyski, </w:t>
      </w:r>
      <w:r>
        <w:rPr>
          <w:b w:val="0"/>
          <w:bCs w:val="0"/>
          <w:color w:val="000000"/>
          <w:spacing w:val="0"/>
          <w:w w:val="100"/>
          <w:position w:val="0"/>
          <w:shd w:val="clear" w:color="auto" w:fill="auto"/>
          <w:lang w:val="fr-FR" w:eastAsia="fr-FR" w:bidi="fr-FR"/>
        </w:rPr>
        <w:t xml:space="preserve">K. Pru- </w:t>
      </w:r>
      <w:r>
        <w:rPr>
          <w:b w:val="0"/>
          <w:bCs w:val="0"/>
          <w:color w:val="000000"/>
          <w:spacing w:val="0"/>
          <w:w w:val="100"/>
          <w:position w:val="0"/>
          <w:shd w:val="clear" w:color="auto" w:fill="auto"/>
          <w:lang w:val="pl-PL" w:eastAsia="pl-PL" w:bidi="pl-PL"/>
        </w:rPr>
        <w:t xml:space="preserve">szyński, </w:t>
      </w:r>
      <w:r>
        <w:rPr>
          <w:b w:val="0"/>
          <w:bCs w:val="0"/>
          <w:color w:val="000000"/>
          <w:spacing w:val="0"/>
          <w:w w:val="100"/>
          <w:position w:val="0"/>
          <w:shd w:val="clear" w:color="auto" w:fill="auto"/>
          <w:lang w:val="fr-FR" w:eastAsia="fr-FR" w:bidi="fr-FR"/>
        </w:rPr>
        <w:t xml:space="preserve">A. </w:t>
      </w:r>
      <w:r>
        <w:rPr>
          <w:b w:val="0"/>
          <w:bCs w:val="0"/>
          <w:color w:val="000000"/>
          <w:spacing w:val="0"/>
          <w:w w:val="100"/>
          <w:position w:val="0"/>
          <w:shd w:val="clear" w:color="auto" w:fill="auto"/>
          <w:lang w:val="pl-PL" w:eastAsia="pl-PL" w:bidi="pl-PL"/>
        </w:rPr>
        <w:t xml:space="preserve">Gołubiew, </w:t>
      </w:r>
      <w:r>
        <w:rPr>
          <w:b w:val="0"/>
          <w:bCs w:val="0"/>
          <w:color w:val="000000"/>
          <w:spacing w:val="0"/>
          <w:w w:val="100"/>
          <w:position w:val="0"/>
          <w:shd w:val="clear" w:color="auto" w:fill="auto"/>
          <w:lang w:val="fr-FR" w:eastAsia="fr-FR" w:bidi="fr-FR"/>
        </w:rPr>
        <w:t xml:space="preserve">J. </w:t>
      </w:r>
      <w:r>
        <w:rPr>
          <w:b w:val="0"/>
          <w:bCs w:val="0"/>
          <w:color w:val="000000"/>
          <w:spacing w:val="0"/>
          <w:w w:val="100"/>
          <w:position w:val="0"/>
          <w:shd w:val="clear" w:color="auto" w:fill="auto"/>
          <w:lang w:val="pl-PL" w:eastAsia="pl-PL" w:bidi="pl-PL"/>
        </w:rPr>
        <w:t xml:space="preserve">Andrzejewski, </w:t>
      </w:r>
      <w:r>
        <w:rPr>
          <w:b w:val="0"/>
          <w:bCs w:val="0"/>
          <w:color w:val="000000"/>
          <w:spacing w:val="0"/>
          <w:w w:val="100"/>
          <w:position w:val="0"/>
          <w:shd w:val="clear" w:color="auto" w:fill="auto"/>
          <w:lang w:val="fr-FR" w:eastAsia="fr-FR" w:bidi="fr-FR"/>
        </w:rPr>
        <w:t xml:space="preserve">J. </w:t>
      </w:r>
      <w:r>
        <w:rPr>
          <w:b w:val="0"/>
          <w:bCs w:val="0"/>
          <w:color w:val="000000"/>
          <w:spacing w:val="0"/>
          <w:w w:val="100"/>
          <w:position w:val="0"/>
          <w:shd w:val="clear" w:color="auto" w:fill="auto"/>
          <w:lang w:val="pl-PL" w:eastAsia="pl-PL" w:bidi="pl-PL"/>
        </w:rPr>
        <w:t xml:space="preserve">Dobraczyński, </w:t>
      </w:r>
      <w:r>
        <w:rPr>
          <w:b w:val="0"/>
          <w:bCs w:val="0"/>
          <w:color w:val="000000"/>
          <w:spacing w:val="0"/>
          <w:w w:val="100"/>
          <w:position w:val="0"/>
          <w:shd w:val="clear" w:color="auto" w:fill="auto"/>
          <w:lang w:val="fr-FR" w:eastAsia="fr-FR" w:bidi="fr-FR"/>
        </w:rPr>
        <w:t>H. Malew</w:t>
        <w:softHyphen/>
        <w:t xml:space="preserve">ska, </w:t>
      </w:r>
      <w:r>
        <w:rPr>
          <w:b w:val="0"/>
          <w:bCs w:val="0"/>
          <w:color w:val="000000"/>
          <w:spacing w:val="0"/>
          <w:w w:val="100"/>
          <w:position w:val="0"/>
          <w:shd w:val="clear" w:color="auto" w:fill="auto"/>
          <w:lang w:val="pl-PL" w:eastAsia="pl-PL" w:bidi="pl-PL"/>
        </w:rPr>
        <w:t xml:space="preserve">W. żukowski, </w:t>
      </w:r>
      <w:r>
        <w:rPr>
          <w:b w:val="0"/>
          <w:bCs w:val="0"/>
          <w:color w:val="000000"/>
          <w:spacing w:val="0"/>
          <w:w w:val="100"/>
          <w:position w:val="0"/>
          <w:shd w:val="clear" w:color="auto" w:fill="auto"/>
          <w:lang w:val="fr-FR" w:eastAsia="fr-FR" w:bidi="fr-FR"/>
        </w:rPr>
        <w:t xml:space="preserve">L. Elektorowicz, J. </w:t>
      </w:r>
      <w:r>
        <w:rPr>
          <w:b w:val="0"/>
          <w:bCs w:val="0"/>
          <w:color w:val="000000"/>
          <w:spacing w:val="0"/>
          <w:w w:val="100"/>
          <w:position w:val="0"/>
          <w:shd w:val="clear" w:color="auto" w:fill="auto"/>
          <w:lang w:val="pl-PL" w:eastAsia="pl-PL" w:bidi="pl-PL"/>
        </w:rPr>
        <w:t>Krzysztoń).</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Życzymy wydawcom rozszerzenia tematyki i wciągnięcia także innych autorów polskich w krąg ich zainteresowań.</w:t>
      </w:r>
    </w:p>
    <w:p>
      <w:pPr>
        <w:pStyle w:val="Style44"/>
        <w:keepNext w:val="0"/>
        <w:keepLines w:val="0"/>
        <w:widowControl w:val="0"/>
        <w:shd w:val="clear" w:color="auto" w:fill="auto"/>
        <w:bidi w:val="0"/>
        <w:spacing w:before="0" w:after="0" w:line="199" w:lineRule="auto"/>
        <w:ind w:left="0" w:right="0" w:firstLine="300"/>
        <w:jc w:val="both"/>
      </w:pPr>
      <w:r>
        <w:rPr>
          <w:b w:val="0"/>
          <w:bCs w:val="0"/>
          <w:color w:val="000000"/>
          <w:spacing w:val="0"/>
          <w:w w:val="100"/>
          <w:position w:val="0"/>
          <w:shd w:val="clear" w:color="auto" w:fill="auto"/>
          <w:lang w:val="pl-PL" w:eastAsia="pl-PL" w:bidi="pl-PL"/>
        </w:rPr>
        <w:t xml:space="preserve">W </w:t>
      </w:r>
      <w:r>
        <w:rPr>
          <w:b w:val="0"/>
          <w:bCs w:val="0"/>
          <w:i/>
          <w:iCs/>
          <w:color w:val="000000"/>
          <w:spacing w:val="0"/>
          <w:w w:val="100"/>
          <w:position w:val="0"/>
          <w:shd w:val="clear" w:color="auto" w:fill="auto"/>
          <w:lang w:val="pl-PL" w:eastAsia="pl-PL" w:bidi="pl-PL"/>
        </w:rPr>
        <w:t>drugiej części</w:t>
      </w:r>
      <w:r>
        <w:rPr>
          <w:b w:val="0"/>
          <w:bCs w:val="0"/>
          <w:color w:val="000000"/>
          <w:spacing w:val="0"/>
          <w:w w:val="100"/>
          <w:position w:val="0"/>
          <w:shd w:val="clear" w:color="auto" w:fill="auto"/>
          <w:lang w:val="pl-PL" w:eastAsia="pl-PL" w:bidi="pl-PL"/>
        </w:rPr>
        <w:t xml:space="preserve"> działu książki francuskiej znajdujemy 11 po</w:t>
        <w:softHyphen/>
        <w:t>zycji autorów francuskich.</w:t>
      </w:r>
    </w:p>
    <w:p>
      <w:pPr>
        <w:pStyle w:val="Style44"/>
        <w:keepNext w:val="0"/>
        <w:keepLines w:val="0"/>
        <w:widowControl w:val="0"/>
        <w:shd w:val="clear" w:color="auto" w:fill="auto"/>
        <w:bidi w:val="0"/>
        <w:spacing w:before="0" w:after="160" w:line="199" w:lineRule="auto"/>
        <w:ind w:left="0" w:right="0" w:firstLine="300"/>
        <w:jc w:val="both"/>
      </w:pPr>
      <w:r>
        <w:rPr>
          <w:b w:val="0"/>
          <w:bCs w:val="0"/>
          <w:color w:val="000000"/>
          <w:spacing w:val="0"/>
          <w:w w:val="100"/>
          <w:position w:val="0"/>
          <w:shd w:val="clear" w:color="auto" w:fill="auto"/>
          <w:lang w:val="pl-PL" w:eastAsia="pl-PL" w:bidi="pl-PL"/>
        </w:rPr>
        <w:t>Celem tego pobieżnego przeglądu było zaznajomienie czytel</w:t>
        <w:softHyphen/>
        <w:t>ników „Kultury” z poważnym i zasługującym na poparcie pol</w:t>
        <w:softHyphen/>
        <w:t>skim ośrodkiem wydawniczym na emigracji.</w:t>
      </w:r>
    </w:p>
    <w:p>
      <w:pPr>
        <w:pStyle w:val="Style44"/>
        <w:keepNext w:val="0"/>
        <w:keepLines w:val="0"/>
        <w:widowControl w:val="0"/>
        <w:shd w:val="clear" w:color="auto" w:fill="auto"/>
        <w:bidi w:val="0"/>
        <w:spacing w:before="0" w:after="160" w:line="240" w:lineRule="auto"/>
        <w:ind w:left="3600" w:right="0" w:firstLine="0"/>
        <w:jc w:val="left"/>
        <w:sectPr>
          <w:headerReference w:type="default" r:id="rId195"/>
          <w:footerReference w:type="default" r:id="rId196"/>
          <w:headerReference w:type="even" r:id="rId197"/>
          <w:footerReference w:type="even" r:id="rId198"/>
          <w:footnotePr>
            <w:pos w:val="pageBottom"/>
            <w:numFmt w:val="decimal"/>
            <w:numStart w:val="1"/>
            <w:numRestart w:val="continuous"/>
            <w15:footnoteColumns w:val="1"/>
          </w:footnotePr>
          <w:pgSz w:w="6929" w:h="11774"/>
          <w:pgMar w:top="1201" w:left="537" w:right="537" w:bottom="935" w:header="0" w:footer="3" w:gutter="4"/>
          <w:cols w:space="720"/>
          <w:noEndnote/>
          <w:rtlGutter w:val="0"/>
          <w:docGrid w:linePitch="360"/>
        </w:sectPr>
      </w:pPr>
      <w:r>
        <w:rPr>
          <w:b w:val="0"/>
          <w:bCs w:val="0"/>
          <w:i/>
          <w:iCs/>
          <w:color w:val="000000"/>
          <w:spacing w:val="0"/>
          <w:w w:val="100"/>
          <w:position w:val="0"/>
          <w:shd w:val="clear" w:color="auto" w:fill="auto"/>
          <w:lang w:val="fr-FR" w:eastAsia="fr-FR" w:bidi="fr-FR"/>
        </w:rPr>
        <w:t xml:space="preserve">J. St. </w:t>
      </w:r>
      <w:r>
        <w:rPr>
          <w:b w:val="0"/>
          <w:bCs w:val="0"/>
          <w:i/>
          <w:iCs/>
          <w:color w:val="000000"/>
          <w:spacing w:val="0"/>
          <w:w w:val="100"/>
          <w:position w:val="0"/>
          <w:shd w:val="clear" w:color="auto" w:fill="auto"/>
          <w:lang w:val="pl-PL" w:eastAsia="pl-PL" w:bidi="pl-PL"/>
        </w:rPr>
        <w:t>PODBORSKI</w:t>
      </w:r>
    </w:p>
    <w:p>
      <w:pPr>
        <w:pStyle w:val="Style36"/>
        <w:keepNext/>
        <w:keepLines/>
        <w:widowControl w:val="0"/>
        <w:shd w:val="clear" w:color="auto" w:fill="auto"/>
        <w:bidi w:val="0"/>
        <w:spacing w:before="0" w:after="0" w:line="240" w:lineRule="auto"/>
        <w:ind w:left="0" w:right="0" w:firstLine="0"/>
        <w:jc w:val="center"/>
        <w:sectPr>
          <w:headerReference w:type="default" r:id="rId199"/>
          <w:footerReference w:type="default" r:id="rId200"/>
          <w:headerReference w:type="even" r:id="rId201"/>
          <w:footerReference w:type="even" r:id="rId202"/>
          <w:footnotePr>
            <w:pos w:val="pageBottom"/>
            <w:numFmt w:val="decimal"/>
            <w:numStart w:val="1"/>
            <w:numRestart w:val="continuous"/>
            <w15:footnoteColumns w:val="1"/>
          </w:footnotePr>
          <w:pgSz w:w="6929" w:h="11774"/>
          <w:pgMar w:top="1481" w:left="552" w:right="552" w:bottom="937" w:header="0" w:footer="509" w:gutter="4"/>
          <w:cols w:space="720"/>
          <w:noEndnote/>
          <w:rtlGutter w:val="0"/>
          <w:docGrid w:linePitch="360"/>
        </w:sectPr>
      </w:pPr>
      <w:bookmarkStart w:id="60" w:name="bookmark60"/>
      <w:bookmarkStart w:id="61" w:name="bookmark61"/>
      <w:r>
        <w:rPr>
          <w:color w:val="000000"/>
          <w:spacing w:val="0"/>
          <w:w w:val="100"/>
          <w:position w:val="0"/>
          <w:shd w:val="clear" w:color="auto" w:fill="auto"/>
          <w:lang w:val="pl-PL" w:eastAsia="pl-PL" w:bidi="pl-PL"/>
        </w:rPr>
        <w:t>Nadesłane nowości wydawnicze</w:t>
      </w:r>
      <w:bookmarkEnd w:id="60"/>
      <w:bookmarkEnd w:id="61"/>
    </w:p>
    <w:p>
      <w:pPr>
        <w:widowControl w:val="0"/>
        <w:spacing w:line="83" w:lineRule="exact"/>
        <w:rPr>
          <w:sz w:val="7"/>
          <w:szCs w:val="7"/>
        </w:rPr>
      </w:pPr>
    </w:p>
    <w:p>
      <w:pPr>
        <w:widowControl w:val="0"/>
        <w:spacing w:line="1" w:lineRule="exact"/>
        <w:sectPr>
          <w:footnotePr>
            <w:pos w:val="pageBottom"/>
            <w:numFmt w:val="decimal"/>
            <w:numStart w:val="1"/>
            <w:numRestart w:val="continuous"/>
            <w15:footnoteColumns w:val="1"/>
          </w:footnotePr>
          <w:type w:val="continuous"/>
          <w:pgSz w:w="6929" w:h="11774"/>
          <w:pgMar w:top="1481" w:left="0" w:right="0" w:bottom="937" w:header="0" w:footer="3" w:gutter="0"/>
          <w:cols w:space="720"/>
          <w:noEndnote/>
          <w:rtlGutter w:val="0"/>
          <w:docGrid w:linePitch="360"/>
        </w:sectPr>
      </w:pPr>
    </w:p>
    <w:p>
      <w:pPr>
        <w:pStyle w:val="Style38"/>
        <w:keepNext w:val="0"/>
        <w:keepLines w:val="0"/>
        <w:widowControl w:val="0"/>
        <w:shd w:val="clear" w:color="auto" w:fill="auto"/>
        <w:bidi w:val="0"/>
        <w:spacing w:before="0" w:after="0" w:line="221" w:lineRule="auto"/>
        <w:ind w:left="200" w:right="0" w:hanging="200"/>
        <w:jc w:val="both"/>
      </w:pPr>
      <w:r>
        <w:rPr>
          <w:color w:val="000000"/>
          <w:spacing w:val="0"/>
          <w:w w:val="100"/>
          <w:position w:val="0"/>
          <w:shd w:val="clear" w:color="auto" w:fill="auto"/>
          <w:lang w:val="pl-PL" w:eastAsia="pl-PL" w:bidi="pl-PL"/>
        </w:rPr>
        <w:t xml:space="preserve">CATTI </w:t>
      </w:r>
      <w:r>
        <w:rPr>
          <w:color w:val="000000"/>
          <w:spacing w:val="0"/>
          <w:w w:val="100"/>
          <w:position w:val="0"/>
          <w:shd w:val="clear" w:color="auto" w:fill="auto"/>
          <w:lang w:val="fr-FR" w:eastAsia="fr-FR" w:bidi="fr-FR"/>
        </w:rPr>
        <w:t xml:space="preserve">DE GASPERI </w:t>
      </w:r>
      <w:r>
        <w:rPr>
          <w:color w:val="000000"/>
          <w:spacing w:val="0"/>
          <w:w w:val="100"/>
          <w:position w:val="0"/>
          <w:shd w:val="clear" w:color="auto" w:fill="auto"/>
          <w:lang w:val="pl-PL" w:eastAsia="pl-PL" w:bidi="pl-PL"/>
        </w:rPr>
        <w:t>(Maria Ro</w:t>
        <w:softHyphen/>
        <w:t xml:space="preserve">mana). </w:t>
      </w:r>
      <w:r>
        <w:rPr>
          <w:i/>
          <w:iCs/>
          <w:color w:val="000000"/>
          <w:spacing w:val="0"/>
          <w:w w:val="100"/>
          <w:position w:val="0"/>
          <w:shd w:val="clear" w:color="auto" w:fill="auto"/>
          <w:lang w:val="fr-FR" w:eastAsia="fr-FR" w:bidi="fr-FR"/>
        </w:rPr>
        <w:t xml:space="preserve">De Gasperi </w:t>
      </w:r>
      <w:r>
        <w:rPr>
          <w:i/>
          <w:iCs/>
          <w:color w:val="000000"/>
          <w:spacing w:val="0"/>
          <w:w w:val="100"/>
          <w:position w:val="0"/>
          <w:shd w:val="clear" w:color="auto" w:fill="auto"/>
          <w:lang w:val="pl-PL" w:eastAsia="pl-PL" w:bidi="pl-PL"/>
        </w:rPr>
        <w:t>— Polityk i człowiek.</w:t>
      </w:r>
      <w:r>
        <w:rPr>
          <w:color w:val="000000"/>
          <w:spacing w:val="0"/>
          <w:w w:val="100"/>
          <w:position w:val="0"/>
          <w:shd w:val="clear" w:color="auto" w:fill="auto"/>
          <w:lang w:val="pl-PL" w:eastAsia="pl-PL" w:bidi="pl-PL"/>
        </w:rPr>
        <w:t xml:space="preserve"> Przełożył z włoskiego Antoni Czułowski. Str. 297 i 3 nlb. (Wyd. ODNOWA, Londyn, 1968).</w:t>
      </w:r>
    </w:p>
    <w:p>
      <w:pPr>
        <w:pStyle w:val="Style38"/>
        <w:keepNext w:val="0"/>
        <w:keepLines w:val="0"/>
        <w:widowControl w:val="0"/>
        <w:shd w:val="clear" w:color="auto" w:fill="auto"/>
        <w:bidi w:val="0"/>
        <w:spacing w:before="0" w:after="0" w:line="221" w:lineRule="auto"/>
        <w:ind w:left="200" w:right="0" w:hanging="200"/>
        <w:jc w:val="both"/>
      </w:pPr>
      <w:r>
        <w:rPr>
          <w:color w:val="000000"/>
          <w:spacing w:val="0"/>
          <w:w w:val="100"/>
          <w:position w:val="0"/>
          <w:shd w:val="clear" w:color="auto" w:fill="auto"/>
          <w:lang w:val="pl-PL" w:eastAsia="pl-PL" w:bidi="pl-PL"/>
        </w:rPr>
        <w:t xml:space="preserve">MARCINKIEWICZ (Jan). </w:t>
      </w:r>
      <w:r>
        <w:rPr>
          <w:i/>
          <w:iCs/>
          <w:color w:val="000000"/>
          <w:spacing w:val="0"/>
          <w:w w:val="100"/>
          <w:position w:val="0"/>
          <w:shd w:val="clear" w:color="auto" w:fill="auto"/>
          <w:lang w:val="pl-PL" w:eastAsia="pl-PL" w:bidi="pl-PL"/>
        </w:rPr>
        <w:t>Repor</w:t>
        <w:softHyphen/>
        <w:t>taże i wspomnienia.</w:t>
      </w:r>
      <w:r>
        <w:rPr>
          <w:color w:val="000000"/>
          <w:spacing w:val="0"/>
          <w:w w:val="100"/>
          <w:position w:val="0"/>
          <w:shd w:val="clear" w:color="auto" w:fill="auto"/>
          <w:lang w:val="pl-PL" w:eastAsia="pl-PL" w:bidi="pl-PL"/>
        </w:rPr>
        <w:t xml:space="preserve"> Na prawach rękopisu. Powielacz. Str. 129. (Nakł. autora, Londyn, 1968).</w:t>
      </w:r>
    </w:p>
    <w:p>
      <w:pPr>
        <w:pStyle w:val="Style38"/>
        <w:keepNext w:val="0"/>
        <w:keepLines w:val="0"/>
        <w:widowControl w:val="0"/>
        <w:shd w:val="clear" w:color="auto" w:fill="auto"/>
        <w:bidi w:val="0"/>
        <w:spacing w:before="0" w:after="0" w:line="221" w:lineRule="auto"/>
        <w:ind w:left="200" w:right="0" w:hanging="200"/>
        <w:jc w:val="both"/>
      </w:pPr>
      <w:r>
        <w:rPr>
          <w:color w:val="000000"/>
          <w:spacing w:val="0"/>
          <w:w w:val="100"/>
          <w:position w:val="0"/>
          <w:shd w:val="clear" w:color="auto" w:fill="auto"/>
          <w:lang w:val="pl-PL" w:eastAsia="pl-PL" w:bidi="pl-PL"/>
        </w:rPr>
        <w:t xml:space="preserve">LIDER (Julian). </w:t>
      </w:r>
      <w:r>
        <w:rPr>
          <w:i/>
          <w:iCs/>
          <w:color w:val="000000"/>
          <w:spacing w:val="0"/>
          <w:w w:val="100"/>
          <w:position w:val="0"/>
          <w:shd w:val="clear" w:color="auto" w:fill="auto"/>
          <w:lang w:val="pl-PL" w:eastAsia="pl-PL" w:bidi="pl-PL"/>
        </w:rPr>
        <w:t>Problemy integra</w:t>
        <w:softHyphen/>
        <w:t>cji wojskowej na Zachodzie.</w:t>
      </w:r>
      <w:r>
        <w:rPr>
          <w:color w:val="000000"/>
          <w:spacing w:val="0"/>
          <w:w w:val="100"/>
          <w:position w:val="0"/>
          <w:shd w:val="clear" w:color="auto" w:fill="auto"/>
          <w:lang w:val="pl-PL" w:eastAsia="pl-PL" w:bidi="pl-PL"/>
        </w:rPr>
        <w:t xml:space="preserve"> Z in</w:t>
        <w:softHyphen/>
        <w:t>deksem osób i nazw geograficz</w:t>
        <w:softHyphen/>
        <w:t>nych. Str. 400. (Wyd. Instytut Zachodni, Poznań, 1968, cena zł. 50).</w:t>
      </w:r>
    </w:p>
    <w:p>
      <w:pPr>
        <w:pStyle w:val="Style38"/>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 xml:space="preserve">JASTRZĘBSKI (Włodzimierz). </w:t>
      </w:r>
      <w:r>
        <w:rPr>
          <w:i/>
          <w:iCs/>
          <w:color w:val="000000"/>
          <w:spacing w:val="0"/>
          <w:w w:val="100"/>
          <w:position w:val="0"/>
          <w:shd w:val="clear" w:color="auto" w:fill="auto"/>
          <w:lang w:val="pl-PL" w:eastAsia="pl-PL" w:bidi="pl-PL"/>
        </w:rPr>
        <w:t>Hit</w:t>
        <w:softHyphen/>
        <w:t>lerowskie wysiedlenia z ziem pol</w:t>
        <w:softHyphen/>
        <w:t>skich wcielonych do Rzeszy. 1939- 1945.</w:t>
      </w:r>
      <w:r>
        <w:rPr>
          <w:color w:val="000000"/>
          <w:spacing w:val="0"/>
          <w:w w:val="100"/>
          <w:position w:val="0"/>
          <w:shd w:val="clear" w:color="auto" w:fill="auto"/>
          <w:lang w:val="pl-PL" w:eastAsia="pl-PL" w:bidi="pl-PL"/>
        </w:rPr>
        <w:t xml:space="preserve"> Str. 142 i 2 nlb. (Wyd. In- tytut Zachodni, Poznań, 1968. T. IX „Badań nad okupacją nie</w:t>
        <w:softHyphen/>
        <w:t xml:space="preserve">miecką w Polsce”. Cena zł. 25). </w:t>
      </w:r>
      <w:r>
        <w:rPr>
          <w:i/>
          <w:iCs/>
          <w:color w:val="000000"/>
          <w:spacing w:val="0"/>
          <w:w w:val="100"/>
          <w:position w:val="0"/>
          <w:shd w:val="clear" w:color="auto" w:fill="auto"/>
          <w:lang w:val="pl-PL" w:eastAsia="pl-PL" w:bidi="pl-PL"/>
        </w:rPr>
        <w:t>Badania socjologiczne na Ziemiach Zachodnich.</w:t>
      </w:r>
      <w:r>
        <w:rPr>
          <w:color w:val="000000"/>
          <w:spacing w:val="0"/>
          <w:w w:val="100"/>
          <w:position w:val="0"/>
          <w:shd w:val="clear" w:color="auto" w:fill="auto"/>
          <w:lang w:val="pl-PL" w:eastAsia="pl-PL" w:bidi="pl-PL"/>
        </w:rPr>
        <w:t xml:space="preserve"> Materiały z konferen</w:t>
        <w:softHyphen/>
        <w:t xml:space="preserve">cji w Poznaniu w dniach 1 i 2 marca 1968 </w:t>
      </w:r>
      <w:r>
        <w:rPr>
          <w:color w:val="000000"/>
          <w:spacing w:val="0"/>
          <w:w w:val="100"/>
          <w:position w:val="0"/>
          <w:shd w:val="clear" w:color="auto" w:fill="auto"/>
          <w:lang w:val="fr-FR" w:eastAsia="fr-FR" w:bidi="fr-FR"/>
        </w:rPr>
        <w:t xml:space="preserve">r. Varityper. </w:t>
      </w:r>
      <w:r>
        <w:rPr>
          <w:color w:val="000000"/>
          <w:spacing w:val="0"/>
          <w:w w:val="100"/>
          <w:position w:val="0"/>
          <w:shd w:val="clear" w:color="auto" w:fill="auto"/>
          <w:lang w:val="pl-PL" w:eastAsia="pl-PL" w:bidi="pl-PL"/>
        </w:rPr>
        <w:t>Str. 146. (Wyd. Instytut Zachodni, Poznań, 1968).</w:t>
      </w:r>
    </w:p>
    <w:p>
      <w:pPr>
        <w:pStyle w:val="Style38"/>
        <w:keepNext w:val="0"/>
        <w:keepLines w:val="0"/>
        <w:widowControl w:val="0"/>
        <w:shd w:val="clear" w:color="auto" w:fill="auto"/>
        <w:bidi w:val="0"/>
        <w:spacing w:before="0" w:after="0" w:line="221" w:lineRule="auto"/>
        <w:ind w:left="200" w:right="0" w:hanging="200"/>
        <w:jc w:val="both"/>
      </w:pPr>
      <w:r>
        <w:rPr>
          <w:color w:val="000000"/>
          <w:spacing w:val="0"/>
          <w:w w:val="100"/>
          <w:position w:val="0"/>
          <w:shd w:val="clear" w:color="auto" w:fill="auto"/>
          <w:lang w:val="pl-PL" w:eastAsia="pl-PL" w:bidi="pl-PL"/>
        </w:rPr>
        <w:t xml:space="preserve">PORETSKI </w:t>
      </w:r>
      <w:r>
        <w:rPr>
          <w:color w:val="000000"/>
          <w:spacing w:val="0"/>
          <w:w w:val="100"/>
          <w:position w:val="0"/>
          <w:shd w:val="clear" w:color="auto" w:fill="auto"/>
          <w:lang w:val="fr-FR" w:eastAsia="fr-FR" w:bidi="fr-FR"/>
        </w:rPr>
        <w:t xml:space="preserve">(Elisabeth K.). </w:t>
      </w:r>
      <w:r>
        <w:rPr>
          <w:i/>
          <w:iCs/>
          <w:color w:val="000000"/>
          <w:spacing w:val="0"/>
          <w:w w:val="100"/>
          <w:position w:val="0"/>
          <w:shd w:val="clear" w:color="auto" w:fill="auto"/>
          <w:lang w:val="fr-FR" w:eastAsia="fr-FR" w:bidi="fr-FR"/>
        </w:rPr>
        <w:t>Les nô</w:t>
        <w:softHyphen/>
        <w:t>tres.</w:t>
      </w:r>
      <w:r>
        <w:rPr>
          <w:color w:val="000000"/>
          <w:spacing w:val="0"/>
          <w:w w:val="100"/>
          <w:position w:val="0"/>
          <w:shd w:val="clear" w:color="auto" w:fill="auto"/>
          <w:lang w:val="fr-FR" w:eastAsia="fr-FR" w:bidi="fr-FR"/>
        </w:rPr>
        <w:t xml:space="preserve"> Vie et mort d’un agent so</w:t>
        <w:softHyphen/>
        <w:t>viétique. Traduit de l’anglais par Olivier Simon. Str. 304. (Ed. De- noël, 1969, Fr. 22,70).</w:t>
      </w:r>
    </w:p>
    <w:p>
      <w:pPr>
        <w:pStyle w:val="Style38"/>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 xml:space="preserve">WYRWA </w:t>
      </w:r>
      <w:r>
        <w:rPr>
          <w:color w:val="000000"/>
          <w:spacing w:val="0"/>
          <w:w w:val="100"/>
          <w:position w:val="0"/>
          <w:shd w:val="clear" w:color="auto" w:fill="auto"/>
          <w:lang w:val="fr-FR" w:eastAsia="fr-FR" w:bidi="fr-FR"/>
        </w:rPr>
        <w:t xml:space="preserve">(Tadeusz). </w:t>
      </w:r>
      <w:r>
        <w:rPr>
          <w:i/>
          <w:iCs/>
          <w:color w:val="000000"/>
          <w:spacing w:val="0"/>
          <w:w w:val="100"/>
          <w:position w:val="0"/>
          <w:shd w:val="clear" w:color="auto" w:fill="auto"/>
          <w:lang w:val="fr-FR" w:eastAsia="fr-FR" w:bidi="fr-FR"/>
        </w:rPr>
        <w:t xml:space="preserve">Le Mexique. </w:t>
      </w:r>
      <w:r>
        <w:rPr>
          <w:color w:val="000000"/>
          <w:spacing w:val="0"/>
          <w:w w:val="100"/>
          <w:position w:val="0"/>
          <w:shd w:val="clear" w:color="auto" w:fill="auto"/>
          <w:lang w:val="fr-FR" w:eastAsia="fr-FR" w:bidi="fr-FR"/>
        </w:rPr>
        <w:t xml:space="preserve">Préface de Georges Langrod. Str. 367 et 1 nlb. (Wyd. R. Pichon &amp; R. Durand-Auzias, Paris, 1969). </w:t>
      </w:r>
      <w:r>
        <w:rPr>
          <w:i/>
          <w:iCs/>
          <w:color w:val="000000"/>
          <w:spacing w:val="0"/>
          <w:w w:val="100"/>
          <w:position w:val="0"/>
          <w:shd w:val="clear" w:color="auto" w:fill="auto"/>
          <w:lang w:val="fr-FR" w:eastAsia="fr-FR" w:bidi="fr-FR"/>
        </w:rPr>
        <w:t>Pour un droit juste et une gestion moderne.</w:t>
      </w:r>
      <w:r>
        <w:rPr>
          <w:color w:val="000000"/>
          <w:spacing w:val="0"/>
          <w:w w:val="100"/>
          <w:position w:val="0"/>
          <w:shd w:val="clear" w:color="auto" w:fill="auto"/>
          <w:lang w:val="fr-FR" w:eastAsia="fr-FR" w:bidi="fr-FR"/>
        </w:rPr>
        <w:t xml:space="preserve"> Mélangés Georges Lang</w:t>
        <w:softHyphen/>
        <w:t>rod. Témoignages, Recherches : administratives, juridiques, histo</w:t>
        <w:softHyphen/>
        <w:t>riques, offerts par ses anciens élèves à l’occasion de son 65</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 xml:space="preserve"> an</w:t>
        <w:softHyphen/>
        <w:t>niversaire. (Wyd. Ed. Serpic France-Sélection, Paris, 1969).</w:t>
      </w:r>
    </w:p>
    <w:p>
      <w:pPr>
        <w:pStyle w:val="Style38"/>
        <w:keepNext w:val="0"/>
        <w:keepLines w:val="0"/>
        <w:widowControl w:val="0"/>
        <w:shd w:val="clear" w:color="auto" w:fill="auto"/>
        <w:bidi w:val="0"/>
        <w:spacing w:before="0" w:after="0" w:line="221" w:lineRule="auto"/>
        <w:ind w:left="180" w:right="0" w:hanging="180"/>
        <w:jc w:val="both"/>
      </w:pPr>
      <w:r>
        <w:rPr>
          <w:color w:val="000000"/>
          <w:spacing w:val="0"/>
          <w:w w:val="100"/>
          <w:position w:val="0"/>
          <w:shd w:val="clear" w:color="auto" w:fill="auto"/>
          <w:lang w:val="fr-FR" w:eastAsia="fr-FR" w:bidi="fr-FR"/>
        </w:rPr>
        <w:t xml:space="preserve">MORRISON (James F.). </w:t>
      </w:r>
      <w:r>
        <w:rPr>
          <w:i/>
          <w:iCs/>
          <w:color w:val="000000"/>
          <w:spacing w:val="0"/>
          <w:w w:val="100"/>
          <w:position w:val="0"/>
          <w:shd w:val="clear" w:color="auto" w:fill="auto"/>
          <w:lang w:val="fr-FR" w:eastAsia="fr-FR" w:bidi="fr-FR"/>
        </w:rPr>
        <w:t>The Polish People’s Republic.</w:t>
      </w:r>
      <w:r>
        <w:rPr>
          <w:color w:val="000000"/>
          <w:spacing w:val="0"/>
          <w:w w:val="100"/>
          <w:position w:val="0"/>
          <w:shd w:val="clear" w:color="auto" w:fill="auto"/>
          <w:lang w:val="fr-FR" w:eastAsia="fr-FR" w:bidi="fr-FR"/>
        </w:rPr>
        <w:t xml:space="preserve"> Str. 160. (Wyd. The Johns Hopkins Press, Balti</w:t>
        <w:softHyphen/>
        <w:t xml:space="preserve">more, Md, USA, October 1968, </w:t>
      </w:r>
      <w:r>
        <w:rPr>
          <w:color w:val="000000"/>
          <w:spacing w:val="0"/>
          <w:w w:val="100"/>
          <w:position w:val="0"/>
          <w:shd w:val="clear" w:color="auto" w:fill="auto"/>
          <w:lang w:val="pl-PL" w:eastAsia="pl-PL" w:bidi="pl-PL"/>
        </w:rPr>
        <w:t xml:space="preserve">cena </w:t>
      </w:r>
      <w:r>
        <w:rPr>
          <w:color w:val="000000"/>
          <w:spacing w:val="0"/>
          <w:w w:val="100"/>
          <w:position w:val="0"/>
          <w:shd w:val="clear" w:color="auto" w:fill="auto"/>
          <w:lang w:val="fr-FR" w:eastAsia="fr-FR" w:bidi="fr-FR"/>
        </w:rPr>
        <w:t>dol. 2,95).</w:t>
      </w:r>
    </w:p>
    <w:p>
      <w:pPr>
        <w:pStyle w:val="Style38"/>
        <w:keepNext w:val="0"/>
        <w:keepLines w:val="0"/>
        <w:widowControl w:val="0"/>
        <w:shd w:val="clear" w:color="auto" w:fill="auto"/>
        <w:bidi w:val="0"/>
        <w:spacing w:before="0" w:after="40"/>
        <w:ind w:left="200" w:right="0" w:hanging="200"/>
        <w:jc w:val="both"/>
      </w:pPr>
      <w:r>
        <w:rPr>
          <w:color w:val="000000"/>
          <w:spacing w:val="0"/>
          <w:w w:val="100"/>
          <w:position w:val="0"/>
          <w:shd w:val="clear" w:color="auto" w:fill="auto"/>
          <w:lang w:val="fr-FR" w:eastAsia="fr-FR" w:bidi="fr-FR"/>
        </w:rPr>
        <w:t xml:space="preserve">LANDSBERGIS (Algirdas). </w:t>
      </w:r>
      <w:r>
        <w:rPr>
          <w:i/>
          <w:iCs/>
          <w:color w:val="000000"/>
          <w:spacing w:val="0"/>
          <w:w w:val="100"/>
          <w:position w:val="0"/>
          <w:shd w:val="clear" w:color="auto" w:fill="auto"/>
          <w:lang w:val="fr-FR" w:eastAsia="fr-FR" w:bidi="fr-FR"/>
        </w:rPr>
        <w:t>Five Posts in a Market Place.</w:t>
      </w:r>
      <w:r>
        <w:rPr>
          <w:color w:val="000000"/>
          <w:spacing w:val="0"/>
          <w:w w:val="100"/>
          <w:position w:val="0"/>
          <w:shd w:val="clear" w:color="auto" w:fill="auto"/>
          <w:lang w:val="fr-FR" w:eastAsia="fr-FR" w:bidi="fr-FR"/>
        </w:rPr>
        <w:t xml:space="preserve"> Str. 76 i 2 nlb. (Wyd. Manyland Books, New York, Jan. 1969, dol. 4,00).</w:t>
      </w:r>
    </w:p>
    <w:p>
      <w:pPr>
        <w:pStyle w:val="Style38"/>
        <w:keepNext w:val="0"/>
        <w:keepLines w:val="0"/>
        <w:widowControl w:val="0"/>
        <w:shd w:val="clear" w:color="auto" w:fill="auto"/>
        <w:bidi w:val="0"/>
        <w:spacing w:before="0" w:after="40"/>
        <w:ind w:left="200" w:right="0" w:hanging="200"/>
        <w:jc w:val="both"/>
      </w:pPr>
      <w:r>
        <w:rPr>
          <w:i/>
          <w:iCs/>
          <w:color w:val="000000"/>
          <w:spacing w:val="0"/>
          <w:w w:val="100"/>
          <w:position w:val="0"/>
          <w:shd w:val="clear" w:color="auto" w:fill="auto"/>
          <w:lang w:val="fr-FR" w:eastAsia="fr-FR" w:bidi="fr-FR"/>
        </w:rPr>
        <w:t>Fijty Years of Communism in Rus- sia.</w:t>
      </w:r>
      <w:r>
        <w:rPr>
          <w:color w:val="000000"/>
          <w:spacing w:val="0"/>
          <w:w w:val="100"/>
          <w:position w:val="0"/>
          <w:shd w:val="clear" w:color="auto" w:fill="auto"/>
          <w:lang w:val="fr-FR" w:eastAsia="fr-FR" w:bidi="fr-FR"/>
        </w:rPr>
        <w:t xml:space="preserve"> Edited with an introduction </w:t>
      </w:r>
      <w:r>
        <w:rPr>
          <w:color w:val="000000"/>
          <w:spacing w:val="0"/>
          <w:w w:val="100"/>
          <w:position w:val="0"/>
          <w:shd w:val="clear" w:color="auto" w:fill="auto"/>
          <w:lang w:val="pl-PL" w:eastAsia="pl-PL" w:bidi="pl-PL"/>
        </w:rPr>
        <w:t xml:space="preserve">by </w:t>
      </w:r>
      <w:r>
        <w:rPr>
          <w:color w:val="000000"/>
          <w:spacing w:val="0"/>
          <w:w w:val="100"/>
          <w:position w:val="0"/>
          <w:shd w:val="clear" w:color="auto" w:fill="auto"/>
          <w:lang w:val="fr-FR" w:eastAsia="fr-FR" w:bidi="fr-FR"/>
        </w:rPr>
        <w:t xml:space="preserve">Milorad M. Drachkovitch. Str. 316. (Wyd. Pennsylvania State University Press, University </w:t>
      </w:r>
      <w:r>
        <w:rPr>
          <w:color w:val="000000"/>
          <w:spacing w:val="0"/>
          <w:w w:val="100"/>
          <w:position w:val="0"/>
          <w:shd w:val="clear" w:color="auto" w:fill="auto"/>
          <w:lang w:val="pl-PL" w:eastAsia="pl-PL" w:bidi="pl-PL"/>
        </w:rPr>
        <w:t xml:space="preserve">Park, Pa, March </w:t>
      </w:r>
      <w:r>
        <w:rPr>
          <w:color w:val="000000"/>
          <w:spacing w:val="0"/>
          <w:w w:val="100"/>
          <w:position w:val="0"/>
          <w:shd w:val="clear" w:color="auto" w:fill="auto"/>
          <w:lang w:val="fr-FR" w:eastAsia="fr-FR" w:bidi="fr-FR"/>
        </w:rPr>
        <w:t xml:space="preserve">1969, London Office: 27 Whitfield Str., London, W.I., </w:t>
      </w:r>
      <w:r>
        <w:rPr>
          <w:color w:val="000000"/>
          <w:spacing w:val="0"/>
          <w:w w:val="100"/>
          <w:position w:val="0"/>
          <w:shd w:val="clear" w:color="auto" w:fill="auto"/>
          <w:lang w:val="pl-PL" w:eastAsia="pl-PL" w:bidi="pl-PL"/>
        </w:rPr>
        <w:t xml:space="preserve">cena </w:t>
      </w:r>
      <w:r>
        <w:rPr>
          <w:color w:val="000000"/>
          <w:spacing w:val="0"/>
          <w:w w:val="100"/>
          <w:position w:val="0"/>
          <w:shd w:val="clear" w:color="auto" w:fill="auto"/>
          <w:lang w:val="fr-FR" w:eastAsia="fr-FR" w:bidi="fr-FR"/>
        </w:rPr>
        <w:t>71 sh 6 d. (dol. 7,50).</w:t>
      </w:r>
    </w:p>
    <w:p>
      <w:pPr>
        <w:pStyle w:val="Style38"/>
        <w:keepNext w:val="0"/>
        <w:keepLines w:val="0"/>
        <w:widowControl w:val="0"/>
        <w:shd w:val="clear" w:color="auto" w:fill="auto"/>
        <w:bidi w:val="0"/>
        <w:spacing w:before="0" w:after="40" w:line="221" w:lineRule="auto"/>
        <w:ind w:left="200" w:right="0" w:hanging="200"/>
        <w:jc w:val="both"/>
      </w:pPr>
      <w:r>
        <w:rPr>
          <w:i/>
          <w:iCs/>
          <w:color w:val="000000"/>
          <w:spacing w:val="0"/>
          <w:w w:val="100"/>
          <w:position w:val="0"/>
          <w:shd w:val="clear" w:color="auto" w:fill="auto"/>
          <w:lang w:val="fr-FR" w:eastAsia="fr-FR" w:bidi="fr-FR"/>
        </w:rPr>
        <w:t>The Israël Year Book 1969.</w:t>
      </w:r>
      <w:r>
        <w:rPr>
          <w:color w:val="000000"/>
          <w:spacing w:val="0"/>
          <w:w w:val="100"/>
          <w:position w:val="0"/>
          <w:shd w:val="clear" w:color="auto" w:fill="auto"/>
          <w:lang w:val="fr-FR" w:eastAsia="fr-FR" w:bidi="fr-FR"/>
        </w:rPr>
        <w:t xml:space="preserve"> Str. 327. (Wyd. Israël Yearbook Pu</w:t>
        <w:softHyphen/>
        <w:t>blications, Ltd. The Jewish Agen- cy, Tel-Aviv).</w:t>
      </w:r>
    </w:p>
    <w:p>
      <w:pPr>
        <w:pStyle w:val="Style38"/>
        <w:keepNext w:val="0"/>
        <w:keepLines w:val="0"/>
        <w:widowControl w:val="0"/>
        <w:shd w:val="clear" w:color="auto" w:fill="auto"/>
        <w:bidi w:val="0"/>
        <w:spacing w:before="0" w:after="40" w:line="221" w:lineRule="auto"/>
        <w:ind w:left="200" w:right="0" w:hanging="200"/>
        <w:jc w:val="both"/>
      </w:pPr>
      <w:r>
        <w:rPr>
          <w:color w:val="000000"/>
          <w:spacing w:val="0"/>
          <w:w w:val="100"/>
          <w:position w:val="0"/>
          <w:shd w:val="clear" w:color="auto" w:fill="auto"/>
          <w:lang w:val="fr-FR" w:eastAsia="fr-FR" w:bidi="fr-FR"/>
        </w:rPr>
        <w:t xml:space="preserve">KRYCHOWSKI (T. W.). (Redak- tor). </w:t>
      </w:r>
      <w:r>
        <w:rPr>
          <w:i/>
          <w:iCs/>
          <w:color w:val="000000"/>
          <w:spacing w:val="0"/>
          <w:w w:val="100"/>
          <w:position w:val="0"/>
          <w:shd w:val="clear" w:color="auto" w:fill="auto"/>
          <w:lang w:val="fr-FR" w:eastAsia="fr-FR" w:bidi="fr-FR"/>
        </w:rPr>
        <w:t>Polish Canadians.</w:t>
      </w:r>
      <w:r>
        <w:rPr>
          <w:color w:val="000000"/>
          <w:spacing w:val="0"/>
          <w:w w:val="100"/>
          <w:position w:val="0"/>
          <w:shd w:val="clear" w:color="auto" w:fill="auto"/>
          <w:lang w:val="fr-FR" w:eastAsia="fr-FR" w:bidi="fr-FR"/>
        </w:rPr>
        <w:t xml:space="preserve"> Profile and Image. </w:t>
      </w:r>
      <w:r>
        <w:rPr>
          <w:color w:val="000000"/>
          <w:spacing w:val="0"/>
          <w:w w:val="100"/>
          <w:position w:val="0"/>
          <w:shd w:val="clear" w:color="auto" w:fill="auto"/>
          <w:lang w:val="pl-PL" w:eastAsia="pl-PL" w:bidi="pl-PL"/>
        </w:rPr>
        <w:t xml:space="preserve">Praca zbiorowa: </w:t>
      </w:r>
      <w:r>
        <w:rPr>
          <w:color w:val="000000"/>
          <w:spacing w:val="0"/>
          <w:w w:val="100"/>
          <w:position w:val="0"/>
          <w:shd w:val="clear" w:color="auto" w:fill="auto"/>
          <w:lang w:val="fr-FR" w:eastAsia="fr-FR" w:bidi="fr-FR"/>
        </w:rPr>
        <w:t xml:space="preserve">6 </w:t>
      </w:r>
      <w:r>
        <w:rPr>
          <w:color w:val="000000"/>
          <w:spacing w:val="0"/>
          <w:w w:val="100"/>
          <w:position w:val="0"/>
          <w:shd w:val="clear" w:color="auto" w:fill="auto"/>
          <w:lang w:val="pl-PL" w:eastAsia="pl-PL" w:bidi="pl-PL"/>
        </w:rPr>
        <w:t>esejów w jęz. anigelskim, stresz</w:t>
        <w:softHyphen/>
        <w:t>czenia w jęz. francuskim. Str. 111 i 1 nlb. (Wyd. Kongres Polonii Kanadyjskiej Polsko-Kanadyjski Instytut Badawczy, Toronto, 1969).</w:t>
      </w:r>
    </w:p>
    <w:p>
      <w:pPr>
        <w:pStyle w:val="Style38"/>
        <w:keepNext w:val="0"/>
        <w:keepLines w:val="0"/>
        <w:widowControl w:val="0"/>
        <w:shd w:val="clear" w:color="auto" w:fill="auto"/>
        <w:bidi w:val="0"/>
        <w:spacing w:before="0" w:after="40"/>
        <w:ind w:left="200" w:right="0" w:hanging="200"/>
        <w:jc w:val="both"/>
      </w:pPr>
      <w:r>
        <w:rPr>
          <w:i/>
          <w:iCs/>
          <w:color w:val="000000"/>
          <w:spacing w:val="0"/>
          <w:w w:val="100"/>
          <w:position w:val="0"/>
          <w:shd w:val="clear" w:color="auto" w:fill="auto"/>
          <w:lang w:val="fr-FR" w:eastAsia="fr-FR" w:bidi="fr-FR"/>
        </w:rPr>
        <w:t xml:space="preserve">Slavica </w:t>
      </w:r>
      <w:r>
        <w:rPr>
          <w:i/>
          <w:iCs/>
          <w:color w:val="000000"/>
          <w:spacing w:val="0"/>
          <w:w w:val="100"/>
          <w:position w:val="0"/>
          <w:shd w:val="clear" w:color="auto" w:fill="auto"/>
          <w:lang w:val="pl-PL" w:eastAsia="pl-PL" w:bidi="pl-PL"/>
        </w:rPr>
        <w:t>Canadiana A.D. 1967.</w:t>
      </w:r>
      <w:r>
        <w:rPr>
          <w:color w:val="000000"/>
          <w:spacing w:val="0"/>
          <w:w w:val="100"/>
          <w:position w:val="0"/>
          <w:shd w:val="clear" w:color="auto" w:fill="auto"/>
          <w:lang w:val="pl-PL" w:eastAsia="pl-PL" w:bidi="pl-PL"/>
        </w:rPr>
        <w:t xml:space="preserve"> Com- piled by </w:t>
      </w:r>
      <w:r>
        <w:rPr>
          <w:color w:val="000000"/>
          <w:spacing w:val="0"/>
          <w:w w:val="100"/>
          <w:position w:val="0"/>
          <w:shd w:val="clear" w:color="auto" w:fill="auto"/>
          <w:lang w:val="fr-FR" w:eastAsia="fr-FR" w:bidi="fr-FR"/>
        </w:rPr>
        <w:t xml:space="preserve">Jaroslav </w:t>
      </w:r>
      <w:r>
        <w:rPr>
          <w:color w:val="000000"/>
          <w:spacing w:val="0"/>
          <w:w w:val="100"/>
          <w:position w:val="0"/>
          <w:shd w:val="clear" w:color="auto" w:fill="auto"/>
          <w:lang w:val="pl-PL" w:eastAsia="pl-PL" w:bidi="pl-PL"/>
        </w:rPr>
        <w:t xml:space="preserve">B. Rudnyćkyj </w:t>
      </w:r>
      <w:r>
        <w:rPr>
          <w:color w:val="000000"/>
          <w:spacing w:val="0"/>
          <w:w w:val="100"/>
          <w:position w:val="0"/>
          <w:shd w:val="clear" w:color="auto" w:fill="auto"/>
          <w:lang w:val="fr-FR" w:eastAsia="fr-FR" w:bidi="fr-FR"/>
        </w:rPr>
        <w:t xml:space="preserve">in co-operation </w:t>
      </w:r>
      <w:r>
        <w:rPr>
          <w:color w:val="000000"/>
          <w:spacing w:val="0"/>
          <w:w w:val="100"/>
          <w:position w:val="0"/>
          <w:shd w:val="clear" w:color="auto" w:fill="auto"/>
          <w:lang w:val="pl-PL" w:eastAsia="pl-PL" w:bidi="pl-PL"/>
        </w:rPr>
        <w:t xml:space="preserve">with J. Kirsch- baum and T. W. Krychowski. Sla- </w:t>
      </w:r>
      <w:r>
        <w:rPr>
          <w:color w:val="000000"/>
          <w:spacing w:val="0"/>
          <w:w w:val="100"/>
          <w:position w:val="0"/>
          <w:shd w:val="clear" w:color="auto" w:fill="auto"/>
          <w:lang w:val="fr-FR" w:eastAsia="fr-FR" w:bidi="fr-FR"/>
        </w:rPr>
        <w:t xml:space="preserve">vistica </w:t>
      </w:r>
      <w:r>
        <w:rPr>
          <w:color w:val="000000"/>
          <w:spacing w:val="0"/>
          <w:w w:val="100"/>
          <w:position w:val="0"/>
          <w:shd w:val="clear" w:color="auto" w:fill="auto"/>
          <w:lang w:val="pl-PL" w:eastAsia="pl-PL" w:bidi="pl-PL"/>
        </w:rPr>
        <w:t xml:space="preserve">No 63. Str. 64. (Wyd. The Polish Canadian Research Insti- tutę and Ukrainian Free Academy of </w:t>
      </w:r>
      <w:r>
        <w:rPr>
          <w:color w:val="000000"/>
          <w:spacing w:val="0"/>
          <w:w w:val="100"/>
          <w:position w:val="0"/>
          <w:shd w:val="clear" w:color="auto" w:fill="auto"/>
          <w:lang w:val="fr-FR" w:eastAsia="fr-FR" w:bidi="fr-FR"/>
        </w:rPr>
        <w:t xml:space="preserve">Sciences, </w:t>
      </w:r>
      <w:r>
        <w:rPr>
          <w:color w:val="000000"/>
          <w:spacing w:val="0"/>
          <w:w w:val="100"/>
          <w:position w:val="0"/>
          <w:shd w:val="clear" w:color="auto" w:fill="auto"/>
          <w:lang w:val="pl-PL" w:eastAsia="pl-PL" w:bidi="pl-PL"/>
        </w:rPr>
        <w:t>Winnipeg, 1968).</w:t>
      </w:r>
    </w:p>
    <w:p>
      <w:pPr>
        <w:pStyle w:val="Style38"/>
        <w:keepNext w:val="0"/>
        <w:keepLines w:val="0"/>
        <w:widowControl w:val="0"/>
        <w:shd w:val="clear" w:color="auto" w:fill="auto"/>
        <w:bidi w:val="0"/>
        <w:spacing w:before="0" w:after="40" w:line="221" w:lineRule="auto"/>
        <w:ind w:left="200" w:right="0" w:hanging="200"/>
        <w:jc w:val="both"/>
      </w:pPr>
      <w:r>
        <w:rPr>
          <w:color w:val="000000"/>
          <w:spacing w:val="0"/>
          <w:w w:val="100"/>
          <w:position w:val="0"/>
          <w:shd w:val="clear" w:color="auto" w:fill="auto"/>
          <w:lang w:val="pl-PL" w:eastAsia="pl-PL" w:bidi="pl-PL"/>
        </w:rPr>
        <w:t xml:space="preserve">JUDEK (Stanisław). </w:t>
      </w:r>
      <w:r>
        <w:rPr>
          <w:i/>
          <w:iCs/>
          <w:color w:val="000000"/>
          <w:spacing w:val="0"/>
          <w:w w:val="100"/>
          <w:position w:val="0"/>
          <w:shd w:val="clear" w:color="auto" w:fill="auto"/>
          <w:lang w:val="pl-PL" w:eastAsia="pl-PL" w:bidi="pl-PL"/>
        </w:rPr>
        <w:t xml:space="preserve">JFomen in the </w:t>
      </w:r>
      <w:r>
        <w:rPr>
          <w:i/>
          <w:iCs/>
          <w:color w:val="000000"/>
          <w:spacing w:val="0"/>
          <w:w w:val="100"/>
          <w:position w:val="0"/>
          <w:shd w:val="clear" w:color="auto" w:fill="auto"/>
          <w:lang w:val="fr-FR" w:eastAsia="fr-FR" w:bidi="fr-FR"/>
        </w:rPr>
        <w:t>Public Service.</w:t>
      </w:r>
      <w:r>
        <w:rPr>
          <w:color w:val="000000"/>
          <w:spacing w:val="0"/>
          <w:w w:val="100"/>
          <w:position w:val="0"/>
          <w:shd w:val="clear" w:color="auto" w:fill="auto"/>
          <w:lang w:val="fr-FR" w:eastAsia="fr-FR" w:bidi="fr-FR"/>
        </w:rPr>
        <w:t xml:space="preserve"> Their utilization </w:t>
      </w:r>
      <w:r>
        <w:rPr>
          <w:color w:val="000000"/>
          <w:spacing w:val="0"/>
          <w:w w:val="100"/>
          <w:position w:val="0"/>
          <w:shd w:val="clear" w:color="auto" w:fill="auto"/>
          <w:lang w:val="pl-PL" w:eastAsia="pl-PL" w:bidi="pl-PL"/>
        </w:rPr>
        <w:t xml:space="preserve">and employement. Str. 142. (Wyd. </w:t>
      </w:r>
      <w:r>
        <w:rPr>
          <w:color w:val="000000"/>
          <w:spacing w:val="0"/>
          <w:w w:val="100"/>
          <w:position w:val="0"/>
          <w:shd w:val="clear" w:color="auto" w:fill="auto"/>
          <w:lang w:val="fr-FR" w:eastAsia="fr-FR" w:bidi="fr-FR"/>
        </w:rPr>
        <w:t xml:space="preserve">Economies </w:t>
      </w:r>
      <w:r>
        <w:rPr>
          <w:color w:val="000000"/>
          <w:spacing w:val="0"/>
          <w:w w:val="100"/>
          <w:position w:val="0"/>
          <w:shd w:val="clear" w:color="auto" w:fill="auto"/>
          <w:lang w:val="pl-PL" w:eastAsia="pl-PL" w:bidi="pl-PL"/>
        </w:rPr>
        <w:t xml:space="preserve">and Research Branch </w:t>
      </w:r>
      <w:r>
        <w:rPr>
          <w:color w:val="000000"/>
          <w:spacing w:val="0"/>
          <w:w w:val="100"/>
          <w:position w:val="0"/>
          <w:shd w:val="clear" w:color="auto" w:fill="auto"/>
          <w:lang w:val="fr-FR" w:eastAsia="fr-FR" w:bidi="fr-FR"/>
        </w:rPr>
        <w:t xml:space="preserve">Canada </w:t>
      </w:r>
      <w:r>
        <w:rPr>
          <w:color w:val="000000"/>
          <w:spacing w:val="0"/>
          <w:w w:val="100"/>
          <w:position w:val="0"/>
          <w:shd w:val="clear" w:color="auto" w:fill="auto"/>
          <w:lang w:val="pl-PL" w:eastAsia="pl-PL" w:bidi="pl-PL"/>
        </w:rPr>
        <w:t xml:space="preserve">Department of </w:t>
      </w:r>
      <w:r>
        <w:rPr>
          <w:color w:val="000000"/>
          <w:spacing w:val="0"/>
          <w:w w:val="100"/>
          <w:position w:val="0"/>
          <w:shd w:val="clear" w:color="auto" w:fill="auto"/>
          <w:lang w:val="fr-FR" w:eastAsia="fr-FR" w:bidi="fr-FR"/>
        </w:rPr>
        <w:t xml:space="preserve">Labour, </w:t>
      </w:r>
      <w:r>
        <w:rPr>
          <w:color w:val="000000"/>
          <w:spacing w:val="0"/>
          <w:w w:val="100"/>
          <w:position w:val="0"/>
          <w:shd w:val="clear" w:color="auto" w:fill="auto"/>
          <w:lang w:val="pl-PL" w:eastAsia="pl-PL" w:bidi="pl-PL"/>
        </w:rPr>
        <w:t>Ottawa, 1968).</w:t>
      </w:r>
    </w:p>
    <w:p>
      <w:pPr>
        <w:pStyle w:val="Style38"/>
        <w:keepNext w:val="0"/>
        <w:keepLines w:val="0"/>
        <w:widowControl w:val="0"/>
        <w:shd w:val="clear" w:color="auto" w:fill="auto"/>
        <w:bidi w:val="0"/>
        <w:spacing w:before="0" w:after="40" w:line="221" w:lineRule="auto"/>
        <w:ind w:left="0" w:right="0" w:firstLine="0"/>
        <w:jc w:val="both"/>
      </w:pPr>
      <w:r>
        <w:rPr>
          <w:color w:val="000000"/>
          <w:spacing w:val="0"/>
          <w:w w:val="100"/>
          <w:position w:val="0"/>
          <w:shd w:val="clear" w:color="auto" w:fill="auto"/>
          <w:lang w:val="pl-PL" w:eastAsia="pl-PL" w:bidi="pl-PL"/>
        </w:rPr>
        <w:t xml:space="preserve">DANILEWICZ </w:t>
      </w:r>
      <w:r>
        <w:rPr>
          <w:color w:val="000000"/>
          <w:spacing w:val="0"/>
          <w:w w:val="100"/>
          <w:position w:val="0"/>
          <w:shd w:val="clear" w:color="auto" w:fill="auto"/>
          <w:lang w:val="fr-FR" w:eastAsia="fr-FR" w:bidi="fr-FR"/>
        </w:rPr>
        <w:t xml:space="preserve">(M. </w:t>
      </w:r>
      <w:r>
        <w:rPr>
          <w:color w:val="000000"/>
          <w:spacing w:val="0"/>
          <w:w w:val="100"/>
          <w:position w:val="0"/>
          <w:shd w:val="clear" w:color="auto" w:fill="auto"/>
          <w:lang w:val="pl-PL" w:eastAsia="pl-PL" w:bidi="pl-PL"/>
        </w:rPr>
        <w:t xml:space="preserve">L). </w:t>
      </w:r>
      <w:r>
        <w:rPr>
          <w:i/>
          <w:iCs/>
          <w:color w:val="000000"/>
          <w:spacing w:val="0"/>
          <w:w w:val="100"/>
          <w:position w:val="0"/>
          <w:shd w:val="clear" w:color="auto" w:fill="auto"/>
          <w:lang w:val="pl-PL" w:eastAsia="pl-PL" w:bidi="pl-PL"/>
        </w:rPr>
        <w:t xml:space="preserve">„The King of the </w:t>
      </w:r>
      <w:r>
        <w:rPr>
          <w:i/>
          <w:iCs/>
          <w:color w:val="000000"/>
          <w:spacing w:val="0"/>
          <w:w w:val="100"/>
          <w:position w:val="0"/>
          <w:shd w:val="clear" w:color="auto" w:fill="auto"/>
          <w:lang w:val="fr-FR" w:eastAsia="fr-FR" w:bidi="fr-FR"/>
        </w:rPr>
        <w:t xml:space="preserve">New Israël”: </w:t>
      </w:r>
      <w:r>
        <w:rPr>
          <w:i/>
          <w:iCs/>
          <w:color w:val="000000"/>
          <w:spacing w:val="0"/>
          <w:w w:val="100"/>
          <w:position w:val="0"/>
          <w:shd w:val="clear" w:color="auto" w:fill="auto"/>
          <w:lang w:val="pl-PL" w:eastAsia="pl-PL" w:bidi="pl-PL"/>
        </w:rPr>
        <w:t>Thaddeus Grabianka ( 1740-1807).</w:t>
      </w:r>
      <w:r>
        <w:rPr>
          <w:color w:val="000000"/>
          <w:spacing w:val="0"/>
          <w:w w:val="100"/>
          <w:position w:val="0"/>
          <w:shd w:val="clear" w:color="auto" w:fill="auto"/>
          <w:lang w:val="pl-PL" w:eastAsia="pl-PL" w:bidi="pl-PL"/>
        </w:rPr>
        <w:t xml:space="preserve"> Str. 49-73. (Odbitka z </w:t>
      </w:r>
      <w:r>
        <w:rPr>
          <w:color w:val="000000"/>
          <w:spacing w:val="0"/>
          <w:w w:val="100"/>
          <w:position w:val="0"/>
          <w:shd w:val="clear" w:color="auto" w:fill="auto"/>
          <w:lang w:val="fr-FR" w:eastAsia="fr-FR" w:bidi="fr-FR"/>
        </w:rPr>
        <w:t xml:space="preserve">„Oxford Slavonie </w:t>
      </w:r>
      <w:r>
        <w:rPr>
          <w:color w:val="000000"/>
          <w:spacing w:val="0"/>
          <w:w w:val="100"/>
          <w:position w:val="0"/>
          <w:shd w:val="clear" w:color="auto" w:fill="auto"/>
          <w:lang w:val="pl-PL" w:eastAsia="pl-PL" w:bidi="pl-PL"/>
        </w:rPr>
        <w:t xml:space="preserve">Pa- pers, </w:t>
      </w:r>
      <w:r>
        <w:rPr>
          <w:color w:val="000000"/>
          <w:spacing w:val="0"/>
          <w:w w:val="100"/>
          <w:position w:val="0"/>
          <w:shd w:val="clear" w:color="auto" w:fill="auto"/>
          <w:lang w:val="fr-FR" w:eastAsia="fr-FR" w:bidi="fr-FR"/>
        </w:rPr>
        <w:t xml:space="preserve">New Sériés, Vol. </w:t>
      </w:r>
      <w:r>
        <w:rPr>
          <w:color w:val="000000"/>
          <w:spacing w:val="0"/>
          <w:w w:val="100"/>
          <w:position w:val="0"/>
          <w:shd w:val="clear" w:color="auto" w:fill="auto"/>
          <w:lang w:val="pl-PL" w:eastAsia="pl-PL" w:bidi="pl-PL"/>
        </w:rPr>
        <w:t xml:space="preserve">I. 1968, </w:t>
      </w:r>
      <w:r>
        <w:rPr>
          <w:color w:val="000000"/>
          <w:spacing w:val="0"/>
          <w:w w:val="100"/>
          <w:position w:val="0"/>
          <w:shd w:val="clear" w:color="auto" w:fill="auto"/>
          <w:lang w:val="fr-FR" w:eastAsia="fr-FR" w:bidi="fr-FR"/>
        </w:rPr>
        <w:t>Oxford).</w:t>
      </w:r>
    </w:p>
    <w:p>
      <w:pPr>
        <w:pStyle w:val="Style38"/>
        <w:keepNext w:val="0"/>
        <w:keepLines w:val="0"/>
        <w:widowControl w:val="0"/>
        <w:shd w:val="clear" w:color="auto" w:fill="auto"/>
        <w:bidi w:val="0"/>
        <w:spacing w:before="0" w:after="40" w:line="221" w:lineRule="auto"/>
        <w:ind w:left="180" w:right="0" w:hanging="180"/>
        <w:jc w:val="both"/>
        <w:sectPr>
          <w:footnotePr>
            <w:pos w:val="pageBottom"/>
            <w:numFmt w:val="decimal"/>
            <w:numStart w:val="1"/>
            <w:numRestart w:val="continuous"/>
            <w15:footnoteColumns w:val="1"/>
          </w:footnotePr>
          <w:type w:val="continuous"/>
          <w:pgSz w:w="6929" w:h="11774"/>
          <w:pgMar w:top="1481" w:left="556" w:right="556" w:bottom="937" w:header="0" w:footer="3" w:gutter="13"/>
          <w:cols w:num="2" w:space="100"/>
          <w:noEndnote/>
          <w:rtlGutter/>
          <w:docGrid w:linePitch="360"/>
        </w:sectPr>
      </w:pPr>
      <w:r>
        <w:rPr>
          <w:color w:val="000000"/>
          <w:spacing w:val="0"/>
          <w:w w:val="100"/>
          <w:position w:val="0"/>
          <w:shd w:val="clear" w:color="auto" w:fill="auto"/>
          <w:lang w:val="pl-PL" w:eastAsia="pl-PL" w:bidi="pl-PL"/>
        </w:rPr>
        <w:t xml:space="preserve">LERSKI </w:t>
      </w:r>
      <w:r>
        <w:rPr>
          <w:color w:val="000000"/>
          <w:spacing w:val="0"/>
          <w:w w:val="100"/>
          <w:position w:val="0"/>
          <w:shd w:val="clear" w:color="auto" w:fill="auto"/>
          <w:lang w:val="fr-FR" w:eastAsia="fr-FR" w:bidi="fr-FR"/>
        </w:rPr>
        <w:t xml:space="preserve">(George J.). </w:t>
      </w:r>
      <w:r>
        <w:rPr>
          <w:i/>
          <w:iCs/>
          <w:color w:val="000000"/>
          <w:spacing w:val="0"/>
          <w:w w:val="100"/>
          <w:position w:val="0"/>
          <w:shd w:val="clear" w:color="auto" w:fill="auto"/>
          <w:lang w:val="pl-PL" w:eastAsia="pl-PL" w:bidi="pl-PL"/>
        </w:rPr>
        <w:t xml:space="preserve">The Pakistan- American </w:t>
      </w:r>
      <w:r>
        <w:rPr>
          <w:i/>
          <w:iCs/>
          <w:color w:val="000000"/>
          <w:spacing w:val="0"/>
          <w:w w:val="100"/>
          <w:position w:val="0"/>
          <w:shd w:val="clear" w:color="auto" w:fill="auto"/>
          <w:lang w:val="fr-FR" w:eastAsia="fr-FR" w:bidi="fr-FR"/>
        </w:rPr>
        <w:t>Alliance: a Réévalua</w:t>
        <w:softHyphen/>
        <w:t xml:space="preserve">tion </w:t>
      </w:r>
      <w:r>
        <w:rPr>
          <w:i/>
          <w:iCs/>
          <w:color w:val="000000"/>
          <w:spacing w:val="0"/>
          <w:w w:val="100"/>
          <w:position w:val="0"/>
          <w:shd w:val="clear" w:color="auto" w:fill="auto"/>
          <w:lang w:val="pl-PL" w:eastAsia="pl-PL" w:bidi="pl-PL"/>
        </w:rPr>
        <w:t>of the Past Decade.</w:t>
      </w:r>
      <w:r>
        <w:rPr>
          <w:color w:val="000000"/>
          <w:spacing w:val="0"/>
          <w:w w:val="100"/>
          <w:position w:val="0"/>
          <w:shd w:val="clear" w:color="auto" w:fill="auto"/>
          <w:lang w:val="pl-PL" w:eastAsia="pl-PL" w:bidi="pl-PL"/>
        </w:rPr>
        <w:t xml:space="preserve"> Str. 400- 415. (Odbitka z „Asian </w:t>
      </w:r>
      <w:r>
        <w:rPr>
          <w:color w:val="000000"/>
          <w:spacing w:val="0"/>
          <w:w w:val="100"/>
          <w:position w:val="0"/>
          <w:shd w:val="clear" w:color="auto" w:fill="auto"/>
          <w:lang w:val="fr-FR" w:eastAsia="fr-FR" w:bidi="fr-FR"/>
        </w:rPr>
        <w:t xml:space="preserve">Survey, Vol. </w:t>
      </w:r>
      <w:r>
        <w:rPr>
          <w:color w:val="000000"/>
          <w:spacing w:val="0"/>
          <w:w w:val="100"/>
          <w:position w:val="0"/>
          <w:shd w:val="clear" w:color="auto" w:fill="auto"/>
          <w:lang w:val="pl-PL" w:eastAsia="pl-PL" w:bidi="pl-PL"/>
        </w:rPr>
        <w:t>VIII., No 5, May 1968).</w:t>
      </w:r>
    </w:p>
    <w:p>
      <w:pPr>
        <w:pStyle w:val="Style24"/>
        <w:keepNext w:val="0"/>
        <w:keepLines w:val="0"/>
        <w:widowControl w:val="0"/>
        <w:shd w:val="clear" w:color="auto" w:fill="auto"/>
        <w:bidi w:val="0"/>
        <w:spacing w:before="0" w:after="340" w:line="240" w:lineRule="auto"/>
        <w:ind w:left="3060" w:right="0" w:firstLine="0"/>
        <w:jc w:val="both"/>
        <w:rPr>
          <w:sz w:val="30"/>
          <w:szCs w:val="30"/>
        </w:rPr>
      </w:pPr>
      <w:r>
        <w:rPr>
          <w:rFonts w:ascii="Times New Roman" w:eastAsia="Times New Roman" w:hAnsi="Times New Roman" w:cs="Times New Roman"/>
          <w:b/>
          <w:bCs/>
          <w:i/>
          <w:iCs/>
          <w:color w:val="000000"/>
          <w:spacing w:val="0"/>
          <w:w w:val="100"/>
          <w:position w:val="0"/>
          <w:sz w:val="30"/>
          <w:szCs w:val="30"/>
          <w:u w:val="single"/>
          <w:shd w:val="clear" w:color="auto" w:fill="auto"/>
          <w:lang w:val="pl-PL" w:eastAsia="pl-PL" w:bidi="pl-PL"/>
        </w:rPr>
        <w:t>Humor krajowy</w:t>
      </w:r>
    </w:p>
    <w:p>
      <w:pPr>
        <w:pStyle w:val="Style38"/>
        <w:keepNext w:val="0"/>
        <w:keepLines w:val="0"/>
        <w:widowControl w:val="0"/>
        <w:shd w:val="clear" w:color="auto" w:fill="auto"/>
        <w:bidi w:val="0"/>
        <w:spacing w:before="0" w:after="80" w:line="221" w:lineRule="auto"/>
        <w:ind w:left="0" w:right="0" w:firstLine="0"/>
        <w:jc w:val="both"/>
      </w:pPr>
      <w:r>
        <w:rPr>
          <w:i/>
          <w:iCs/>
          <w:color w:val="000000"/>
          <w:spacing w:val="0"/>
          <w:w w:val="100"/>
          <w:position w:val="0"/>
          <w:shd w:val="clear" w:color="auto" w:fill="auto"/>
          <w:lang w:val="pl-PL" w:eastAsia="pl-PL" w:bidi="pl-PL"/>
        </w:rPr>
        <w:t>Rozmowa w warszawskiej taksówce</w:t>
      </w:r>
      <w:r>
        <w:rPr>
          <w:color w:val="000000"/>
          <w:spacing w:val="0"/>
          <w:w w:val="100"/>
          <w:position w:val="0"/>
          <w:shd w:val="clear" w:color="auto" w:fill="auto"/>
          <w:lang w:val="pl-PL" w:eastAsia="pl-PL" w:bidi="pl-PL"/>
        </w:rPr>
        <w:t xml:space="preserve"> (autentyczne)</w:t>
      </w:r>
    </w:p>
    <w:p>
      <w:pPr>
        <w:pStyle w:val="Style38"/>
        <w:keepNext w:val="0"/>
        <w:keepLines w:val="0"/>
        <w:widowControl w:val="0"/>
        <w:shd w:val="clear" w:color="auto" w:fill="auto"/>
        <w:bidi w:val="0"/>
        <w:spacing w:before="0" w:after="0" w:line="221" w:lineRule="auto"/>
        <w:ind w:left="400" w:right="0" w:hanging="400"/>
        <w:jc w:val="both"/>
      </w:pPr>
      <w:r>
        <w:rPr>
          <w:i/>
          <w:iCs/>
          <w:color w:val="000000"/>
          <w:spacing w:val="0"/>
          <w:w w:val="100"/>
          <w:position w:val="0"/>
          <w:shd w:val="clear" w:color="auto" w:fill="auto"/>
          <w:lang w:val="pl-PL" w:eastAsia="pl-PL" w:bidi="pl-PL"/>
        </w:rPr>
        <w:t xml:space="preserve">Taksówkarz: </w:t>
      </w:r>
      <w:r>
        <w:rPr>
          <w:color w:val="000000"/>
          <w:spacing w:val="0"/>
          <w:w w:val="100"/>
          <w:position w:val="0"/>
          <w:shd w:val="clear" w:color="auto" w:fill="auto"/>
          <w:lang w:val="pl-PL" w:eastAsia="pl-PL" w:bidi="pl-PL"/>
        </w:rPr>
        <w:t>— Oj, źle się w tej Polsce dzieje, a głupi ten nasz naród, a głupi !</w:t>
      </w:r>
    </w:p>
    <w:p>
      <w:pPr>
        <w:pStyle w:val="Style38"/>
        <w:keepNext w:val="0"/>
        <w:keepLines w:val="0"/>
        <w:widowControl w:val="0"/>
        <w:shd w:val="clear" w:color="auto" w:fill="auto"/>
        <w:bidi w:val="0"/>
        <w:spacing w:before="0" w:after="0" w:line="221" w:lineRule="auto"/>
        <w:ind w:left="0" w:right="0" w:firstLine="0"/>
        <w:jc w:val="both"/>
      </w:pPr>
      <w:r>
        <w:rPr>
          <w:i/>
          <w:iCs/>
          <w:color w:val="000000"/>
          <w:spacing w:val="0"/>
          <w:w w:val="100"/>
          <w:position w:val="0"/>
          <w:shd w:val="clear" w:color="auto" w:fill="auto"/>
          <w:lang w:val="pl-PL" w:eastAsia="pl-PL" w:bidi="pl-PL"/>
        </w:rPr>
        <w:t>Pasażer</w:t>
      </w:r>
      <w:r>
        <w:rPr>
          <w:color w:val="000000"/>
          <w:spacing w:val="0"/>
          <w:w w:val="100"/>
          <w:position w:val="0"/>
          <w:shd w:val="clear" w:color="auto" w:fill="auto"/>
          <w:lang w:val="pl-PL" w:eastAsia="pl-PL" w:bidi="pl-PL"/>
        </w:rPr>
        <w:t xml:space="preserve"> (słabo protestuje, a nawet usiłuje bronić).</w:t>
      </w:r>
    </w:p>
    <w:p>
      <w:pPr>
        <w:pStyle w:val="Style38"/>
        <w:keepNext w:val="0"/>
        <w:keepLines w:val="0"/>
        <w:widowControl w:val="0"/>
        <w:shd w:val="clear" w:color="auto" w:fill="auto"/>
        <w:bidi w:val="0"/>
        <w:spacing w:before="0" w:after="80" w:line="221" w:lineRule="auto"/>
        <w:ind w:left="400" w:right="0" w:hanging="400"/>
        <w:jc w:val="both"/>
      </w:pPr>
      <w:r>
        <w:rPr>
          <w:i/>
          <w:iCs/>
          <w:color w:val="000000"/>
          <w:spacing w:val="0"/>
          <w:w w:val="100"/>
          <w:position w:val="0"/>
          <w:shd w:val="clear" w:color="auto" w:fill="auto"/>
          <w:lang w:val="pl-PL" w:eastAsia="pl-PL" w:bidi="pl-PL"/>
        </w:rPr>
        <w:t xml:space="preserve">Taksówkarz: </w:t>
      </w:r>
      <w:r>
        <w:rPr>
          <w:color w:val="000000"/>
          <w:spacing w:val="0"/>
          <w:w w:val="100"/>
          <w:position w:val="0"/>
          <w:shd w:val="clear" w:color="auto" w:fill="auto"/>
          <w:lang w:val="pl-PL" w:eastAsia="pl-PL" w:bidi="pl-PL"/>
        </w:rPr>
        <w:t>— Panie, pan jesteś młody, to nie pamiętasz! Przed wojną to się u nas krzyczało: „Żydy na Madagaskar!” — No i co nie głupi my? — Samemu trzeba było jechać!...</w:t>
      </w:r>
    </w:p>
    <w:p>
      <w:pPr>
        <w:pStyle w:val="Style44"/>
        <w:keepNext w:val="0"/>
        <w:keepLines w:val="0"/>
        <w:widowControl w:val="0"/>
        <w:shd w:val="clear" w:color="auto" w:fill="auto"/>
        <w:bidi w:val="0"/>
        <w:spacing w:before="0" w:after="80" w:line="240" w:lineRule="auto"/>
        <w:ind w:left="2780" w:right="0" w:firstLine="0"/>
        <w:jc w:val="both"/>
      </w:pPr>
      <w:r>
        <w:rPr>
          <w:b w:val="0"/>
          <w:bCs w:val="0"/>
          <w:color w:val="000000"/>
          <w:spacing w:val="0"/>
          <w:w w:val="100"/>
          <w:position w:val="0"/>
          <w:shd w:val="clear" w:color="auto" w:fill="auto"/>
          <w:lang w:val="pl-PL" w:eastAsia="pl-PL" w:bidi="pl-PL"/>
        </w:rPr>
        <w:t>♦</w:t>
      </w:r>
    </w:p>
    <w:p>
      <w:pPr>
        <w:pStyle w:val="Style38"/>
        <w:keepNext w:val="0"/>
        <w:keepLines w:val="0"/>
        <w:widowControl w:val="0"/>
        <w:shd w:val="clear" w:color="auto" w:fill="auto"/>
        <w:bidi w:val="0"/>
        <w:spacing w:before="0" w:after="0" w:line="221" w:lineRule="auto"/>
        <w:ind w:left="0" w:right="0" w:firstLine="260"/>
        <w:jc w:val="both"/>
      </w:pPr>
      <w:r>
        <w:rPr>
          <w:color w:val="000000"/>
          <w:spacing w:val="0"/>
          <w:w w:val="100"/>
          <w:position w:val="0"/>
          <w:shd w:val="clear" w:color="auto" w:fill="auto"/>
          <w:lang w:val="pl-PL" w:eastAsia="pl-PL" w:bidi="pl-PL"/>
        </w:rPr>
        <w:t>Do leżącego na trotuarze pijaka podchodzi milicjant:</w:t>
      </w:r>
    </w:p>
    <w:p>
      <w:pPr>
        <w:pStyle w:val="Style38"/>
        <w:keepNext w:val="0"/>
        <w:keepLines w:val="0"/>
        <w:widowControl w:val="0"/>
        <w:shd w:val="clear" w:color="auto" w:fill="auto"/>
        <w:bidi w:val="0"/>
        <w:spacing w:before="0" w:after="0" w:line="221" w:lineRule="auto"/>
        <w:ind w:left="0" w:right="0" w:firstLine="260"/>
        <w:jc w:val="both"/>
      </w:pPr>
      <w:r>
        <w:rPr>
          <w:color w:val="000000"/>
          <w:spacing w:val="0"/>
          <w:w w:val="100"/>
          <w:position w:val="0"/>
          <w:shd w:val="clear" w:color="auto" w:fill="auto"/>
          <w:lang w:val="pl-PL" w:eastAsia="pl-PL" w:bidi="pl-PL"/>
        </w:rPr>
        <w:t>— Ty, urżnięty !</w:t>
      </w:r>
    </w:p>
    <w:p>
      <w:pPr>
        <w:pStyle w:val="Style38"/>
        <w:keepNext w:val="0"/>
        <w:keepLines w:val="0"/>
        <w:widowControl w:val="0"/>
        <w:shd w:val="clear" w:color="auto" w:fill="auto"/>
        <w:bidi w:val="0"/>
        <w:spacing w:before="0" w:after="80" w:line="221" w:lineRule="auto"/>
        <w:ind w:left="0" w:right="0" w:firstLine="260"/>
        <w:jc w:val="both"/>
      </w:pPr>
      <w:r>
        <w:rPr>
          <w:color w:val="000000"/>
          <w:spacing w:val="0"/>
          <w:w w:val="100"/>
          <w:position w:val="0"/>
          <w:shd w:val="clear" w:color="auto" w:fill="auto"/>
          <w:lang w:val="pl-PL" w:eastAsia="pl-PL" w:bidi="pl-PL"/>
        </w:rPr>
        <w:t>— Ja Bozie kocham, panie władza — katolik!</w:t>
      </w:r>
    </w:p>
    <w:p>
      <w:pPr>
        <w:pStyle w:val="Style44"/>
        <w:keepNext w:val="0"/>
        <w:keepLines w:val="0"/>
        <w:widowControl w:val="0"/>
        <w:shd w:val="clear" w:color="auto" w:fill="auto"/>
        <w:bidi w:val="0"/>
        <w:spacing w:before="0" w:after="80" w:line="240" w:lineRule="auto"/>
        <w:ind w:left="2780" w:right="0" w:firstLine="0"/>
        <w:jc w:val="both"/>
      </w:pPr>
      <w:r>
        <w:rPr>
          <w:b w:val="0"/>
          <w:bCs w:val="0"/>
          <w:color w:val="000000"/>
          <w:spacing w:val="0"/>
          <w:w w:val="100"/>
          <w:position w:val="0"/>
          <w:shd w:val="clear" w:color="auto" w:fill="auto"/>
          <w:lang w:val="pl-PL" w:eastAsia="pl-PL" w:bidi="pl-PL"/>
        </w:rPr>
        <w:t>♦</w:t>
      </w:r>
    </w:p>
    <w:p>
      <w:pPr>
        <w:pStyle w:val="Style38"/>
        <w:keepNext w:val="0"/>
        <w:keepLines w:val="0"/>
        <w:widowControl w:val="0"/>
        <w:shd w:val="clear" w:color="auto" w:fill="auto"/>
        <w:bidi w:val="0"/>
        <w:spacing w:before="0" w:after="0" w:line="221" w:lineRule="auto"/>
        <w:ind w:left="0" w:right="0" w:firstLine="260"/>
        <w:jc w:val="both"/>
      </w:pPr>
      <w:r>
        <w:rPr>
          <w:color w:val="000000"/>
          <w:spacing w:val="0"/>
          <w:w w:val="100"/>
          <w:position w:val="0"/>
          <w:shd w:val="clear" w:color="auto" w:fill="auto"/>
          <w:lang w:val="pl-PL" w:eastAsia="pl-PL" w:bidi="pl-PL"/>
        </w:rPr>
        <w:t>— Jakie było najtragicznie powstanie w Polsce?</w:t>
      </w:r>
    </w:p>
    <w:p>
      <w:pPr>
        <w:pStyle w:val="Style38"/>
        <w:keepNext w:val="0"/>
        <w:keepLines w:val="0"/>
        <w:widowControl w:val="0"/>
        <w:numPr>
          <w:ilvl w:val="0"/>
          <w:numId w:val="23"/>
        </w:numPr>
        <w:shd w:val="clear" w:color="auto" w:fill="auto"/>
        <w:tabs>
          <w:tab w:pos="633" w:val="left"/>
        </w:tabs>
        <w:bidi w:val="0"/>
        <w:spacing w:before="0" w:after="80" w:line="221" w:lineRule="auto"/>
        <w:ind w:left="0" w:right="0" w:firstLine="260"/>
        <w:jc w:val="both"/>
      </w:pPr>
      <w:r>
        <w:rPr>
          <w:color w:val="000000"/>
          <w:spacing w:val="0"/>
          <w:w w:val="100"/>
          <w:position w:val="0"/>
          <w:shd w:val="clear" w:color="auto" w:fill="auto"/>
          <w:lang w:val="pl-PL" w:eastAsia="pl-PL" w:bidi="pl-PL"/>
        </w:rPr>
        <w:t>Powstanie Polski Ludowej.</w:t>
      </w:r>
    </w:p>
    <w:p>
      <w:pPr>
        <w:pStyle w:val="Style44"/>
        <w:keepNext w:val="0"/>
        <w:keepLines w:val="0"/>
        <w:widowControl w:val="0"/>
        <w:shd w:val="clear" w:color="auto" w:fill="auto"/>
        <w:bidi w:val="0"/>
        <w:spacing w:before="0" w:after="80" w:line="240" w:lineRule="auto"/>
        <w:ind w:left="2780" w:right="0" w:firstLine="0"/>
        <w:jc w:val="both"/>
      </w:pPr>
      <w:r>
        <w:rPr>
          <w:b w:val="0"/>
          <w:bCs w:val="0"/>
          <w:color w:val="000000"/>
          <w:spacing w:val="0"/>
          <w:w w:val="100"/>
          <w:position w:val="0"/>
          <w:shd w:val="clear" w:color="auto" w:fill="auto"/>
          <w:lang w:val="pl-PL" w:eastAsia="pl-PL" w:bidi="pl-PL"/>
        </w:rPr>
        <w:t>♦</w:t>
      </w:r>
    </w:p>
    <w:p>
      <w:pPr>
        <w:pStyle w:val="Style38"/>
        <w:keepNext w:val="0"/>
        <w:keepLines w:val="0"/>
        <w:widowControl w:val="0"/>
        <w:numPr>
          <w:ilvl w:val="0"/>
          <w:numId w:val="23"/>
        </w:numPr>
        <w:shd w:val="clear" w:color="auto" w:fill="auto"/>
        <w:tabs>
          <w:tab w:pos="633" w:val="left"/>
        </w:tabs>
        <w:bidi w:val="0"/>
        <w:spacing w:before="0" w:after="0" w:line="221" w:lineRule="auto"/>
        <w:ind w:left="0" w:right="0" w:firstLine="260"/>
        <w:jc w:val="both"/>
      </w:pPr>
      <w:r>
        <w:rPr>
          <w:color w:val="000000"/>
          <w:spacing w:val="0"/>
          <w:w w:val="100"/>
          <w:position w:val="0"/>
          <w:shd w:val="clear" w:color="auto" w:fill="auto"/>
          <w:lang w:val="pl-PL" w:eastAsia="pl-PL" w:bidi="pl-PL"/>
        </w:rPr>
        <w:t>Za co Gomułka dostanie medal Olimpijski?</w:t>
      </w:r>
    </w:p>
    <w:p>
      <w:pPr>
        <w:pStyle w:val="Style38"/>
        <w:keepNext w:val="0"/>
        <w:keepLines w:val="0"/>
        <w:widowControl w:val="0"/>
        <w:numPr>
          <w:ilvl w:val="0"/>
          <w:numId w:val="23"/>
        </w:numPr>
        <w:shd w:val="clear" w:color="auto" w:fill="auto"/>
        <w:tabs>
          <w:tab w:pos="633" w:val="left"/>
        </w:tabs>
        <w:bidi w:val="0"/>
        <w:spacing w:before="0" w:after="80" w:line="221" w:lineRule="auto"/>
        <w:ind w:left="0" w:right="0" w:firstLine="260"/>
        <w:jc w:val="both"/>
      </w:pPr>
      <w:r>
        <w:rPr>
          <w:color w:val="000000"/>
          <w:spacing w:val="0"/>
          <w:w w:val="100"/>
          <w:position w:val="0"/>
          <w:shd w:val="clear" w:color="auto" w:fill="auto"/>
          <w:lang w:val="pl-PL" w:eastAsia="pl-PL" w:bidi="pl-PL"/>
        </w:rPr>
        <w:t>Za rzut Kociołkiem z Warszawy do Gdańska...</w:t>
      </w:r>
    </w:p>
    <w:p>
      <w:pPr>
        <w:pStyle w:val="Style44"/>
        <w:keepNext w:val="0"/>
        <w:keepLines w:val="0"/>
        <w:widowControl w:val="0"/>
        <w:shd w:val="clear" w:color="auto" w:fill="auto"/>
        <w:bidi w:val="0"/>
        <w:spacing w:before="0" w:after="0" w:line="240" w:lineRule="auto"/>
        <w:ind w:left="2780" w:right="0" w:firstLine="0"/>
        <w:jc w:val="both"/>
      </w:pPr>
      <w:r>
        <w:rPr>
          <w:b w:val="0"/>
          <w:bCs w:val="0"/>
          <w:color w:val="000000"/>
          <w:spacing w:val="0"/>
          <w:w w:val="100"/>
          <w:position w:val="0"/>
          <w:shd w:val="clear" w:color="auto" w:fill="auto"/>
          <w:lang w:val="pl-PL" w:eastAsia="pl-PL" w:bidi="pl-PL"/>
        </w:rPr>
        <w:t>♦</w:t>
      </w:r>
    </w:p>
    <w:p>
      <w:pPr>
        <w:pStyle w:val="Style38"/>
        <w:keepNext w:val="0"/>
        <w:keepLines w:val="0"/>
        <w:widowControl w:val="0"/>
        <w:numPr>
          <w:ilvl w:val="0"/>
          <w:numId w:val="23"/>
        </w:numPr>
        <w:shd w:val="clear" w:color="auto" w:fill="auto"/>
        <w:tabs>
          <w:tab w:pos="633" w:val="left"/>
        </w:tabs>
        <w:bidi w:val="0"/>
        <w:spacing w:before="0" w:after="0" w:line="197" w:lineRule="auto"/>
        <w:ind w:left="0" w:right="0" w:firstLine="260"/>
        <w:jc w:val="both"/>
      </w:pPr>
      <w:r>
        <w:rPr>
          <w:color w:val="000000"/>
          <w:spacing w:val="0"/>
          <w:w w:val="100"/>
          <w:position w:val="0"/>
          <w:shd w:val="clear" w:color="auto" w:fill="auto"/>
          <w:lang w:val="pl-PL" w:eastAsia="pl-PL" w:bidi="pl-PL"/>
        </w:rPr>
        <w:t>Co to był soc-realizm?</w:t>
      </w:r>
    </w:p>
    <w:p>
      <w:pPr>
        <w:pStyle w:val="Style38"/>
        <w:keepNext w:val="0"/>
        <w:keepLines w:val="0"/>
        <w:widowControl w:val="0"/>
        <w:numPr>
          <w:ilvl w:val="0"/>
          <w:numId w:val="23"/>
        </w:numPr>
        <w:shd w:val="clear" w:color="auto" w:fill="auto"/>
        <w:tabs>
          <w:tab w:pos="633" w:val="left"/>
        </w:tabs>
        <w:bidi w:val="0"/>
        <w:spacing w:before="0" w:after="80" w:line="221" w:lineRule="auto"/>
        <w:ind w:left="0" w:right="0" w:firstLine="260"/>
        <w:jc w:val="both"/>
      </w:pPr>
      <w:r>
        <w:rPr>
          <w:color w:val="000000"/>
          <w:spacing w:val="0"/>
          <w:w w:val="100"/>
          <w:position w:val="0"/>
          <w:shd w:val="clear" w:color="auto" w:fill="auto"/>
          <w:lang w:val="pl-PL" w:eastAsia="pl-PL" w:bidi="pl-PL"/>
        </w:rPr>
        <w:t>Formalistyczno-abstrakcyjna deformacja rzeczywistości.</w:t>
      </w:r>
    </w:p>
    <w:p>
      <w:pPr>
        <w:pStyle w:val="Style44"/>
        <w:keepNext w:val="0"/>
        <w:keepLines w:val="0"/>
        <w:widowControl w:val="0"/>
        <w:shd w:val="clear" w:color="auto" w:fill="auto"/>
        <w:bidi w:val="0"/>
        <w:spacing w:before="0" w:after="80" w:line="240" w:lineRule="auto"/>
        <w:ind w:left="2780" w:right="0" w:firstLine="0"/>
        <w:jc w:val="both"/>
      </w:pPr>
      <w:r>
        <w:rPr>
          <w:b w:val="0"/>
          <w:bCs w:val="0"/>
          <w:color w:val="000000"/>
          <w:spacing w:val="0"/>
          <w:w w:val="100"/>
          <w:position w:val="0"/>
          <w:shd w:val="clear" w:color="auto" w:fill="auto"/>
          <w:lang w:val="pl-PL" w:eastAsia="pl-PL" w:bidi="pl-PL"/>
        </w:rPr>
        <w:t>♦</w:t>
      </w:r>
    </w:p>
    <w:p>
      <w:pPr>
        <w:pStyle w:val="Style38"/>
        <w:keepNext w:val="0"/>
        <w:keepLines w:val="0"/>
        <w:widowControl w:val="0"/>
        <w:numPr>
          <w:ilvl w:val="0"/>
          <w:numId w:val="23"/>
        </w:numPr>
        <w:shd w:val="clear" w:color="auto" w:fill="auto"/>
        <w:tabs>
          <w:tab w:pos="633" w:val="left"/>
        </w:tabs>
        <w:bidi w:val="0"/>
        <w:spacing w:before="0" w:after="0" w:line="221" w:lineRule="auto"/>
        <w:ind w:left="0" w:right="0" w:firstLine="260"/>
        <w:jc w:val="both"/>
      </w:pPr>
      <w:r>
        <w:rPr>
          <w:color w:val="000000"/>
          <w:spacing w:val="0"/>
          <w:w w:val="100"/>
          <w:position w:val="0"/>
          <w:shd w:val="clear" w:color="auto" w:fill="auto"/>
          <w:lang w:val="pl-PL" w:eastAsia="pl-PL" w:bidi="pl-PL"/>
        </w:rPr>
        <w:t>Kiedy Sowieci wycofają się całkowicie z Czechosłowacji?</w:t>
      </w:r>
    </w:p>
    <w:p>
      <w:pPr>
        <w:pStyle w:val="Style38"/>
        <w:keepNext w:val="0"/>
        <w:keepLines w:val="0"/>
        <w:widowControl w:val="0"/>
        <w:numPr>
          <w:ilvl w:val="0"/>
          <w:numId w:val="23"/>
        </w:numPr>
        <w:shd w:val="clear" w:color="auto" w:fill="auto"/>
        <w:tabs>
          <w:tab w:pos="633" w:val="left"/>
        </w:tabs>
        <w:bidi w:val="0"/>
        <w:spacing w:before="0" w:after="80" w:line="221" w:lineRule="auto"/>
        <w:ind w:left="0" w:right="0" w:firstLine="260"/>
        <w:jc w:val="both"/>
      </w:pPr>
      <w:r>
        <w:rPr>
          <w:color w:val="000000"/>
          <w:spacing w:val="0"/>
          <w:w w:val="100"/>
          <w:position w:val="0"/>
          <w:shd w:val="clear" w:color="auto" w:fill="auto"/>
          <w:lang w:val="pl-PL" w:eastAsia="pl-PL" w:bidi="pl-PL"/>
        </w:rPr>
        <w:t>Jak znajdą tego, kto ich wezwał.</w:t>
      </w:r>
    </w:p>
    <w:p>
      <w:pPr>
        <w:pStyle w:val="Style38"/>
        <w:keepNext w:val="0"/>
        <w:keepLines w:val="0"/>
        <w:widowControl w:val="0"/>
        <w:shd w:val="clear" w:color="auto" w:fill="auto"/>
        <w:bidi w:val="0"/>
        <w:spacing w:before="0" w:after="0" w:line="221" w:lineRule="auto"/>
        <w:ind w:left="0" w:right="0" w:firstLine="0"/>
        <w:jc w:val="both"/>
      </w:pPr>
      <w:r>
        <w:rPr>
          <w:i/>
          <w:iCs/>
          <w:color w:val="000000"/>
          <w:spacing w:val="0"/>
          <w:w w:val="100"/>
          <w:position w:val="0"/>
          <w:shd w:val="clear" w:color="auto" w:fill="auto"/>
          <w:lang w:val="pl-PL" w:eastAsia="pl-PL" w:bidi="pl-PL"/>
        </w:rPr>
        <w:t>Elegia marcowa</w:t>
      </w:r>
    </w:p>
    <w:p>
      <w:pPr>
        <w:pStyle w:val="Style38"/>
        <w:keepNext w:val="0"/>
        <w:keepLines w:val="0"/>
        <w:widowControl w:val="0"/>
        <w:shd w:val="clear" w:color="auto" w:fill="auto"/>
        <w:bidi w:val="0"/>
        <w:spacing w:before="0" w:after="80" w:line="221" w:lineRule="auto"/>
        <w:ind w:left="1720" w:right="0" w:firstLine="20"/>
        <w:jc w:val="both"/>
      </w:pPr>
      <w:r>
        <w:rPr>
          <w:color w:val="000000"/>
          <w:spacing w:val="0"/>
          <w:w w:val="100"/>
          <w:position w:val="0"/>
          <w:shd w:val="clear" w:color="auto" w:fill="auto"/>
          <w:lang w:val="pl-PL" w:eastAsia="pl-PL" w:bidi="pl-PL"/>
        </w:rPr>
        <w:t xml:space="preserve">W styczniowe wieczory, Pod Wieszcza pomnikiem, Spotykał się Daj </w:t>
      </w:r>
      <w:r>
        <w:rPr>
          <w:color w:val="000000"/>
          <w:spacing w:val="0"/>
          <w:w w:val="100"/>
          <w:position w:val="0"/>
          <w:shd w:val="clear" w:color="auto" w:fill="auto"/>
          <w:lang w:val="fr-FR" w:eastAsia="fr-FR" w:bidi="fr-FR"/>
        </w:rPr>
        <w:t xml:space="preserve">an </w:t>
      </w:r>
      <w:r>
        <w:rPr>
          <w:color w:val="000000"/>
          <w:spacing w:val="0"/>
          <w:w w:val="100"/>
          <w:position w:val="0"/>
          <w:shd w:val="clear" w:color="auto" w:fill="auto"/>
          <w:lang w:val="pl-PL" w:eastAsia="pl-PL" w:bidi="pl-PL"/>
        </w:rPr>
        <w:t>Z Adamem Michnikiem...</w:t>
      </w:r>
    </w:p>
    <w:p>
      <w:pPr>
        <w:pStyle w:val="Style38"/>
        <w:keepNext w:val="0"/>
        <w:keepLines w:val="0"/>
        <w:widowControl w:val="0"/>
        <w:shd w:val="clear" w:color="auto" w:fill="auto"/>
        <w:bidi w:val="0"/>
        <w:spacing w:before="0" w:after="0" w:line="226" w:lineRule="auto"/>
        <w:ind w:left="0" w:right="0" w:firstLine="0"/>
        <w:jc w:val="both"/>
      </w:pPr>
      <w:r>
        <w:rPr>
          <w:i/>
          <w:iCs/>
          <w:color w:val="000000"/>
          <w:spacing w:val="0"/>
          <w:w w:val="100"/>
          <w:position w:val="0"/>
          <w:shd w:val="clear" w:color="auto" w:fill="auto"/>
          <w:lang w:val="pl-PL" w:eastAsia="pl-PL" w:bidi="pl-PL"/>
        </w:rPr>
        <w:t>Hymn pomarcowy</w:t>
      </w:r>
    </w:p>
    <w:p>
      <w:pPr>
        <w:pStyle w:val="Style38"/>
        <w:keepNext w:val="0"/>
        <w:keepLines w:val="0"/>
        <w:widowControl w:val="0"/>
        <w:shd w:val="clear" w:color="auto" w:fill="auto"/>
        <w:bidi w:val="0"/>
        <w:spacing w:before="0" w:after="0" w:line="226" w:lineRule="auto"/>
        <w:ind w:left="1380" w:right="0" w:firstLine="0"/>
        <w:jc w:val="both"/>
      </w:pPr>
      <w:r>
        <w:rPr>
          <w:color w:val="000000"/>
          <w:spacing w:val="0"/>
          <w:w w:val="100"/>
          <w:position w:val="0"/>
          <w:shd w:val="clear" w:color="auto" w:fill="auto"/>
          <w:lang w:val="pl-PL" w:eastAsia="pl-PL" w:bidi="pl-PL"/>
        </w:rPr>
        <w:t>Myśl naszą dławią konfiskaty,</w:t>
      </w:r>
    </w:p>
    <w:p>
      <w:pPr>
        <w:pStyle w:val="Style38"/>
        <w:keepNext w:val="0"/>
        <w:keepLines w:val="0"/>
        <w:widowControl w:val="0"/>
        <w:shd w:val="clear" w:color="auto" w:fill="auto"/>
        <w:bidi w:val="0"/>
        <w:spacing w:before="0" w:after="0" w:line="226" w:lineRule="auto"/>
        <w:ind w:left="1380" w:right="0" w:firstLine="0"/>
        <w:jc w:val="both"/>
      </w:pPr>
      <w:r>
        <w:rPr>
          <w:color w:val="000000"/>
          <w:spacing w:val="0"/>
          <w:w w:val="100"/>
          <w:position w:val="0"/>
          <w:shd w:val="clear" w:color="auto" w:fill="auto"/>
          <w:lang w:val="pl-PL" w:eastAsia="pl-PL" w:bidi="pl-PL"/>
        </w:rPr>
        <w:t>Olszowski wiesza na nas psy,</w:t>
      </w:r>
    </w:p>
    <w:p>
      <w:pPr>
        <w:pStyle w:val="Style38"/>
        <w:keepNext w:val="0"/>
        <w:keepLines w:val="0"/>
        <w:widowControl w:val="0"/>
        <w:shd w:val="clear" w:color="auto" w:fill="auto"/>
        <w:bidi w:val="0"/>
        <w:spacing w:before="0" w:after="0" w:line="226" w:lineRule="auto"/>
        <w:ind w:left="1380" w:right="480" w:firstLine="0"/>
        <w:jc w:val="both"/>
      </w:pPr>
      <w:r>
        <w:rPr>
          <w:color w:val="000000"/>
          <w:spacing w:val="0"/>
          <w:w w:val="100"/>
          <w:position w:val="0"/>
          <w:shd w:val="clear" w:color="auto" w:fill="auto"/>
          <w:lang w:val="pl-PL" w:eastAsia="pl-PL" w:bidi="pl-PL"/>
        </w:rPr>
        <w:t>Przepraszam bardzo, czy nie wie Pan przypadkiem, Kiedy nadejdzie dzień zapłaty?</w:t>
      </w:r>
    </w:p>
    <w:p>
      <w:pPr>
        <w:pStyle w:val="Style38"/>
        <w:keepNext w:val="0"/>
        <w:keepLines w:val="0"/>
        <w:widowControl w:val="0"/>
        <w:shd w:val="clear" w:color="auto" w:fill="auto"/>
        <w:bidi w:val="0"/>
        <w:spacing w:before="0" w:after="80" w:line="226" w:lineRule="auto"/>
        <w:ind w:left="1380" w:right="0" w:firstLine="0"/>
        <w:jc w:val="both"/>
      </w:pPr>
      <w:r>
        <w:rPr>
          <w:color w:val="000000"/>
          <w:spacing w:val="0"/>
          <w:w w:val="100"/>
          <w:position w:val="0"/>
          <w:shd w:val="clear" w:color="auto" w:fill="auto"/>
          <w:lang w:val="pl-PL" w:eastAsia="pl-PL" w:bidi="pl-PL"/>
        </w:rPr>
        <w:t>Ewentualnie —Czy sędziami będziem my?</w:t>
      </w:r>
    </w:p>
    <w:p>
      <w:pPr>
        <w:pStyle w:val="Style38"/>
        <w:keepNext w:val="0"/>
        <w:keepLines w:val="0"/>
        <w:widowControl w:val="0"/>
        <w:shd w:val="clear" w:color="auto" w:fill="auto"/>
        <w:bidi w:val="0"/>
        <w:spacing w:before="0" w:after="0" w:line="221" w:lineRule="auto"/>
        <w:ind w:left="0" w:right="0" w:firstLine="0"/>
        <w:jc w:val="both"/>
      </w:pPr>
      <w:r>
        <w:rPr>
          <w:i/>
          <w:iCs/>
          <w:color w:val="000000"/>
          <w:spacing w:val="0"/>
          <w:w w:val="100"/>
          <w:position w:val="0"/>
          <w:shd w:val="clear" w:color="auto" w:fill="auto"/>
          <w:lang w:val="pl-PL" w:eastAsia="pl-PL" w:bidi="pl-PL"/>
        </w:rPr>
        <w:t>Odpowiedzi Radia Erywań</w:t>
      </w:r>
    </w:p>
    <w:p>
      <w:pPr>
        <w:pStyle w:val="Style38"/>
        <w:keepNext w:val="0"/>
        <w:keepLines w:val="0"/>
        <w:widowControl w:val="0"/>
        <w:numPr>
          <w:ilvl w:val="0"/>
          <w:numId w:val="23"/>
        </w:numPr>
        <w:shd w:val="clear" w:color="auto" w:fill="auto"/>
        <w:tabs>
          <w:tab w:pos="633" w:val="left"/>
        </w:tabs>
        <w:bidi w:val="0"/>
        <w:spacing w:before="0" w:after="0" w:line="221" w:lineRule="auto"/>
        <w:ind w:left="0" w:right="0" w:firstLine="260"/>
        <w:jc w:val="both"/>
      </w:pPr>
      <w:r>
        <w:rPr>
          <w:color w:val="000000"/>
          <w:spacing w:val="0"/>
          <w:w w:val="100"/>
          <w:position w:val="0"/>
          <w:shd w:val="clear" w:color="auto" w:fill="auto"/>
          <w:lang w:val="pl-PL" w:eastAsia="pl-PL" w:bidi="pl-PL"/>
        </w:rPr>
        <w:t>Czy w komunizmie generałowie będą nosili papachy?</w:t>
      </w:r>
    </w:p>
    <w:p>
      <w:pPr>
        <w:pStyle w:val="Style38"/>
        <w:keepNext w:val="0"/>
        <w:keepLines w:val="0"/>
        <w:widowControl w:val="0"/>
        <w:numPr>
          <w:ilvl w:val="0"/>
          <w:numId w:val="23"/>
        </w:numPr>
        <w:shd w:val="clear" w:color="auto" w:fill="auto"/>
        <w:tabs>
          <w:tab w:pos="633" w:val="left"/>
        </w:tabs>
        <w:bidi w:val="0"/>
        <w:spacing w:before="0" w:after="80" w:line="221" w:lineRule="auto"/>
        <w:ind w:left="0" w:right="0" w:firstLine="260"/>
        <w:jc w:val="both"/>
      </w:pPr>
      <w:r>
        <w:rPr>
          <w:color w:val="000000"/>
          <w:spacing w:val="0"/>
          <w:w w:val="100"/>
          <w:position w:val="0"/>
          <w:shd w:val="clear" w:color="auto" w:fill="auto"/>
          <w:lang w:val="pl-PL" w:eastAsia="pl-PL" w:bidi="pl-PL"/>
        </w:rPr>
        <w:t>Nie, bo pogłowie baranów będzie mniejsze od pogłowia generałów...</w:t>
      </w:r>
    </w:p>
    <w:p>
      <w:pPr>
        <w:pStyle w:val="Style44"/>
        <w:keepNext w:val="0"/>
        <w:keepLines w:val="0"/>
        <w:widowControl w:val="0"/>
        <w:shd w:val="clear" w:color="auto" w:fill="auto"/>
        <w:bidi w:val="0"/>
        <w:spacing w:before="0" w:after="80" w:line="240" w:lineRule="auto"/>
        <w:ind w:left="2780" w:right="0" w:firstLine="0"/>
        <w:jc w:val="both"/>
      </w:pPr>
      <w:r>
        <w:rPr>
          <w:b w:val="0"/>
          <w:bCs w:val="0"/>
          <w:color w:val="000000"/>
          <w:spacing w:val="0"/>
          <w:w w:val="100"/>
          <w:position w:val="0"/>
          <w:shd w:val="clear" w:color="auto" w:fill="auto"/>
          <w:lang w:val="pl-PL" w:eastAsia="pl-PL" w:bidi="pl-PL"/>
        </w:rPr>
        <w:t>♦</w:t>
      </w:r>
    </w:p>
    <w:p>
      <w:pPr>
        <w:pStyle w:val="Style38"/>
        <w:keepNext w:val="0"/>
        <w:keepLines w:val="0"/>
        <w:widowControl w:val="0"/>
        <w:numPr>
          <w:ilvl w:val="0"/>
          <w:numId w:val="23"/>
        </w:numPr>
        <w:shd w:val="clear" w:color="auto" w:fill="auto"/>
        <w:tabs>
          <w:tab w:pos="633" w:val="left"/>
        </w:tabs>
        <w:bidi w:val="0"/>
        <w:spacing w:before="0" w:after="0" w:line="221" w:lineRule="auto"/>
        <w:ind w:left="260" w:right="0" w:firstLine="20"/>
        <w:jc w:val="both"/>
      </w:pPr>
      <w:r>
        <w:rPr>
          <w:color w:val="000000"/>
          <w:spacing w:val="0"/>
          <w:w w:val="100"/>
          <w:position w:val="0"/>
          <w:shd w:val="clear" w:color="auto" w:fill="auto"/>
          <w:lang w:val="pl-PL" w:eastAsia="pl-PL" w:bidi="pl-PL"/>
        </w:rPr>
        <w:t>Dlaczego Josifa Wissarionowicza Stalina wyrzucono z Mauzoleum? A jeżeli go już wyrzucono to dlaczego pogrzebano go tak blisko?</w:t>
      </w:r>
    </w:p>
    <w:p>
      <w:pPr>
        <w:pStyle w:val="Style38"/>
        <w:keepNext w:val="0"/>
        <w:keepLines w:val="0"/>
        <w:widowControl w:val="0"/>
        <w:numPr>
          <w:ilvl w:val="0"/>
          <w:numId w:val="23"/>
        </w:numPr>
        <w:shd w:val="clear" w:color="auto" w:fill="auto"/>
        <w:tabs>
          <w:tab w:pos="628" w:val="left"/>
        </w:tabs>
        <w:bidi w:val="0"/>
        <w:spacing w:before="0" w:after="80" w:line="221" w:lineRule="auto"/>
        <w:ind w:left="0" w:right="0"/>
        <w:jc w:val="both"/>
      </w:pPr>
      <w:r>
        <w:rPr>
          <w:color w:val="000000"/>
          <w:spacing w:val="0"/>
          <w:w w:val="100"/>
          <w:position w:val="0"/>
          <w:shd w:val="clear" w:color="auto" w:fill="auto"/>
          <w:lang w:val="pl-PL" w:eastAsia="pl-PL" w:bidi="pl-PL"/>
        </w:rPr>
        <w:t>Po pierwsze — Mauzoleum to nie obszczeżitie, a po drugie: dwudziesty Zjazd to nie był ostatni zjazd...</w:t>
      </w:r>
      <w:r>
        <w:br w:type="page"/>
      </w:r>
    </w:p>
    <w:p>
      <w:pPr>
        <w:pStyle w:val="Style38"/>
        <w:keepNext w:val="0"/>
        <w:keepLines w:val="0"/>
        <w:widowControl w:val="0"/>
        <w:shd w:val="clear" w:color="auto" w:fill="auto"/>
        <w:bidi w:val="0"/>
        <w:spacing w:before="0" w:after="460" w:line="221" w:lineRule="auto"/>
        <w:ind w:left="380" w:right="0" w:hanging="380"/>
        <w:jc w:val="both"/>
      </w:pPr>
      <w:r>
        <w:rPr>
          <w:color w:val="000000"/>
          <w:spacing w:val="0"/>
          <w:w w:val="100"/>
          <w:position w:val="0"/>
          <w:shd w:val="clear" w:color="auto" w:fill="auto"/>
          <w:lang w:val="pl-PL" w:eastAsia="pl-PL" w:bidi="pl-PL"/>
        </w:rPr>
        <w:t xml:space="preserve">Z </w:t>
      </w:r>
      <w:r>
        <w:rPr>
          <w:i/>
          <w:iCs/>
          <w:color w:val="000000"/>
          <w:spacing w:val="0"/>
          <w:w w:val="100"/>
          <w:position w:val="0"/>
          <w:shd w:val="clear" w:color="auto" w:fill="auto"/>
          <w:lang w:val="pl-PL" w:eastAsia="pl-PL" w:bidi="pl-PL"/>
        </w:rPr>
        <w:t xml:space="preserve">manifestacji 1-szomajowcj </w:t>
      </w:r>
      <w:r>
        <w:rPr>
          <w:color w:val="000000"/>
          <w:spacing w:val="0"/>
          <w:w w:val="100"/>
          <w:position w:val="0"/>
          <w:shd w:val="clear" w:color="auto" w:fill="auto"/>
          <w:lang w:val="pl-PL" w:eastAsia="pl-PL" w:bidi="pl-PL"/>
        </w:rPr>
        <w:t>Chór: — Wolności! Podaj mi skrzydła! Wolność: — Nie mogę, bo się pierzę!</w:t>
      </w:r>
    </w:p>
    <w:p>
      <w:pPr>
        <w:pStyle w:val="Style38"/>
        <w:keepNext w:val="0"/>
        <w:keepLines w:val="0"/>
        <w:widowControl w:val="0"/>
        <w:shd w:val="clear" w:color="auto" w:fill="auto"/>
        <w:bidi w:val="0"/>
        <w:spacing w:before="0" w:after="160"/>
        <w:ind w:left="0" w:right="0" w:firstLine="0"/>
        <w:jc w:val="center"/>
      </w:pPr>
      <w:r>
        <w:rPr>
          <w:color w:val="000000"/>
          <w:spacing w:val="0"/>
          <w:w w:val="100"/>
          <w:position w:val="0"/>
          <w:shd w:val="clear" w:color="auto" w:fill="auto"/>
          <w:lang w:val="pl-PL" w:eastAsia="pl-PL" w:bidi="pl-PL"/>
        </w:rPr>
        <w:t>KUPLETY</w:t>
      </w:r>
    </w:p>
    <w:p>
      <w:pPr>
        <w:pStyle w:val="Style38"/>
        <w:keepNext w:val="0"/>
        <w:keepLines w:val="0"/>
        <w:widowControl w:val="0"/>
        <w:shd w:val="clear" w:color="auto" w:fill="auto"/>
        <w:bidi w:val="0"/>
        <w:spacing w:before="0" w:after="320" w:line="226" w:lineRule="auto"/>
        <w:ind w:left="0" w:right="0" w:firstLine="0"/>
        <w:jc w:val="center"/>
        <w:sectPr>
          <w:headerReference w:type="default" r:id="rId203"/>
          <w:footerReference w:type="default" r:id="rId204"/>
          <w:headerReference w:type="even" r:id="rId205"/>
          <w:footerReference w:type="even" r:id="rId206"/>
          <w:headerReference w:type="first" r:id="rId207"/>
          <w:footerReference w:type="first" r:id="rId208"/>
          <w:footnotePr>
            <w:pos w:val="pageBottom"/>
            <w:numFmt w:val="decimal"/>
            <w:numStart w:val="1"/>
            <w:numRestart w:val="continuous"/>
            <w15:footnoteColumns w:val="1"/>
          </w:footnotePr>
          <w:pgSz w:w="6929" w:h="11774"/>
          <w:pgMar w:top="1229" w:left="542" w:right="542" w:bottom="966" w:header="0" w:footer="3" w:gutter="2"/>
          <w:pgNumType w:start="565"/>
          <w:cols w:space="720"/>
          <w:noEndnote/>
          <w:titlePg/>
          <w:rtlGutter/>
          <w:docGrid w:linePitch="360"/>
        </w:sectPr>
      </w:pPr>
      <w:r>
        <mc:AlternateContent>
          <mc:Choice Requires="wps">
            <w:drawing>
              <wp:anchor distT="0" distB="221615" distL="114300" distR="2057400" simplePos="0" relativeHeight="125829424" behindDoc="0" locked="0" layoutInCell="1" allowOverlap="1">
                <wp:simplePos x="0" y="0"/>
                <wp:positionH relativeFrom="margin">
                  <wp:posOffset>1905</wp:posOffset>
                </wp:positionH>
                <wp:positionV relativeFrom="margin">
                  <wp:posOffset>1061720</wp:posOffset>
                </wp:positionV>
                <wp:extent cx="1767205" cy="4725035"/>
                <wp:wrapTopAndBottom/>
                <wp:docPr id="275" name="Shape 275"/>
                <a:graphic xmlns:a="http://schemas.openxmlformats.org/drawingml/2006/main">
                  <a:graphicData uri="http://schemas.microsoft.com/office/word/2010/wordprocessingShape">
                    <wps:wsp>
                      <wps:cNvSpPr txBox="1"/>
                      <wps:spPr>
                        <a:xfrm>
                          <a:ext cx="1767205" cy="4725035"/>
                        </a:xfrm>
                        <a:prstGeom prst="rect"/>
                        <a:noFill/>
                      </wps:spPr>
                      <wps:txbx>
                        <w:txbxContent>
                          <w:p>
                            <w:pPr>
                              <w:pStyle w:val="Style38"/>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Na początku był Gomułka</w:t>
                            </w:r>
                          </w:p>
                          <w:p>
                            <w:pPr>
                              <w:pStyle w:val="Style38"/>
                              <w:keepNext w:val="0"/>
                              <w:keepLines w:val="0"/>
                              <w:widowControl w:val="0"/>
                              <w:shd w:val="clear" w:color="auto" w:fill="auto"/>
                              <w:bidi w:val="0"/>
                              <w:spacing w:before="0" w:after="160" w:line="221" w:lineRule="auto"/>
                              <w:ind w:left="0" w:right="0" w:firstLine="260"/>
                              <w:jc w:val="left"/>
                            </w:pPr>
                            <w:r>
                              <w:rPr>
                                <w:color w:val="000000"/>
                                <w:spacing w:val="0"/>
                                <w:w w:val="100"/>
                                <w:position w:val="0"/>
                                <w:shd w:val="clear" w:color="auto" w:fill="auto"/>
                                <w:lang w:val="pl-PL" w:eastAsia="pl-PL" w:bidi="pl-PL"/>
                              </w:rPr>
                              <w:t>Potem jednorodna spółka.,.</w:t>
                            </w:r>
                          </w:p>
                          <w:p>
                            <w:pPr>
                              <w:pStyle w:val="Style38"/>
                              <w:keepNext w:val="0"/>
                              <w:keepLines w:val="0"/>
                              <w:widowControl w:val="0"/>
                              <w:shd w:val="clear" w:color="auto" w:fill="auto"/>
                              <w:bidi w:val="0"/>
                              <w:spacing w:before="0" w:after="160" w:line="221" w:lineRule="auto"/>
                              <w:ind w:left="0" w:right="0" w:firstLine="0"/>
                              <w:jc w:val="left"/>
                            </w:pPr>
                            <w:r>
                              <w:rPr>
                                <w:color w:val="000000"/>
                                <w:spacing w:val="0"/>
                                <w:w w:val="100"/>
                                <w:position w:val="0"/>
                                <w:shd w:val="clear" w:color="auto" w:fill="auto"/>
                                <w:lang w:val="pl-PL" w:eastAsia="pl-PL" w:bidi="pl-PL"/>
                              </w:rPr>
                              <w:t>Długo wciąż ta sama spółka Dziś jest spółka plus Gomułka</w:t>
                            </w:r>
                          </w:p>
                          <w:p>
                            <w:pPr>
                              <w:pStyle w:val="Style38"/>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Bardzo się tam Chruszczów stara By z Gomułki mieć Kadara</w:t>
                            </w:r>
                          </w:p>
                          <w:p>
                            <w:pPr>
                              <w:pStyle w:val="Style38"/>
                              <w:keepNext w:val="0"/>
                              <w:keepLines w:val="0"/>
                              <w:widowControl w:val="0"/>
                              <w:shd w:val="clear" w:color="auto" w:fill="auto"/>
                              <w:bidi w:val="0"/>
                              <w:spacing w:before="0" w:after="0" w:line="221" w:lineRule="auto"/>
                              <w:ind w:left="0" w:right="0" w:firstLine="400"/>
                              <w:jc w:val="left"/>
                            </w:pPr>
                            <w:r>
                              <w:rPr>
                                <w:color w:val="000000"/>
                                <w:spacing w:val="0"/>
                                <w:w w:val="100"/>
                                <w:position w:val="0"/>
                                <w:shd w:val="clear" w:color="auto" w:fill="auto"/>
                                <w:lang w:val="pl-PL" w:eastAsia="pl-PL" w:bidi="pl-PL"/>
                              </w:rPr>
                              <w:t>I niejeden w KC wzdycha</w:t>
                            </w:r>
                          </w:p>
                          <w:p>
                            <w:pPr>
                              <w:pStyle w:val="Style38"/>
                              <w:keepNext w:val="0"/>
                              <w:keepLines w:val="0"/>
                              <w:widowControl w:val="0"/>
                              <w:shd w:val="clear" w:color="auto" w:fill="auto"/>
                              <w:bidi w:val="0"/>
                              <w:spacing w:before="0" w:after="0" w:line="221" w:lineRule="auto"/>
                              <w:ind w:left="0" w:right="0" w:firstLine="420"/>
                              <w:jc w:val="both"/>
                            </w:pPr>
                            <w:r>
                              <w:rPr>
                                <w:color w:val="000000"/>
                                <w:spacing w:val="0"/>
                                <w:w w:val="100"/>
                                <w:position w:val="0"/>
                                <w:shd w:val="clear" w:color="auto" w:fill="auto"/>
                                <w:lang w:val="pl-PL" w:eastAsia="pl-PL" w:bidi="pl-PL"/>
                              </w:rPr>
                              <w:t>Za pol-procesem Harricha Inni mają tęgie szyszki A nas stać tylko na Kliszki !</w:t>
                            </w:r>
                          </w:p>
                          <w:p>
                            <w:pPr>
                              <w:pStyle w:val="Style38"/>
                              <w:keepNext w:val="0"/>
                              <w:keepLines w:val="0"/>
                              <w:widowControl w:val="0"/>
                              <w:shd w:val="clear" w:color="auto" w:fill="auto"/>
                              <w:bidi w:val="0"/>
                              <w:spacing w:before="0" w:after="0" w:line="221" w:lineRule="auto"/>
                              <w:ind w:left="0" w:right="0" w:firstLine="420"/>
                              <w:jc w:val="left"/>
                            </w:pPr>
                            <w:r>
                              <w:rPr>
                                <w:color w:val="000000"/>
                                <w:spacing w:val="0"/>
                                <w:w w:val="100"/>
                                <w:position w:val="0"/>
                                <w:shd w:val="clear" w:color="auto" w:fill="auto"/>
                                <w:lang w:val="pl-PL" w:eastAsia="pl-PL" w:bidi="pl-PL"/>
                              </w:rPr>
                              <w:t>I choć prawda całkiem brzydki To nie Kliszka, lecz odbitka Gdy chcesz spokój mieć od rana Zmień Matwina na Kasmana</w:t>
                            </w:r>
                          </w:p>
                          <w:p>
                            <w:pPr>
                              <w:pStyle w:val="Style38"/>
                              <w:keepNext w:val="0"/>
                              <w:keepLines w:val="0"/>
                              <w:widowControl w:val="0"/>
                              <w:shd w:val="clear" w:color="auto" w:fill="auto"/>
                              <w:bidi w:val="0"/>
                              <w:spacing w:before="0" w:after="0" w:line="221" w:lineRule="auto"/>
                              <w:ind w:left="0" w:right="0" w:firstLine="400"/>
                              <w:jc w:val="left"/>
                            </w:pPr>
                            <w:r>
                              <w:rPr>
                                <w:color w:val="000000"/>
                                <w:spacing w:val="0"/>
                                <w:w w:val="100"/>
                                <w:position w:val="0"/>
                                <w:shd w:val="clear" w:color="auto" w:fill="auto"/>
                                <w:lang w:val="pl-PL" w:eastAsia="pl-PL" w:bidi="pl-PL"/>
                              </w:rPr>
                              <w:t>Bo takiego wszak organu</w:t>
                            </w:r>
                          </w:p>
                          <w:p>
                            <w:pPr>
                              <w:pStyle w:val="Style38"/>
                              <w:keepNext w:val="0"/>
                              <w:keepLines w:val="0"/>
                              <w:widowControl w:val="0"/>
                              <w:shd w:val="clear" w:color="auto" w:fill="auto"/>
                              <w:bidi w:val="0"/>
                              <w:spacing w:before="0" w:after="160" w:line="221" w:lineRule="auto"/>
                              <w:ind w:left="0" w:right="0" w:firstLine="420"/>
                              <w:jc w:val="left"/>
                            </w:pPr>
                            <w:r>
                              <w:rPr>
                                <w:color w:val="000000"/>
                                <w:spacing w:val="0"/>
                                <w:w w:val="100"/>
                                <w:position w:val="0"/>
                                <w:shd w:val="clear" w:color="auto" w:fill="auto"/>
                                <w:lang w:val="pl-PL" w:eastAsia="pl-PL" w:bidi="pl-PL"/>
                              </w:rPr>
                              <w:t>Żąda „polska racja stanu” Jedni na mnie z wielkim krzykien Że ja jestem katolikiem</w:t>
                            </w:r>
                          </w:p>
                          <w:p>
                            <w:pPr>
                              <w:pStyle w:val="Style38"/>
                              <w:keepNext w:val="0"/>
                              <w:keepLines w:val="0"/>
                              <w:widowControl w:val="0"/>
                              <w:shd w:val="clear" w:color="auto" w:fill="auto"/>
                              <w:bidi w:val="0"/>
                              <w:spacing w:before="0" w:after="0"/>
                              <w:ind w:left="0" w:right="0" w:firstLine="0"/>
                              <w:jc w:val="left"/>
                            </w:pPr>
                            <w:r>
                              <w:rPr>
                                <w:color w:val="000000"/>
                                <w:spacing w:val="0"/>
                                <w:w w:val="100"/>
                                <w:position w:val="0"/>
                                <w:shd w:val="clear" w:color="auto" w:fill="auto"/>
                                <w:lang w:val="pl-PL" w:eastAsia="pl-PL" w:bidi="pl-PL"/>
                              </w:rPr>
                              <w:t>A ja w marksizm całkiem szczerz» Jak wierzyłem, tak i wierzę Bo to właśnie polska droga</w:t>
                            </w:r>
                          </w:p>
                          <w:p>
                            <w:pPr>
                              <w:pStyle w:val="Style38"/>
                              <w:keepNext w:val="0"/>
                              <w:keepLines w:val="0"/>
                              <w:widowControl w:val="0"/>
                              <w:shd w:val="clear" w:color="auto" w:fill="auto"/>
                              <w:bidi w:val="0"/>
                              <w:spacing w:before="0" w:after="0"/>
                              <w:ind w:left="0" w:right="0" w:firstLine="0"/>
                              <w:jc w:val="left"/>
                            </w:pPr>
                            <w:r>
                              <w:rPr>
                                <w:color w:val="000000"/>
                                <w:spacing w:val="0"/>
                                <w:w w:val="100"/>
                                <w:position w:val="0"/>
                                <w:shd w:val="clear" w:color="auto" w:fill="auto"/>
                                <w:lang w:val="pl-PL" w:eastAsia="pl-PL" w:bidi="pl-PL"/>
                              </w:rPr>
                              <w:t>Z uwzględnieniem Pana Boga</w:t>
                            </w:r>
                          </w:p>
                          <w:p>
                            <w:pPr>
                              <w:pStyle w:val="Style38"/>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Jak z „Po Prostu” nie da radj</w:t>
                            </w:r>
                          </w:p>
                          <w:p>
                            <w:pPr>
                              <w:pStyle w:val="Style38"/>
                              <w:keepNext w:val="0"/>
                              <w:keepLines w:val="0"/>
                              <w:widowControl w:val="0"/>
                              <w:shd w:val="clear" w:color="auto" w:fill="auto"/>
                              <w:bidi w:val="0"/>
                              <w:spacing w:before="0" w:after="160"/>
                              <w:ind w:left="0" w:right="0" w:firstLine="400"/>
                              <w:jc w:val="left"/>
                            </w:pPr>
                            <w:r>
                              <w:rPr>
                                <w:color w:val="000000"/>
                                <w:spacing w:val="0"/>
                                <w:w w:val="100"/>
                                <w:position w:val="0"/>
                                <w:shd w:val="clear" w:color="auto" w:fill="auto"/>
                                <w:lang w:val="pl-PL" w:eastAsia="pl-PL" w:bidi="pl-PL"/>
                              </w:rPr>
                              <w:t>To pałki nie od parady</w:t>
                            </w:r>
                          </w:p>
                          <w:p>
                            <w:pPr>
                              <w:pStyle w:val="Style38"/>
                              <w:keepNext w:val="0"/>
                              <w:keepLines w:val="0"/>
                              <w:widowControl w:val="0"/>
                              <w:shd w:val="clear" w:color="auto" w:fill="auto"/>
                              <w:bidi w:val="0"/>
                              <w:spacing w:before="0" w:after="160" w:line="230" w:lineRule="auto"/>
                              <w:ind w:left="0" w:right="0" w:firstLine="0"/>
                              <w:jc w:val="left"/>
                            </w:pPr>
                            <w:r>
                              <w:rPr>
                                <w:color w:val="000000"/>
                                <w:spacing w:val="0"/>
                                <w:w w:val="100"/>
                                <w:position w:val="0"/>
                                <w:shd w:val="clear" w:color="auto" w:fill="auto"/>
                                <w:lang w:val="pl-PL" w:eastAsia="pl-PL" w:bidi="pl-PL"/>
                              </w:rPr>
                              <w:t>Byli Żydzi i cykliści Teraz są rewizjoniści</w:t>
                            </w:r>
                          </w:p>
                          <w:p>
                            <w:pPr>
                              <w:pStyle w:val="Style38"/>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Drży w posadach Polska cała Kto nie z Mieciem — temu biada</w:t>
                            </w:r>
                          </w:p>
                          <w:p>
                            <w:pPr>
                              <w:pStyle w:val="Style38"/>
                              <w:keepNext w:val="0"/>
                              <w:keepLines w:val="0"/>
                              <w:widowControl w:val="0"/>
                              <w:shd w:val="clear" w:color="auto" w:fill="auto"/>
                              <w:bidi w:val="0"/>
                              <w:spacing w:before="0" w:after="0" w:line="221" w:lineRule="auto"/>
                              <w:ind w:left="0" w:right="0" w:firstLine="420"/>
                              <w:jc w:val="left"/>
                            </w:pPr>
                            <w:r>
                              <w:rPr>
                                <w:color w:val="000000"/>
                                <w:spacing w:val="0"/>
                                <w:w w:val="100"/>
                                <w:position w:val="0"/>
                                <w:shd w:val="clear" w:color="auto" w:fill="auto"/>
                                <w:lang w:val="pl-PL" w:eastAsia="pl-PL" w:bidi="pl-PL"/>
                              </w:rPr>
                              <w:t>By zaś wzmocnić te posady W Kołakowskich wymierz szpadj Gdy z wojami Moczar hasa Wrogiem znów się stała prasa</w:t>
                            </w:r>
                          </w:p>
                          <w:p>
                            <w:pPr>
                              <w:pStyle w:val="Style38"/>
                              <w:keepNext w:val="0"/>
                              <w:keepLines w:val="0"/>
                              <w:widowControl w:val="0"/>
                              <w:shd w:val="clear" w:color="auto" w:fill="auto"/>
                              <w:bidi w:val="0"/>
                              <w:spacing w:before="0" w:after="0" w:line="221" w:lineRule="auto"/>
                              <w:ind w:left="0" w:right="0" w:firstLine="420"/>
                              <w:jc w:val="left"/>
                            </w:pPr>
                            <w:r>
                              <w:rPr>
                                <w:color w:val="000000"/>
                                <w:spacing w:val="0"/>
                                <w:w w:val="100"/>
                                <w:position w:val="0"/>
                                <w:shd w:val="clear" w:color="auto" w:fill="auto"/>
                                <w:lang w:val="pl-PL" w:eastAsia="pl-PL" w:bidi="pl-PL"/>
                              </w:rPr>
                              <w:t>Więc tańcują zgodnym szykiem „Narodowiec” z dogmatykiem Gdy ze Zjazdu powrócimy Naród znów za pysk chwycimy</w:t>
                            </w:r>
                          </w:p>
                          <w:p>
                            <w:pPr>
                              <w:pStyle w:val="Style38"/>
                              <w:keepNext w:val="0"/>
                              <w:keepLines w:val="0"/>
                              <w:widowControl w:val="0"/>
                              <w:shd w:val="clear" w:color="auto" w:fill="auto"/>
                              <w:bidi w:val="0"/>
                              <w:spacing w:before="0" w:after="0" w:line="221" w:lineRule="auto"/>
                              <w:ind w:left="0" w:right="0" w:firstLine="400"/>
                              <w:jc w:val="left"/>
                            </w:pPr>
                            <w:r>
                              <w:rPr>
                                <w:color w:val="000000"/>
                                <w:spacing w:val="0"/>
                                <w:w w:val="100"/>
                                <w:position w:val="0"/>
                                <w:shd w:val="clear" w:color="auto" w:fill="auto"/>
                                <w:lang w:val="pl-PL" w:eastAsia="pl-PL" w:bidi="pl-PL"/>
                              </w:rPr>
                              <w:t>Taka będzie misja spółki</w:t>
                            </w:r>
                          </w:p>
                          <w:p>
                            <w:pPr>
                              <w:pStyle w:val="Style38"/>
                              <w:keepNext w:val="0"/>
                              <w:keepLines w:val="0"/>
                              <w:widowControl w:val="0"/>
                              <w:shd w:val="clear" w:color="auto" w:fill="auto"/>
                              <w:bidi w:val="0"/>
                              <w:spacing w:before="0" w:after="160" w:line="221" w:lineRule="auto"/>
                              <w:ind w:left="0" w:right="0" w:firstLine="400"/>
                              <w:jc w:val="both"/>
                            </w:pPr>
                            <w:r>
                              <w:rPr>
                                <w:color w:val="000000"/>
                                <w:spacing w:val="0"/>
                                <w:w w:val="100"/>
                                <w:position w:val="0"/>
                                <w:shd w:val="clear" w:color="auto" w:fill="auto"/>
                                <w:lang w:val="pl-PL" w:eastAsia="pl-PL" w:bidi="pl-PL"/>
                              </w:rPr>
                              <w:t>Już pod przewodem Gomułki</w:t>
                            </w:r>
                          </w:p>
                        </w:txbxContent>
                      </wps:txbx>
                      <wps:bodyPr lIns="0" tIns="0" rIns="0" bIns="0">
                        <a:noAutoFit/>
                      </wps:bodyPr>
                    </wps:wsp>
                  </a:graphicData>
                </a:graphic>
              </wp:anchor>
            </w:drawing>
          </mc:Choice>
          <mc:Fallback>
            <w:pict>
              <v:shape id="_x0000_s1301" type="#_x0000_t202" style="position:absolute;margin-left:0.14999999999999999pt;margin-top:83.599999999999994pt;width:139.15000000000001pt;height:372.05000000000001pt;z-index:-125829329;mso-wrap-distance-left:9.pt;mso-wrap-distance-right:162.pt;mso-wrap-distance-bottom:17.449999999999999pt;mso-position-horizontal-relative:margin;mso-position-vertical-relative:margin" filled="f" stroked="f">
                <v:textbox inset="0,0,0,0">
                  <w:txbxContent>
                    <w:p>
                      <w:pPr>
                        <w:pStyle w:val="Style38"/>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Na początku był Gomułka</w:t>
                      </w:r>
                    </w:p>
                    <w:p>
                      <w:pPr>
                        <w:pStyle w:val="Style38"/>
                        <w:keepNext w:val="0"/>
                        <w:keepLines w:val="0"/>
                        <w:widowControl w:val="0"/>
                        <w:shd w:val="clear" w:color="auto" w:fill="auto"/>
                        <w:bidi w:val="0"/>
                        <w:spacing w:before="0" w:after="160" w:line="221" w:lineRule="auto"/>
                        <w:ind w:left="0" w:right="0" w:firstLine="260"/>
                        <w:jc w:val="left"/>
                      </w:pPr>
                      <w:r>
                        <w:rPr>
                          <w:color w:val="000000"/>
                          <w:spacing w:val="0"/>
                          <w:w w:val="100"/>
                          <w:position w:val="0"/>
                          <w:shd w:val="clear" w:color="auto" w:fill="auto"/>
                          <w:lang w:val="pl-PL" w:eastAsia="pl-PL" w:bidi="pl-PL"/>
                        </w:rPr>
                        <w:t>Potem jednorodna spółka.,.</w:t>
                      </w:r>
                    </w:p>
                    <w:p>
                      <w:pPr>
                        <w:pStyle w:val="Style38"/>
                        <w:keepNext w:val="0"/>
                        <w:keepLines w:val="0"/>
                        <w:widowControl w:val="0"/>
                        <w:shd w:val="clear" w:color="auto" w:fill="auto"/>
                        <w:bidi w:val="0"/>
                        <w:spacing w:before="0" w:after="160" w:line="221" w:lineRule="auto"/>
                        <w:ind w:left="0" w:right="0" w:firstLine="0"/>
                        <w:jc w:val="left"/>
                      </w:pPr>
                      <w:r>
                        <w:rPr>
                          <w:color w:val="000000"/>
                          <w:spacing w:val="0"/>
                          <w:w w:val="100"/>
                          <w:position w:val="0"/>
                          <w:shd w:val="clear" w:color="auto" w:fill="auto"/>
                          <w:lang w:val="pl-PL" w:eastAsia="pl-PL" w:bidi="pl-PL"/>
                        </w:rPr>
                        <w:t>Długo wciąż ta sama spółka Dziś jest spółka plus Gomułka</w:t>
                      </w:r>
                    </w:p>
                    <w:p>
                      <w:pPr>
                        <w:pStyle w:val="Style38"/>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Bardzo się tam Chruszczów stara By z Gomułki mieć Kadara</w:t>
                      </w:r>
                    </w:p>
                    <w:p>
                      <w:pPr>
                        <w:pStyle w:val="Style38"/>
                        <w:keepNext w:val="0"/>
                        <w:keepLines w:val="0"/>
                        <w:widowControl w:val="0"/>
                        <w:shd w:val="clear" w:color="auto" w:fill="auto"/>
                        <w:bidi w:val="0"/>
                        <w:spacing w:before="0" w:after="0" w:line="221" w:lineRule="auto"/>
                        <w:ind w:left="0" w:right="0" w:firstLine="400"/>
                        <w:jc w:val="left"/>
                      </w:pPr>
                      <w:r>
                        <w:rPr>
                          <w:color w:val="000000"/>
                          <w:spacing w:val="0"/>
                          <w:w w:val="100"/>
                          <w:position w:val="0"/>
                          <w:shd w:val="clear" w:color="auto" w:fill="auto"/>
                          <w:lang w:val="pl-PL" w:eastAsia="pl-PL" w:bidi="pl-PL"/>
                        </w:rPr>
                        <w:t>I niejeden w KC wzdycha</w:t>
                      </w:r>
                    </w:p>
                    <w:p>
                      <w:pPr>
                        <w:pStyle w:val="Style38"/>
                        <w:keepNext w:val="0"/>
                        <w:keepLines w:val="0"/>
                        <w:widowControl w:val="0"/>
                        <w:shd w:val="clear" w:color="auto" w:fill="auto"/>
                        <w:bidi w:val="0"/>
                        <w:spacing w:before="0" w:after="0" w:line="221" w:lineRule="auto"/>
                        <w:ind w:left="0" w:right="0" w:firstLine="420"/>
                        <w:jc w:val="both"/>
                      </w:pPr>
                      <w:r>
                        <w:rPr>
                          <w:color w:val="000000"/>
                          <w:spacing w:val="0"/>
                          <w:w w:val="100"/>
                          <w:position w:val="0"/>
                          <w:shd w:val="clear" w:color="auto" w:fill="auto"/>
                          <w:lang w:val="pl-PL" w:eastAsia="pl-PL" w:bidi="pl-PL"/>
                        </w:rPr>
                        <w:t>Za pol-procesem Harricha Inni mają tęgie szyszki A nas stać tylko na Kliszki !</w:t>
                      </w:r>
                    </w:p>
                    <w:p>
                      <w:pPr>
                        <w:pStyle w:val="Style38"/>
                        <w:keepNext w:val="0"/>
                        <w:keepLines w:val="0"/>
                        <w:widowControl w:val="0"/>
                        <w:shd w:val="clear" w:color="auto" w:fill="auto"/>
                        <w:bidi w:val="0"/>
                        <w:spacing w:before="0" w:after="0" w:line="221" w:lineRule="auto"/>
                        <w:ind w:left="0" w:right="0" w:firstLine="420"/>
                        <w:jc w:val="left"/>
                      </w:pPr>
                      <w:r>
                        <w:rPr>
                          <w:color w:val="000000"/>
                          <w:spacing w:val="0"/>
                          <w:w w:val="100"/>
                          <w:position w:val="0"/>
                          <w:shd w:val="clear" w:color="auto" w:fill="auto"/>
                          <w:lang w:val="pl-PL" w:eastAsia="pl-PL" w:bidi="pl-PL"/>
                        </w:rPr>
                        <w:t>I choć prawda całkiem brzydki To nie Kliszka, lecz odbitka Gdy chcesz spokój mieć od rana Zmień Matwina na Kasmana</w:t>
                      </w:r>
                    </w:p>
                    <w:p>
                      <w:pPr>
                        <w:pStyle w:val="Style38"/>
                        <w:keepNext w:val="0"/>
                        <w:keepLines w:val="0"/>
                        <w:widowControl w:val="0"/>
                        <w:shd w:val="clear" w:color="auto" w:fill="auto"/>
                        <w:bidi w:val="0"/>
                        <w:spacing w:before="0" w:after="0" w:line="221" w:lineRule="auto"/>
                        <w:ind w:left="0" w:right="0" w:firstLine="400"/>
                        <w:jc w:val="left"/>
                      </w:pPr>
                      <w:r>
                        <w:rPr>
                          <w:color w:val="000000"/>
                          <w:spacing w:val="0"/>
                          <w:w w:val="100"/>
                          <w:position w:val="0"/>
                          <w:shd w:val="clear" w:color="auto" w:fill="auto"/>
                          <w:lang w:val="pl-PL" w:eastAsia="pl-PL" w:bidi="pl-PL"/>
                        </w:rPr>
                        <w:t>Bo takiego wszak organu</w:t>
                      </w:r>
                    </w:p>
                    <w:p>
                      <w:pPr>
                        <w:pStyle w:val="Style38"/>
                        <w:keepNext w:val="0"/>
                        <w:keepLines w:val="0"/>
                        <w:widowControl w:val="0"/>
                        <w:shd w:val="clear" w:color="auto" w:fill="auto"/>
                        <w:bidi w:val="0"/>
                        <w:spacing w:before="0" w:after="160" w:line="221" w:lineRule="auto"/>
                        <w:ind w:left="0" w:right="0" w:firstLine="420"/>
                        <w:jc w:val="left"/>
                      </w:pPr>
                      <w:r>
                        <w:rPr>
                          <w:color w:val="000000"/>
                          <w:spacing w:val="0"/>
                          <w:w w:val="100"/>
                          <w:position w:val="0"/>
                          <w:shd w:val="clear" w:color="auto" w:fill="auto"/>
                          <w:lang w:val="pl-PL" w:eastAsia="pl-PL" w:bidi="pl-PL"/>
                        </w:rPr>
                        <w:t>Żąda „polska racja stanu” Jedni na mnie z wielkim krzykien Że ja jestem katolikiem</w:t>
                      </w:r>
                    </w:p>
                    <w:p>
                      <w:pPr>
                        <w:pStyle w:val="Style38"/>
                        <w:keepNext w:val="0"/>
                        <w:keepLines w:val="0"/>
                        <w:widowControl w:val="0"/>
                        <w:shd w:val="clear" w:color="auto" w:fill="auto"/>
                        <w:bidi w:val="0"/>
                        <w:spacing w:before="0" w:after="0"/>
                        <w:ind w:left="0" w:right="0" w:firstLine="0"/>
                        <w:jc w:val="left"/>
                      </w:pPr>
                      <w:r>
                        <w:rPr>
                          <w:color w:val="000000"/>
                          <w:spacing w:val="0"/>
                          <w:w w:val="100"/>
                          <w:position w:val="0"/>
                          <w:shd w:val="clear" w:color="auto" w:fill="auto"/>
                          <w:lang w:val="pl-PL" w:eastAsia="pl-PL" w:bidi="pl-PL"/>
                        </w:rPr>
                        <w:t>A ja w marksizm całkiem szczerz» Jak wierzyłem, tak i wierzę Bo to właśnie polska droga</w:t>
                      </w:r>
                    </w:p>
                    <w:p>
                      <w:pPr>
                        <w:pStyle w:val="Style38"/>
                        <w:keepNext w:val="0"/>
                        <w:keepLines w:val="0"/>
                        <w:widowControl w:val="0"/>
                        <w:shd w:val="clear" w:color="auto" w:fill="auto"/>
                        <w:bidi w:val="0"/>
                        <w:spacing w:before="0" w:after="0"/>
                        <w:ind w:left="0" w:right="0" w:firstLine="0"/>
                        <w:jc w:val="left"/>
                      </w:pPr>
                      <w:r>
                        <w:rPr>
                          <w:color w:val="000000"/>
                          <w:spacing w:val="0"/>
                          <w:w w:val="100"/>
                          <w:position w:val="0"/>
                          <w:shd w:val="clear" w:color="auto" w:fill="auto"/>
                          <w:lang w:val="pl-PL" w:eastAsia="pl-PL" w:bidi="pl-PL"/>
                        </w:rPr>
                        <w:t>Z uwzględnieniem Pana Boga</w:t>
                      </w:r>
                    </w:p>
                    <w:p>
                      <w:pPr>
                        <w:pStyle w:val="Style38"/>
                        <w:keepNext w:val="0"/>
                        <w:keepLines w:val="0"/>
                        <w:widowControl w:val="0"/>
                        <w:shd w:val="clear" w:color="auto" w:fill="auto"/>
                        <w:bidi w:val="0"/>
                        <w:spacing w:before="0" w:after="0"/>
                        <w:ind w:left="0" w:right="0" w:firstLine="400"/>
                        <w:jc w:val="both"/>
                      </w:pPr>
                      <w:r>
                        <w:rPr>
                          <w:color w:val="000000"/>
                          <w:spacing w:val="0"/>
                          <w:w w:val="100"/>
                          <w:position w:val="0"/>
                          <w:shd w:val="clear" w:color="auto" w:fill="auto"/>
                          <w:lang w:val="pl-PL" w:eastAsia="pl-PL" w:bidi="pl-PL"/>
                        </w:rPr>
                        <w:t>Jak z „Po Prostu” nie da radj</w:t>
                      </w:r>
                    </w:p>
                    <w:p>
                      <w:pPr>
                        <w:pStyle w:val="Style38"/>
                        <w:keepNext w:val="0"/>
                        <w:keepLines w:val="0"/>
                        <w:widowControl w:val="0"/>
                        <w:shd w:val="clear" w:color="auto" w:fill="auto"/>
                        <w:bidi w:val="0"/>
                        <w:spacing w:before="0" w:after="160"/>
                        <w:ind w:left="0" w:right="0" w:firstLine="400"/>
                        <w:jc w:val="left"/>
                      </w:pPr>
                      <w:r>
                        <w:rPr>
                          <w:color w:val="000000"/>
                          <w:spacing w:val="0"/>
                          <w:w w:val="100"/>
                          <w:position w:val="0"/>
                          <w:shd w:val="clear" w:color="auto" w:fill="auto"/>
                          <w:lang w:val="pl-PL" w:eastAsia="pl-PL" w:bidi="pl-PL"/>
                        </w:rPr>
                        <w:t>To pałki nie od parady</w:t>
                      </w:r>
                    </w:p>
                    <w:p>
                      <w:pPr>
                        <w:pStyle w:val="Style38"/>
                        <w:keepNext w:val="0"/>
                        <w:keepLines w:val="0"/>
                        <w:widowControl w:val="0"/>
                        <w:shd w:val="clear" w:color="auto" w:fill="auto"/>
                        <w:bidi w:val="0"/>
                        <w:spacing w:before="0" w:after="160" w:line="230" w:lineRule="auto"/>
                        <w:ind w:left="0" w:right="0" w:firstLine="0"/>
                        <w:jc w:val="left"/>
                      </w:pPr>
                      <w:r>
                        <w:rPr>
                          <w:color w:val="000000"/>
                          <w:spacing w:val="0"/>
                          <w:w w:val="100"/>
                          <w:position w:val="0"/>
                          <w:shd w:val="clear" w:color="auto" w:fill="auto"/>
                          <w:lang w:val="pl-PL" w:eastAsia="pl-PL" w:bidi="pl-PL"/>
                        </w:rPr>
                        <w:t>Byli Żydzi i cykliści Teraz są rewizjoniści</w:t>
                      </w:r>
                    </w:p>
                    <w:p>
                      <w:pPr>
                        <w:pStyle w:val="Style38"/>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t>Drży w posadach Polska cała Kto nie z Mieciem — temu biada</w:t>
                      </w:r>
                    </w:p>
                    <w:p>
                      <w:pPr>
                        <w:pStyle w:val="Style38"/>
                        <w:keepNext w:val="0"/>
                        <w:keepLines w:val="0"/>
                        <w:widowControl w:val="0"/>
                        <w:shd w:val="clear" w:color="auto" w:fill="auto"/>
                        <w:bidi w:val="0"/>
                        <w:spacing w:before="0" w:after="0" w:line="221" w:lineRule="auto"/>
                        <w:ind w:left="0" w:right="0" w:firstLine="420"/>
                        <w:jc w:val="left"/>
                      </w:pPr>
                      <w:r>
                        <w:rPr>
                          <w:color w:val="000000"/>
                          <w:spacing w:val="0"/>
                          <w:w w:val="100"/>
                          <w:position w:val="0"/>
                          <w:shd w:val="clear" w:color="auto" w:fill="auto"/>
                          <w:lang w:val="pl-PL" w:eastAsia="pl-PL" w:bidi="pl-PL"/>
                        </w:rPr>
                        <w:t>By zaś wzmocnić te posady W Kołakowskich wymierz szpadj Gdy z wojami Moczar hasa Wrogiem znów się stała prasa</w:t>
                      </w:r>
                    </w:p>
                    <w:p>
                      <w:pPr>
                        <w:pStyle w:val="Style38"/>
                        <w:keepNext w:val="0"/>
                        <w:keepLines w:val="0"/>
                        <w:widowControl w:val="0"/>
                        <w:shd w:val="clear" w:color="auto" w:fill="auto"/>
                        <w:bidi w:val="0"/>
                        <w:spacing w:before="0" w:after="0" w:line="221" w:lineRule="auto"/>
                        <w:ind w:left="0" w:right="0" w:firstLine="420"/>
                        <w:jc w:val="left"/>
                      </w:pPr>
                      <w:r>
                        <w:rPr>
                          <w:color w:val="000000"/>
                          <w:spacing w:val="0"/>
                          <w:w w:val="100"/>
                          <w:position w:val="0"/>
                          <w:shd w:val="clear" w:color="auto" w:fill="auto"/>
                          <w:lang w:val="pl-PL" w:eastAsia="pl-PL" w:bidi="pl-PL"/>
                        </w:rPr>
                        <w:t>Więc tańcują zgodnym szykiem „Narodowiec” z dogmatykiem Gdy ze Zjazdu powrócimy Naród znów za pysk chwycimy</w:t>
                      </w:r>
                    </w:p>
                    <w:p>
                      <w:pPr>
                        <w:pStyle w:val="Style38"/>
                        <w:keepNext w:val="0"/>
                        <w:keepLines w:val="0"/>
                        <w:widowControl w:val="0"/>
                        <w:shd w:val="clear" w:color="auto" w:fill="auto"/>
                        <w:bidi w:val="0"/>
                        <w:spacing w:before="0" w:after="0" w:line="221" w:lineRule="auto"/>
                        <w:ind w:left="0" w:right="0" w:firstLine="400"/>
                        <w:jc w:val="left"/>
                      </w:pPr>
                      <w:r>
                        <w:rPr>
                          <w:color w:val="000000"/>
                          <w:spacing w:val="0"/>
                          <w:w w:val="100"/>
                          <w:position w:val="0"/>
                          <w:shd w:val="clear" w:color="auto" w:fill="auto"/>
                          <w:lang w:val="pl-PL" w:eastAsia="pl-PL" w:bidi="pl-PL"/>
                        </w:rPr>
                        <w:t>Taka będzie misja spółki</w:t>
                      </w:r>
                    </w:p>
                    <w:p>
                      <w:pPr>
                        <w:pStyle w:val="Style38"/>
                        <w:keepNext w:val="0"/>
                        <w:keepLines w:val="0"/>
                        <w:widowControl w:val="0"/>
                        <w:shd w:val="clear" w:color="auto" w:fill="auto"/>
                        <w:bidi w:val="0"/>
                        <w:spacing w:before="0" w:after="160" w:line="221" w:lineRule="auto"/>
                        <w:ind w:left="0" w:right="0" w:firstLine="400"/>
                        <w:jc w:val="both"/>
                      </w:pPr>
                      <w:r>
                        <w:rPr>
                          <w:color w:val="000000"/>
                          <w:spacing w:val="0"/>
                          <w:w w:val="100"/>
                          <w:position w:val="0"/>
                          <w:shd w:val="clear" w:color="auto" w:fill="auto"/>
                          <w:lang w:val="pl-PL" w:eastAsia="pl-PL" w:bidi="pl-PL"/>
                        </w:rPr>
                        <w:t>Już pod przewodem Gomułki</w:t>
                      </w:r>
                    </w:p>
                  </w:txbxContent>
                </v:textbox>
                <w10:wrap type="topAndBottom" anchorx="margin" anchory="margin"/>
              </v:shape>
            </w:pict>
          </mc:Fallback>
        </mc:AlternateContent>
      </w:r>
      <w:r>
        <mc:AlternateContent>
          <mc:Choice Requires="wps">
            <w:drawing>
              <wp:anchor distT="20320" distB="0" distL="1974850" distR="114935" simplePos="0" relativeHeight="125829426" behindDoc="0" locked="0" layoutInCell="1" allowOverlap="1">
                <wp:simplePos x="0" y="0"/>
                <wp:positionH relativeFrom="margin">
                  <wp:posOffset>1862455</wp:posOffset>
                </wp:positionH>
                <wp:positionV relativeFrom="margin">
                  <wp:posOffset>1082040</wp:posOffset>
                </wp:positionV>
                <wp:extent cx="1849120" cy="4926330"/>
                <wp:wrapTopAndBottom/>
                <wp:docPr id="277" name="Shape 277"/>
                <a:graphic xmlns:a="http://schemas.openxmlformats.org/drawingml/2006/main">
                  <a:graphicData uri="http://schemas.microsoft.com/office/word/2010/wordprocessingShape">
                    <wps:wsp>
                      <wps:cNvSpPr txBox="1"/>
                      <wps:spPr>
                        <a:xfrm>
                          <a:ext cx="1849120" cy="4926330"/>
                        </a:xfrm>
                        <a:prstGeom prst="rect"/>
                        <a:noFill/>
                      </wps:spPr>
                      <wps:txbx>
                        <w:txbxContent>
                          <w:p>
                            <w:pPr>
                              <w:pStyle w:val="Style38"/>
                              <w:keepNext w:val="0"/>
                              <w:keepLines w:val="0"/>
                              <w:widowControl w:val="0"/>
                              <w:shd w:val="clear" w:color="auto" w:fill="auto"/>
                              <w:bidi w:val="0"/>
                              <w:spacing w:before="0" w:after="0" w:line="221" w:lineRule="auto"/>
                              <w:ind w:left="1180" w:right="0" w:firstLine="0"/>
                              <w:jc w:val="left"/>
                            </w:pPr>
                            <w:r>
                              <w:rPr>
                                <w:color w:val="000000"/>
                                <w:spacing w:val="0"/>
                                <w:w w:val="100"/>
                                <w:position w:val="0"/>
                                <w:shd w:val="clear" w:color="auto" w:fill="auto"/>
                                <w:lang w:val="pl-PL" w:eastAsia="pl-PL" w:bidi="pl-PL"/>
                              </w:rPr>
                              <w:t>( refren )</w:t>
                            </w:r>
                          </w:p>
                          <w:p>
                            <w:pPr>
                              <w:pStyle w:val="Style38"/>
                              <w:keepNext w:val="0"/>
                              <w:keepLines w:val="0"/>
                              <w:widowControl w:val="0"/>
                              <w:numPr>
                                <w:ilvl w:val="0"/>
                                <w:numId w:val="21"/>
                              </w:numPr>
                              <w:shd w:val="clear" w:color="auto" w:fill="auto"/>
                              <w:tabs>
                                <w:tab w:pos="245" w:val="left"/>
                              </w:tabs>
                              <w:bidi w:val="0"/>
                              <w:spacing w:before="0" w:after="160" w:line="221" w:lineRule="auto"/>
                              <w:ind w:left="340" w:right="0" w:hanging="340"/>
                              <w:jc w:val="left"/>
                            </w:pPr>
                            <w:r>
                              <w:rPr>
                                <w:color w:val="000000"/>
                                <w:spacing w:val="0"/>
                                <w:w w:val="100"/>
                                <w:position w:val="0"/>
                                <w:shd w:val="clear" w:color="auto" w:fill="auto"/>
                                <w:lang w:val="pl-PL" w:eastAsia="pl-PL" w:bidi="pl-PL"/>
                              </w:rPr>
                              <w:t>Trudno, ucha-cha, trudno, ucha-cha Potem jednorodna spółka...</w:t>
                            </w:r>
                          </w:p>
                          <w:p>
                            <w:pPr>
                              <w:pStyle w:val="Style38"/>
                              <w:keepNext w:val="0"/>
                              <w:keepLines w:val="0"/>
                              <w:widowControl w:val="0"/>
                              <w:numPr>
                                <w:ilvl w:val="0"/>
                                <w:numId w:val="21"/>
                              </w:numPr>
                              <w:shd w:val="clear" w:color="auto" w:fill="auto"/>
                              <w:tabs>
                                <w:tab w:pos="263" w:val="left"/>
                              </w:tabs>
                              <w:bidi w:val="0"/>
                              <w:spacing w:before="0" w:after="160" w:line="226" w:lineRule="auto"/>
                              <w:ind w:left="340" w:right="0" w:hanging="340"/>
                              <w:jc w:val="left"/>
                            </w:pPr>
                            <w:r>
                              <w:rPr>
                                <w:color w:val="000000"/>
                                <w:spacing w:val="0"/>
                                <w:w w:val="100"/>
                                <w:position w:val="0"/>
                                <w:shd w:val="clear" w:color="auto" w:fill="auto"/>
                                <w:lang w:val="pl-PL" w:eastAsia="pl-PL" w:bidi="pl-PL"/>
                              </w:rPr>
                              <w:t>refren (z powtórzeniem drugiegc wiersza )</w:t>
                            </w:r>
                          </w:p>
                          <w:p>
                            <w:pPr>
                              <w:pStyle w:val="Style38"/>
                              <w:keepNext w:val="0"/>
                              <w:keepLines w:val="0"/>
                              <w:widowControl w:val="0"/>
                              <w:numPr>
                                <w:ilvl w:val="0"/>
                                <w:numId w:val="21"/>
                              </w:numPr>
                              <w:shd w:val="clear" w:color="auto" w:fill="auto"/>
                              <w:tabs>
                                <w:tab w:pos="263" w:val="left"/>
                              </w:tabs>
                              <w:bidi w:val="0"/>
                              <w:spacing w:before="0" w:after="160"/>
                              <w:ind w:left="0" w:right="0" w:firstLine="0"/>
                              <w:jc w:val="both"/>
                            </w:pPr>
                            <w:r>
                              <w:rPr>
                                <w:color w:val="000000"/>
                                <w:spacing w:val="0"/>
                                <w:w w:val="100"/>
                                <w:position w:val="0"/>
                                <w:shd w:val="clear" w:color="auto" w:fill="auto"/>
                                <w:lang w:val="pl-PL" w:eastAsia="pl-PL" w:bidi="pl-PL"/>
                              </w:rPr>
                              <w:t>Trudno, ucha-cha...</w:t>
                            </w:r>
                          </w:p>
                          <w:p>
                            <w:pPr>
                              <w:pStyle w:val="Style38"/>
                              <w:keepNext w:val="0"/>
                              <w:keepLines w:val="0"/>
                              <w:widowControl w:val="0"/>
                              <w:numPr>
                                <w:ilvl w:val="0"/>
                                <w:numId w:val="21"/>
                              </w:numPr>
                              <w:shd w:val="clear" w:color="auto" w:fill="auto"/>
                              <w:tabs>
                                <w:tab w:pos="263" w:val="left"/>
                              </w:tabs>
                              <w:bidi w:val="0"/>
                              <w:spacing w:before="0" w:after="160"/>
                              <w:ind w:left="0" w:right="0" w:firstLine="0"/>
                              <w:jc w:val="both"/>
                            </w:pPr>
                            <w:r>
                              <w:rPr>
                                <w:color w:val="000000"/>
                                <w:spacing w:val="0"/>
                                <w:w w:val="100"/>
                                <w:position w:val="0"/>
                                <w:shd w:val="clear" w:color="auto" w:fill="auto"/>
                                <w:lang w:val="pl-PL" w:eastAsia="pl-PL" w:bidi="pl-PL"/>
                              </w:rPr>
                              <w:t>Trudno, ucha-cha...</w:t>
                            </w:r>
                          </w:p>
                          <w:p>
                            <w:pPr>
                              <w:pStyle w:val="Style38"/>
                              <w:keepNext w:val="0"/>
                              <w:keepLines w:val="0"/>
                              <w:widowControl w:val="0"/>
                              <w:numPr>
                                <w:ilvl w:val="0"/>
                                <w:numId w:val="21"/>
                              </w:numPr>
                              <w:shd w:val="clear" w:color="auto" w:fill="auto"/>
                              <w:tabs>
                                <w:tab w:pos="263" w:val="left"/>
                              </w:tabs>
                              <w:bidi w:val="0"/>
                              <w:spacing w:before="0" w:after="160"/>
                              <w:ind w:left="0" w:right="0" w:firstLine="0"/>
                              <w:jc w:val="both"/>
                            </w:pPr>
                            <w:r>
                              <w:rPr>
                                <w:color w:val="000000"/>
                                <w:spacing w:val="0"/>
                                <w:w w:val="100"/>
                                <w:position w:val="0"/>
                                <w:shd w:val="clear" w:color="auto" w:fill="auto"/>
                                <w:lang w:val="pl-PL" w:eastAsia="pl-PL" w:bidi="pl-PL"/>
                              </w:rPr>
                              <w:t>Trudno, ucha-cha...</w:t>
                            </w:r>
                          </w:p>
                          <w:p>
                            <w:pPr>
                              <w:pStyle w:val="Style38"/>
                              <w:keepNext w:val="0"/>
                              <w:keepLines w:val="0"/>
                              <w:widowControl w:val="0"/>
                              <w:numPr>
                                <w:ilvl w:val="0"/>
                                <w:numId w:val="21"/>
                              </w:numPr>
                              <w:shd w:val="clear" w:color="auto" w:fill="auto"/>
                              <w:tabs>
                                <w:tab w:pos="263" w:val="left"/>
                              </w:tabs>
                              <w:bidi w:val="0"/>
                              <w:spacing w:before="0" w:after="160"/>
                              <w:ind w:left="0" w:right="0" w:firstLine="0"/>
                              <w:jc w:val="both"/>
                            </w:pPr>
                            <w:r>
                              <w:rPr>
                                <w:color w:val="000000"/>
                                <w:spacing w:val="0"/>
                                <w:w w:val="100"/>
                                <w:position w:val="0"/>
                                <w:shd w:val="clear" w:color="auto" w:fill="auto"/>
                                <w:lang w:val="pl-PL" w:eastAsia="pl-PL" w:bidi="pl-PL"/>
                              </w:rPr>
                              <w:t>Trudno, ucha-cha...</w:t>
                            </w:r>
                          </w:p>
                          <w:p>
                            <w:pPr>
                              <w:pStyle w:val="Style38"/>
                              <w:keepNext w:val="0"/>
                              <w:keepLines w:val="0"/>
                              <w:widowControl w:val="0"/>
                              <w:numPr>
                                <w:ilvl w:val="0"/>
                                <w:numId w:val="21"/>
                              </w:numPr>
                              <w:shd w:val="clear" w:color="auto" w:fill="auto"/>
                              <w:tabs>
                                <w:tab w:pos="259" w:val="left"/>
                              </w:tabs>
                              <w:bidi w:val="0"/>
                              <w:spacing w:before="0" w:after="160"/>
                              <w:ind w:left="0" w:right="0" w:firstLine="0"/>
                              <w:jc w:val="both"/>
                            </w:pPr>
                            <w:r>
                              <w:rPr>
                                <w:color w:val="000000"/>
                                <w:spacing w:val="0"/>
                                <w:w w:val="100"/>
                                <w:position w:val="0"/>
                                <w:shd w:val="clear" w:color="auto" w:fill="auto"/>
                                <w:lang w:val="pl-PL" w:eastAsia="pl-PL" w:bidi="pl-PL"/>
                              </w:rPr>
                              <w:t>Trudno, ucha-cha...</w:t>
                            </w:r>
                          </w:p>
                          <w:p>
                            <w:pPr>
                              <w:pStyle w:val="Style38"/>
                              <w:keepNext w:val="0"/>
                              <w:keepLines w:val="0"/>
                              <w:widowControl w:val="0"/>
                              <w:numPr>
                                <w:ilvl w:val="0"/>
                                <w:numId w:val="21"/>
                              </w:numPr>
                              <w:shd w:val="clear" w:color="auto" w:fill="auto"/>
                              <w:tabs>
                                <w:tab w:pos="263" w:val="left"/>
                              </w:tabs>
                              <w:bidi w:val="0"/>
                              <w:spacing w:before="0" w:after="160"/>
                              <w:ind w:left="0" w:right="0" w:firstLine="0"/>
                              <w:jc w:val="both"/>
                            </w:pPr>
                            <w:r>
                              <w:rPr>
                                <w:color w:val="000000"/>
                                <w:spacing w:val="0"/>
                                <w:w w:val="100"/>
                                <w:position w:val="0"/>
                                <w:shd w:val="clear" w:color="auto" w:fill="auto"/>
                                <w:lang w:val="pl-PL" w:eastAsia="pl-PL" w:bidi="pl-PL"/>
                              </w:rPr>
                              <w:t>Trudno, ucha-cha...</w:t>
                            </w:r>
                          </w:p>
                          <w:p>
                            <w:pPr>
                              <w:pStyle w:val="Style38"/>
                              <w:keepNext w:val="0"/>
                              <w:keepLines w:val="0"/>
                              <w:widowControl w:val="0"/>
                              <w:numPr>
                                <w:ilvl w:val="0"/>
                                <w:numId w:val="21"/>
                              </w:numPr>
                              <w:shd w:val="clear" w:color="auto" w:fill="auto"/>
                              <w:tabs>
                                <w:tab w:pos="263" w:val="left"/>
                              </w:tabs>
                              <w:bidi w:val="0"/>
                              <w:spacing w:before="0" w:after="160" w:line="221" w:lineRule="auto"/>
                              <w:ind w:left="340" w:right="0" w:hanging="340"/>
                              <w:jc w:val="left"/>
                            </w:pPr>
                            <w:r>
                              <w:rPr>
                                <w:color w:val="000000"/>
                                <w:spacing w:val="0"/>
                                <w:w w:val="100"/>
                                <w:position w:val="0"/>
                                <w:shd w:val="clear" w:color="auto" w:fill="auto"/>
                                <w:lang w:val="pl-PL" w:eastAsia="pl-PL" w:bidi="pl-PL"/>
                              </w:rPr>
                              <w:t>Trudno ucha-cha, trudno że Bieńkowski katolikiem !</w:t>
                            </w:r>
                          </w:p>
                          <w:p>
                            <w:pPr>
                              <w:pStyle w:val="Style38"/>
                              <w:keepNext w:val="0"/>
                              <w:keepLines w:val="0"/>
                              <w:widowControl w:val="0"/>
                              <w:numPr>
                                <w:ilvl w:val="0"/>
                                <w:numId w:val="21"/>
                              </w:numPr>
                              <w:shd w:val="clear" w:color="auto" w:fill="auto"/>
                              <w:tabs>
                                <w:tab w:pos="259" w:val="left"/>
                              </w:tabs>
                              <w:bidi w:val="0"/>
                              <w:spacing w:before="0" w:after="160"/>
                              <w:ind w:left="0" w:right="0" w:firstLine="0"/>
                              <w:jc w:val="both"/>
                            </w:pPr>
                            <w:r>
                              <w:rPr>
                                <w:color w:val="000000"/>
                                <w:spacing w:val="0"/>
                                <w:w w:val="100"/>
                                <w:position w:val="0"/>
                                <w:shd w:val="clear" w:color="auto" w:fill="auto"/>
                                <w:lang w:val="pl-PL" w:eastAsia="pl-PL" w:bidi="pl-PL"/>
                              </w:rPr>
                              <w:t>Trudno, ucha-cha...</w:t>
                            </w:r>
                          </w:p>
                          <w:p>
                            <w:pPr>
                              <w:pStyle w:val="Style38"/>
                              <w:keepNext w:val="0"/>
                              <w:keepLines w:val="0"/>
                              <w:widowControl w:val="0"/>
                              <w:numPr>
                                <w:ilvl w:val="0"/>
                                <w:numId w:val="21"/>
                              </w:numPr>
                              <w:shd w:val="clear" w:color="auto" w:fill="auto"/>
                              <w:tabs>
                                <w:tab w:pos="263" w:val="left"/>
                              </w:tabs>
                              <w:bidi w:val="0"/>
                              <w:spacing w:before="0" w:after="160"/>
                              <w:ind w:left="0" w:right="0" w:firstLine="0"/>
                              <w:jc w:val="both"/>
                            </w:pPr>
                            <w:r>
                              <w:rPr>
                                <w:color w:val="000000"/>
                                <w:spacing w:val="0"/>
                                <w:w w:val="100"/>
                                <w:position w:val="0"/>
                                <w:shd w:val="clear" w:color="auto" w:fill="auto"/>
                                <w:lang w:val="pl-PL" w:eastAsia="pl-PL" w:bidi="pl-PL"/>
                              </w:rPr>
                              <w:t>Trudno, ucha-cha...</w:t>
                            </w:r>
                          </w:p>
                          <w:p>
                            <w:pPr>
                              <w:pStyle w:val="Style38"/>
                              <w:keepNext w:val="0"/>
                              <w:keepLines w:val="0"/>
                              <w:widowControl w:val="0"/>
                              <w:numPr>
                                <w:ilvl w:val="0"/>
                                <w:numId w:val="21"/>
                              </w:numPr>
                              <w:shd w:val="clear" w:color="auto" w:fill="auto"/>
                              <w:tabs>
                                <w:tab w:pos="263" w:val="left"/>
                              </w:tabs>
                              <w:bidi w:val="0"/>
                              <w:spacing w:before="0" w:after="320"/>
                              <w:ind w:left="0" w:right="0" w:firstLine="0"/>
                              <w:jc w:val="both"/>
                            </w:pPr>
                            <w:r>
                              <w:rPr>
                                <w:color w:val="000000"/>
                                <w:spacing w:val="0"/>
                                <w:w w:val="100"/>
                                <w:position w:val="0"/>
                                <w:shd w:val="clear" w:color="auto" w:fill="auto"/>
                                <w:lang w:val="pl-PL" w:eastAsia="pl-PL" w:bidi="pl-PL"/>
                              </w:rPr>
                              <w:t>Trudno, ucha-cha...</w:t>
                            </w:r>
                          </w:p>
                          <w:p>
                            <w:pPr>
                              <w:pStyle w:val="Style38"/>
                              <w:keepNext w:val="0"/>
                              <w:keepLines w:val="0"/>
                              <w:widowControl w:val="0"/>
                              <w:numPr>
                                <w:ilvl w:val="0"/>
                                <w:numId w:val="21"/>
                              </w:numPr>
                              <w:shd w:val="clear" w:color="auto" w:fill="auto"/>
                              <w:tabs>
                                <w:tab w:pos="241" w:val="left"/>
                              </w:tabs>
                              <w:bidi w:val="0"/>
                              <w:spacing w:before="0" w:after="160" w:line="226" w:lineRule="auto"/>
                              <w:ind w:left="340" w:right="0" w:hanging="340"/>
                              <w:jc w:val="left"/>
                            </w:pPr>
                            <w:r>
                              <w:rPr>
                                <w:color w:val="000000"/>
                                <w:spacing w:val="0"/>
                                <w:w w:val="100"/>
                                <w:position w:val="0"/>
                                <w:shd w:val="clear" w:color="auto" w:fill="auto"/>
                                <w:lang w:val="pl-PL" w:eastAsia="pl-PL" w:bidi="pl-PL"/>
                              </w:rPr>
                              <w:t>Trudno, ucha-cha, trudno, ucha-cha Teraz są rewizjoniści,</w:t>
                            </w:r>
                          </w:p>
                          <w:p>
                            <w:pPr>
                              <w:pStyle w:val="Style38"/>
                              <w:keepNext w:val="0"/>
                              <w:keepLines w:val="0"/>
                              <w:widowControl w:val="0"/>
                              <w:numPr>
                                <w:ilvl w:val="0"/>
                                <w:numId w:val="21"/>
                              </w:numPr>
                              <w:shd w:val="clear" w:color="auto" w:fill="auto"/>
                              <w:tabs>
                                <w:tab w:pos="259" w:val="left"/>
                              </w:tabs>
                              <w:bidi w:val="0"/>
                              <w:spacing w:before="0" w:after="160"/>
                              <w:ind w:left="0" w:right="0" w:firstLine="0"/>
                              <w:jc w:val="left"/>
                            </w:pPr>
                            <w:r>
                              <w:rPr>
                                <w:color w:val="000000"/>
                                <w:spacing w:val="0"/>
                                <w:w w:val="100"/>
                                <w:position w:val="0"/>
                                <w:shd w:val="clear" w:color="auto" w:fill="auto"/>
                                <w:lang w:val="pl-PL" w:eastAsia="pl-PL" w:bidi="pl-PL"/>
                              </w:rPr>
                              <w:t>Trudno, ucha-cha...</w:t>
                            </w:r>
                          </w:p>
                          <w:p>
                            <w:pPr>
                              <w:pStyle w:val="Style38"/>
                              <w:keepNext w:val="0"/>
                              <w:keepLines w:val="0"/>
                              <w:widowControl w:val="0"/>
                              <w:numPr>
                                <w:ilvl w:val="0"/>
                                <w:numId w:val="21"/>
                              </w:numPr>
                              <w:shd w:val="clear" w:color="auto" w:fill="auto"/>
                              <w:tabs>
                                <w:tab w:pos="263" w:val="left"/>
                              </w:tabs>
                              <w:bidi w:val="0"/>
                              <w:spacing w:before="0" w:after="160"/>
                              <w:ind w:left="0" w:right="0" w:firstLine="0"/>
                              <w:jc w:val="left"/>
                            </w:pPr>
                            <w:r>
                              <w:rPr>
                                <w:color w:val="000000"/>
                                <w:spacing w:val="0"/>
                                <w:w w:val="100"/>
                                <w:position w:val="0"/>
                                <w:shd w:val="clear" w:color="auto" w:fill="auto"/>
                                <w:lang w:val="pl-PL" w:eastAsia="pl-PL" w:bidi="pl-PL"/>
                              </w:rPr>
                              <w:t>Trudno, ucha-cha...</w:t>
                            </w:r>
                          </w:p>
                          <w:p>
                            <w:pPr>
                              <w:pStyle w:val="Style38"/>
                              <w:keepNext w:val="0"/>
                              <w:keepLines w:val="0"/>
                              <w:widowControl w:val="0"/>
                              <w:numPr>
                                <w:ilvl w:val="0"/>
                                <w:numId w:val="21"/>
                              </w:numPr>
                              <w:shd w:val="clear" w:color="auto" w:fill="auto"/>
                              <w:tabs>
                                <w:tab w:pos="263" w:val="left"/>
                              </w:tabs>
                              <w:bidi w:val="0"/>
                              <w:spacing w:before="0" w:after="160"/>
                              <w:ind w:left="0" w:right="0" w:firstLine="0"/>
                              <w:jc w:val="left"/>
                            </w:pPr>
                            <w:r>
                              <w:rPr>
                                <w:color w:val="000000"/>
                                <w:spacing w:val="0"/>
                                <w:w w:val="100"/>
                                <w:position w:val="0"/>
                                <w:shd w:val="clear" w:color="auto" w:fill="auto"/>
                                <w:lang w:val="pl-PL" w:eastAsia="pl-PL" w:bidi="pl-PL"/>
                              </w:rPr>
                              <w:t>Trudno, ucha-cha...</w:t>
                            </w:r>
                          </w:p>
                          <w:p>
                            <w:pPr>
                              <w:pStyle w:val="Style38"/>
                              <w:keepNext w:val="0"/>
                              <w:keepLines w:val="0"/>
                              <w:widowControl w:val="0"/>
                              <w:numPr>
                                <w:ilvl w:val="0"/>
                                <w:numId w:val="21"/>
                              </w:numPr>
                              <w:shd w:val="clear" w:color="auto" w:fill="auto"/>
                              <w:tabs>
                                <w:tab w:pos="259" w:val="left"/>
                              </w:tabs>
                              <w:bidi w:val="0"/>
                              <w:spacing w:before="0" w:after="160"/>
                              <w:ind w:left="0" w:right="0" w:firstLine="0"/>
                              <w:jc w:val="left"/>
                            </w:pPr>
                            <w:r>
                              <w:rPr>
                                <w:color w:val="000000"/>
                                <w:spacing w:val="0"/>
                                <w:w w:val="100"/>
                                <w:position w:val="0"/>
                                <w:shd w:val="clear" w:color="auto" w:fill="auto"/>
                                <w:lang w:val="pl-PL" w:eastAsia="pl-PL" w:bidi="pl-PL"/>
                              </w:rPr>
                              <w:t>Trudno, ucha-cha...</w:t>
                            </w:r>
                          </w:p>
                          <w:p>
                            <w:pPr>
                              <w:pStyle w:val="Style38"/>
                              <w:keepNext w:val="0"/>
                              <w:keepLines w:val="0"/>
                              <w:widowControl w:val="0"/>
                              <w:numPr>
                                <w:ilvl w:val="0"/>
                                <w:numId w:val="21"/>
                              </w:numPr>
                              <w:shd w:val="clear" w:color="auto" w:fill="auto"/>
                              <w:tabs>
                                <w:tab w:pos="259" w:val="left"/>
                              </w:tabs>
                              <w:bidi w:val="0"/>
                              <w:spacing w:before="0" w:after="160"/>
                              <w:ind w:left="0" w:right="0" w:firstLine="0"/>
                              <w:jc w:val="left"/>
                            </w:pPr>
                            <w:r>
                              <w:rPr>
                                <w:color w:val="000000"/>
                                <w:spacing w:val="0"/>
                                <w:w w:val="100"/>
                                <w:position w:val="0"/>
                                <w:shd w:val="clear" w:color="auto" w:fill="auto"/>
                                <w:lang w:val="pl-PL" w:eastAsia="pl-PL" w:bidi="pl-PL"/>
                              </w:rPr>
                              <w:t>Trudno, ucha-cha...</w:t>
                            </w:r>
                          </w:p>
                          <w:p>
                            <w:pPr>
                              <w:pStyle w:val="Style38"/>
                              <w:keepNext w:val="0"/>
                              <w:keepLines w:val="0"/>
                              <w:widowControl w:val="0"/>
                              <w:numPr>
                                <w:ilvl w:val="0"/>
                                <w:numId w:val="21"/>
                              </w:numPr>
                              <w:shd w:val="clear" w:color="auto" w:fill="auto"/>
                              <w:tabs>
                                <w:tab w:pos="259" w:val="left"/>
                              </w:tabs>
                              <w:bidi w:val="0"/>
                              <w:spacing w:before="0" w:after="160"/>
                              <w:ind w:left="0" w:right="0" w:firstLine="0"/>
                              <w:jc w:val="left"/>
                            </w:pPr>
                            <w:r>
                              <w:rPr>
                                <w:color w:val="000000"/>
                                <w:spacing w:val="0"/>
                                <w:w w:val="100"/>
                                <w:position w:val="0"/>
                                <w:shd w:val="clear" w:color="auto" w:fill="auto"/>
                                <w:lang w:val="pl-PL" w:eastAsia="pl-PL" w:bidi="pl-PL"/>
                              </w:rPr>
                              <w:t>Trudno, ucha-cha...</w:t>
                            </w:r>
                          </w:p>
                          <w:p>
                            <w:pPr>
                              <w:pStyle w:val="Style38"/>
                              <w:keepNext w:val="0"/>
                              <w:keepLines w:val="0"/>
                              <w:widowControl w:val="0"/>
                              <w:shd w:val="clear" w:color="auto" w:fill="auto"/>
                              <w:bidi w:val="0"/>
                              <w:spacing w:before="0" w:after="160"/>
                              <w:ind w:left="0" w:right="0" w:firstLine="700"/>
                              <w:jc w:val="left"/>
                            </w:pPr>
                            <w:r>
                              <w:rPr>
                                <w:i/>
                                <w:iCs/>
                                <w:color w:val="000000"/>
                                <w:spacing w:val="0"/>
                                <w:w w:val="100"/>
                                <w:position w:val="0"/>
                                <w:shd w:val="clear" w:color="auto" w:fill="auto"/>
                                <w:lang w:val="pl-PL" w:eastAsia="pl-PL" w:bidi="pl-PL"/>
                              </w:rPr>
                              <w:t>Zebrała Zofia HERTZ</w:t>
                            </w:r>
                          </w:p>
                        </w:txbxContent>
                      </wps:txbx>
                      <wps:bodyPr lIns="0" tIns="0" rIns="0" bIns="0">
                        <a:noAutoFit/>
                      </wps:bodyPr>
                    </wps:wsp>
                  </a:graphicData>
                </a:graphic>
              </wp:anchor>
            </w:drawing>
          </mc:Choice>
          <mc:Fallback>
            <w:pict>
              <v:shape id="_x0000_s1303" type="#_x0000_t202" style="position:absolute;margin-left:146.65000000000001pt;margin-top:85.200000000000003pt;width:145.59999999999999pt;height:387.89999999999998pt;z-index:-125829327;mso-wrap-distance-left:155.5pt;mso-wrap-distance-top:1.6000000000000001pt;mso-wrap-distance-right:9.0500000000000007pt;mso-position-horizontal-relative:margin;mso-position-vertical-relative:margin" filled="f" stroked="f">
                <v:textbox inset="0,0,0,0">
                  <w:txbxContent>
                    <w:p>
                      <w:pPr>
                        <w:pStyle w:val="Style38"/>
                        <w:keepNext w:val="0"/>
                        <w:keepLines w:val="0"/>
                        <w:widowControl w:val="0"/>
                        <w:shd w:val="clear" w:color="auto" w:fill="auto"/>
                        <w:bidi w:val="0"/>
                        <w:spacing w:before="0" w:after="0" w:line="221" w:lineRule="auto"/>
                        <w:ind w:left="1180" w:right="0" w:firstLine="0"/>
                        <w:jc w:val="left"/>
                      </w:pPr>
                      <w:r>
                        <w:rPr>
                          <w:color w:val="000000"/>
                          <w:spacing w:val="0"/>
                          <w:w w:val="100"/>
                          <w:position w:val="0"/>
                          <w:shd w:val="clear" w:color="auto" w:fill="auto"/>
                          <w:lang w:val="pl-PL" w:eastAsia="pl-PL" w:bidi="pl-PL"/>
                        </w:rPr>
                        <w:t>( refren )</w:t>
                      </w:r>
                    </w:p>
                    <w:p>
                      <w:pPr>
                        <w:pStyle w:val="Style38"/>
                        <w:keepNext w:val="0"/>
                        <w:keepLines w:val="0"/>
                        <w:widowControl w:val="0"/>
                        <w:numPr>
                          <w:ilvl w:val="0"/>
                          <w:numId w:val="21"/>
                        </w:numPr>
                        <w:shd w:val="clear" w:color="auto" w:fill="auto"/>
                        <w:tabs>
                          <w:tab w:pos="245" w:val="left"/>
                        </w:tabs>
                        <w:bidi w:val="0"/>
                        <w:spacing w:before="0" w:after="160" w:line="221" w:lineRule="auto"/>
                        <w:ind w:left="340" w:right="0" w:hanging="340"/>
                        <w:jc w:val="left"/>
                      </w:pPr>
                      <w:r>
                        <w:rPr>
                          <w:color w:val="000000"/>
                          <w:spacing w:val="0"/>
                          <w:w w:val="100"/>
                          <w:position w:val="0"/>
                          <w:shd w:val="clear" w:color="auto" w:fill="auto"/>
                          <w:lang w:val="pl-PL" w:eastAsia="pl-PL" w:bidi="pl-PL"/>
                        </w:rPr>
                        <w:t>Trudno, ucha-cha, trudno, ucha-cha Potem jednorodna spółka...</w:t>
                      </w:r>
                    </w:p>
                    <w:p>
                      <w:pPr>
                        <w:pStyle w:val="Style38"/>
                        <w:keepNext w:val="0"/>
                        <w:keepLines w:val="0"/>
                        <w:widowControl w:val="0"/>
                        <w:numPr>
                          <w:ilvl w:val="0"/>
                          <w:numId w:val="21"/>
                        </w:numPr>
                        <w:shd w:val="clear" w:color="auto" w:fill="auto"/>
                        <w:tabs>
                          <w:tab w:pos="263" w:val="left"/>
                        </w:tabs>
                        <w:bidi w:val="0"/>
                        <w:spacing w:before="0" w:after="160" w:line="226" w:lineRule="auto"/>
                        <w:ind w:left="340" w:right="0" w:hanging="340"/>
                        <w:jc w:val="left"/>
                      </w:pPr>
                      <w:r>
                        <w:rPr>
                          <w:color w:val="000000"/>
                          <w:spacing w:val="0"/>
                          <w:w w:val="100"/>
                          <w:position w:val="0"/>
                          <w:shd w:val="clear" w:color="auto" w:fill="auto"/>
                          <w:lang w:val="pl-PL" w:eastAsia="pl-PL" w:bidi="pl-PL"/>
                        </w:rPr>
                        <w:t>refren (z powtórzeniem drugiegc wiersza )</w:t>
                      </w:r>
                    </w:p>
                    <w:p>
                      <w:pPr>
                        <w:pStyle w:val="Style38"/>
                        <w:keepNext w:val="0"/>
                        <w:keepLines w:val="0"/>
                        <w:widowControl w:val="0"/>
                        <w:numPr>
                          <w:ilvl w:val="0"/>
                          <w:numId w:val="21"/>
                        </w:numPr>
                        <w:shd w:val="clear" w:color="auto" w:fill="auto"/>
                        <w:tabs>
                          <w:tab w:pos="263" w:val="left"/>
                        </w:tabs>
                        <w:bidi w:val="0"/>
                        <w:spacing w:before="0" w:after="160"/>
                        <w:ind w:left="0" w:right="0" w:firstLine="0"/>
                        <w:jc w:val="both"/>
                      </w:pPr>
                      <w:r>
                        <w:rPr>
                          <w:color w:val="000000"/>
                          <w:spacing w:val="0"/>
                          <w:w w:val="100"/>
                          <w:position w:val="0"/>
                          <w:shd w:val="clear" w:color="auto" w:fill="auto"/>
                          <w:lang w:val="pl-PL" w:eastAsia="pl-PL" w:bidi="pl-PL"/>
                        </w:rPr>
                        <w:t>Trudno, ucha-cha...</w:t>
                      </w:r>
                    </w:p>
                    <w:p>
                      <w:pPr>
                        <w:pStyle w:val="Style38"/>
                        <w:keepNext w:val="0"/>
                        <w:keepLines w:val="0"/>
                        <w:widowControl w:val="0"/>
                        <w:numPr>
                          <w:ilvl w:val="0"/>
                          <w:numId w:val="21"/>
                        </w:numPr>
                        <w:shd w:val="clear" w:color="auto" w:fill="auto"/>
                        <w:tabs>
                          <w:tab w:pos="263" w:val="left"/>
                        </w:tabs>
                        <w:bidi w:val="0"/>
                        <w:spacing w:before="0" w:after="160"/>
                        <w:ind w:left="0" w:right="0" w:firstLine="0"/>
                        <w:jc w:val="both"/>
                      </w:pPr>
                      <w:r>
                        <w:rPr>
                          <w:color w:val="000000"/>
                          <w:spacing w:val="0"/>
                          <w:w w:val="100"/>
                          <w:position w:val="0"/>
                          <w:shd w:val="clear" w:color="auto" w:fill="auto"/>
                          <w:lang w:val="pl-PL" w:eastAsia="pl-PL" w:bidi="pl-PL"/>
                        </w:rPr>
                        <w:t>Trudno, ucha-cha...</w:t>
                      </w:r>
                    </w:p>
                    <w:p>
                      <w:pPr>
                        <w:pStyle w:val="Style38"/>
                        <w:keepNext w:val="0"/>
                        <w:keepLines w:val="0"/>
                        <w:widowControl w:val="0"/>
                        <w:numPr>
                          <w:ilvl w:val="0"/>
                          <w:numId w:val="21"/>
                        </w:numPr>
                        <w:shd w:val="clear" w:color="auto" w:fill="auto"/>
                        <w:tabs>
                          <w:tab w:pos="263" w:val="left"/>
                        </w:tabs>
                        <w:bidi w:val="0"/>
                        <w:spacing w:before="0" w:after="160"/>
                        <w:ind w:left="0" w:right="0" w:firstLine="0"/>
                        <w:jc w:val="both"/>
                      </w:pPr>
                      <w:r>
                        <w:rPr>
                          <w:color w:val="000000"/>
                          <w:spacing w:val="0"/>
                          <w:w w:val="100"/>
                          <w:position w:val="0"/>
                          <w:shd w:val="clear" w:color="auto" w:fill="auto"/>
                          <w:lang w:val="pl-PL" w:eastAsia="pl-PL" w:bidi="pl-PL"/>
                        </w:rPr>
                        <w:t>Trudno, ucha-cha...</w:t>
                      </w:r>
                    </w:p>
                    <w:p>
                      <w:pPr>
                        <w:pStyle w:val="Style38"/>
                        <w:keepNext w:val="0"/>
                        <w:keepLines w:val="0"/>
                        <w:widowControl w:val="0"/>
                        <w:numPr>
                          <w:ilvl w:val="0"/>
                          <w:numId w:val="21"/>
                        </w:numPr>
                        <w:shd w:val="clear" w:color="auto" w:fill="auto"/>
                        <w:tabs>
                          <w:tab w:pos="263" w:val="left"/>
                        </w:tabs>
                        <w:bidi w:val="0"/>
                        <w:spacing w:before="0" w:after="160"/>
                        <w:ind w:left="0" w:right="0" w:firstLine="0"/>
                        <w:jc w:val="both"/>
                      </w:pPr>
                      <w:r>
                        <w:rPr>
                          <w:color w:val="000000"/>
                          <w:spacing w:val="0"/>
                          <w:w w:val="100"/>
                          <w:position w:val="0"/>
                          <w:shd w:val="clear" w:color="auto" w:fill="auto"/>
                          <w:lang w:val="pl-PL" w:eastAsia="pl-PL" w:bidi="pl-PL"/>
                        </w:rPr>
                        <w:t>Trudno, ucha-cha...</w:t>
                      </w:r>
                    </w:p>
                    <w:p>
                      <w:pPr>
                        <w:pStyle w:val="Style38"/>
                        <w:keepNext w:val="0"/>
                        <w:keepLines w:val="0"/>
                        <w:widowControl w:val="0"/>
                        <w:numPr>
                          <w:ilvl w:val="0"/>
                          <w:numId w:val="21"/>
                        </w:numPr>
                        <w:shd w:val="clear" w:color="auto" w:fill="auto"/>
                        <w:tabs>
                          <w:tab w:pos="259" w:val="left"/>
                        </w:tabs>
                        <w:bidi w:val="0"/>
                        <w:spacing w:before="0" w:after="160"/>
                        <w:ind w:left="0" w:right="0" w:firstLine="0"/>
                        <w:jc w:val="both"/>
                      </w:pPr>
                      <w:r>
                        <w:rPr>
                          <w:color w:val="000000"/>
                          <w:spacing w:val="0"/>
                          <w:w w:val="100"/>
                          <w:position w:val="0"/>
                          <w:shd w:val="clear" w:color="auto" w:fill="auto"/>
                          <w:lang w:val="pl-PL" w:eastAsia="pl-PL" w:bidi="pl-PL"/>
                        </w:rPr>
                        <w:t>Trudno, ucha-cha...</w:t>
                      </w:r>
                    </w:p>
                    <w:p>
                      <w:pPr>
                        <w:pStyle w:val="Style38"/>
                        <w:keepNext w:val="0"/>
                        <w:keepLines w:val="0"/>
                        <w:widowControl w:val="0"/>
                        <w:numPr>
                          <w:ilvl w:val="0"/>
                          <w:numId w:val="21"/>
                        </w:numPr>
                        <w:shd w:val="clear" w:color="auto" w:fill="auto"/>
                        <w:tabs>
                          <w:tab w:pos="263" w:val="left"/>
                        </w:tabs>
                        <w:bidi w:val="0"/>
                        <w:spacing w:before="0" w:after="160"/>
                        <w:ind w:left="0" w:right="0" w:firstLine="0"/>
                        <w:jc w:val="both"/>
                      </w:pPr>
                      <w:r>
                        <w:rPr>
                          <w:color w:val="000000"/>
                          <w:spacing w:val="0"/>
                          <w:w w:val="100"/>
                          <w:position w:val="0"/>
                          <w:shd w:val="clear" w:color="auto" w:fill="auto"/>
                          <w:lang w:val="pl-PL" w:eastAsia="pl-PL" w:bidi="pl-PL"/>
                        </w:rPr>
                        <w:t>Trudno, ucha-cha...</w:t>
                      </w:r>
                    </w:p>
                    <w:p>
                      <w:pPr>
                        <w:pStyle w:val="Style38"/>
                        <w:keepNext w:val="0"/>
                        <w:keepLines w:val="0"/>
                        <w:widowControl w:val="0"/>
                        <w:numPr>
                          <w:ilvl w:val="0"/>
                          <w:numId w:val="21"/>
                        </w:numPr>
                        <w:shd w:val="clear" w:color="auto" w:fill="auto"/>
                        <w:tabs>
                          <w:tab w:pos="263" w:val="left"/>
                        </w:tabs>
                        <w:bidi w:val="0"/>
                        <w:spacing w:before="0" w:after="160" w:line="221" w:lineRule="auto"/>
                        <w:ind w:left="340" w:right="0" w:hanging="340"/>
                        <w:jc w:val="left"/>
                      </w:pPr>
                      <w:r>
                        <w:rPr>
                          <w:color w:val="000000"/>
                          <w:spacing w:val="0"/>
                          <w:w w:val="100"/>
                          <w:position w:val="0"/>
                          <w:shd w:val="clear" w:color="auto" w:fill="auto"/>
                          <w:lang w:val="pl-PL" w:eastAsia="pl-PL" w:bidi="pl-PL"/>
                        </w:rPr>
                        <w:t>Trudno ucha-cha, trudno że Bieńkowski katolikiem !</w:t>
                      </w:r>
                    </w:p>
                    <w:p>
                      <w:pPr>
                        <w:pStyle w:val="Style38"/>
                        <w:keepNext w:val="0"/>
                        <w:keepLines w:val="0"/>
                        <w:widowControl w:val="0"/>
                        <w:numPr>
                          <w:ilvl w:val="0"/>
                          <w:numId w:val="21"/>
                        </w:numPr>
                        <w:shd w:val="clear" w:color="auto" w:fill="auto"/>
                        <w:tabs>
                          <w:tab w:pos="259" w:val="left"/>
                        </w:tabs>
                        <w:bidi w:val="0"/>
                        <w:spacing w:before="0" w:after="160"/>
                        <w:ind w:left="0" w:right="0" w:firstLine="0"/>
                        <w:jc w:val="both"/>
                      </w:pPr>
                      <w:r>
                        <w:rPr>
                          <w:color w:val="000000"/>
                          <w:spacing w:val="0"/>
                          <w:w w:val="100"/>
                          <w:position w:val="0"/>
                          <w:shd w:val="clear" w:color="auto" w:fill="auto"/>
                          <w:lang w:val="pl-PL" w:eastAsia="pl-PL" w:bidi="pl-PL"/>
                        </w:rPr>
                        <w:t>Trudno, ucha-cha...</w:t>
                      </w:r>
                    </w:p>
                    <w:p>
                      <w:pPr>
                        <w:pStyle w:val="Style38"/>
                        <w:keepNext w:val="0"/>
                        <w:keepLines w:val="0"/>
                        <w:widowControl w:val="0"/>
                        <w:numPr>
                          <w:ilvl w:val="0"/>
                          <w:numId w:val="21"/>
                        </w:numPr>
                        <w:shd w:val="clear" w:color="auto" w:fill="auto"/>
                        <w:tabs>
                          <w:tab w:pos="263" w:val="left"/>
                        </w:tabs>
                        <w:bidi w:val="0"/>
                        <w:spacing w:before="0" w:after="160"/>
                        <w:ind w:left="0" w:right="0" w:firstLine="0"/>
                        <w:jc w:val="both"/>
                      </w:pPr>
                      <w:r>
                        <w:rPr>
                          <w:color w:val="000000"/>
                          <w:spacing w:val="0"/>
                          <w:w w:val="100"/>
                          <w:position w:val="0"/>
                          <w:shd w:val="clear" w:color="auto" w:fill="auto"/>
                          <w:lang w:val="pl-PL" w:eastAsia="pl-PL" w:bidi="pl-PL"/>
                        </w:rPr>
                        <w:t>Trudno, ucha-cha...</w:t>
                      </w:r>
                    </w:p>
                    <w:p>
                      <w:pPr>
                        <w:pStyle w:val="Style38"/>
                        <w:keepNext w:val="0"/>
                        <w:keepLines w:val="0"/>
                        <w:widowControl w:val="0"/>
                        <w:numPr>
                          <w:ilvl w:val="0"/>
                          <w:numId w:val="21"/>
                        </w:numPr>
                        <w:shd w:val="clear" w:color="auto" w:fill="auto"/>
                        <w:tabs>
                          <w:tab w:pos="263" w:val="left"/>
                        </w:tabs>
                        <w:bidi w:val="0"/>
                        <w:spacing w:before="0" w:after="320"/>
                        <w:ind w:left="0" w:right="0" w:firstLine="0"/>
                        <w:jc w:val="both"/>
                      </w:pPr>
                      <w:r>
                        <w:rPr>
                          <w:color w:val="000000"/>
                          <w:spacing w:val="0"/>
                          <w:w w:val="100"/>
                          <w:position w:val="0"/>
                          <w:shd w:val="clear" w:color="auto" w:fill="auto"/>
                          <w:lang w:val="pl-PL" w:eastAsia="pl-PL" w:bidi="pl-PL"/>
                        </w:rPr>
                        <w:t>Trudno, ucha-cha...</w:t>
                      </w:r>
                    </w:p>
                    <w:p>
                      <w:pPr>
                        <w:pStyle w:val="Style38"/>
                        <w:keepNext w:val="0"/>
                        <w:keepLines w:val="0"/>
                        <w:widowControl w:val="0"/>
                        <w:numPr>
                          <w:ilvl w:val="0"/>
                          <w:numId w:val="21"/>
                        </w:numPr>
                        <w:shd w:val="clear" w:color="auto" w:fill="auto"/>
                        <w:tabs>
                          <w:tab w:pos="241" w:val="left"/>
                        </w:tabs>
                        <w:bidi w:val="0"/>
                        <w:spacing w:before="0" w:after="160" w:line="226" w:lineRule="auto"/>
                        <w:ind w:left="340" w:right="0" w:hanging="340"/>
                        <w:jc w:val="left"/>
                      </w:pPr>
                      <w:r>
                        <w:rPr>
                          <w:color w:val="000000"/>
                          <w:spacing w:val="0"/>
                          <w:w w:val="100"/>
                          <w:position w:val="0"/>
                          <w:shd w:val="clear" w:color="auto" w:fill="auto"/>
                          <w:lang w:val="pl-PL" w:eastAsia="pl-PL" w:bidi="pl-PL"/>
                        </w:rPr>
                        <w:t>Trudno, ucha-cha, trudno, ucha-cha Teraz są rewizjoniści,</w:t>
                      </w:r>
                    </w:p>
                    <w:p>
                      <w:pPr>
                        <w:pStyle w:val="Style38"/>
                        <w:keepNext w:val="0"/>
                        <w:keepLines w:val="0"/>
                        <w:widowControl w:val="0"/>
                        <w:numPr>
                          <w:ilvl w:val="0"/>
                          <w:numId w:val="21"/>
                        </w:numPr>
                        <w:shd w:val="clear" w:color="auto" w:fill="auto"/>
                        <w:tabs>
                          <w:tab w:pos="259" w:val="left"/>
                        </w:tabs>
                        <w:bidi w:val="0"/>
                        <w:spacing w:before="0" w:after="160"/>
                        <w:ind w:left="0" w:right="0" w:firstLine="0"/>
                        <w:jc w:val="left"/>
                      </w:pPr>
                      <w:r>
                        <w:rPr>
                          <w:color w:val="000000"/>
                          <w:spacing w:val="0"/>
                          <w:w w:val="100"/>
                          <w:position w:val="0"/>
                          <w:shd w:val="clear" w:color="auto" w:fill="auto"/>
                          <w:lang w:val="pl-PL" w:eastAsia="pl-PL" w:bidi="pl-PL"/>
                        </w:rPr>
                        <w:t>Trudno, ucha-cha...</w:t>
                      </w:r>
                    </w:p>
                    <w:p>
                      <w:pPr>
                        <w:pStyle w:val="Style38"/>
                        <w:keepNext w:val="0"/>
                        <w:keepLines w:val="0"/>
                        <w:widowControl w:val="0"/>
                        <w:numPr>
                          <w:ilvl w:val="0"/>
                          <w:numId w:val="21"/>
                        </w:numPr>
                        <w:shd w:val="clear" w:color="auto" w:fill="auto"/>
                        <w:tabs>
                          <w:tab w:pos="263" w:val="left"/>
                        </w:tabs>
                        <w:bidi w:val="0"/>
                        <w:spacing w:before="0" w:after="160"/>
                        <w:ind w:left="0" w:right="0" w:firstLine="0"/>
                        <w:jc w:val="left"/>
                      </w:pPr>
                      <w:r>
                        <w:rPr>
                          <w:color w:val="000000"/>
                          <w:spacing w:val="0"/>
                          <w:w w:val="100"/>
                          <w:position w:val="0"/>
                          <w:shd w:val="clear" w:color="auto" w:fill="auto"/>
                          <w:lang w:val="pl-PL" w:eastAsia="pl-PL" w:bidi="pl-PL"/>
                        </w:rPr>
                        <w:t>Trudno, ucha-cha...</w:t>
                      </w:r>
                    </w:p>
                    <w:p>
                      <w:pPr>
                        <w:pStyle w:val="Style38"/>
                        <w:keepNext w:val="0"/>
                        <w:keepLines w:val="0"/>
                        <w:widowControl w:val="0"/>
                        <w:numPr>
                          <w:ilvl w:val="0"/>
                          <w:numId w:val="21"/>
                        </w:numPr>
                        <w:shd w:val="clear" w:color="auto" w:fill="auto"/>
                        <w:tabs>
                          <w:tab w:pos="263" w:val="left"/>
                        </w:tabs>
                        <w:bidi w:val="0"/>
                        <w:spacing w:before="0" w:after="160"/>
                        <w:ind w:left="0" w:right="0" w:firstLine="0"/>
                        <w:jc w:val="left"/>
                      </w:pPr>
                      <w:r>
                        <w:rPr>
                          <w:color w:val="000000"/>
                          <w:spacing w:val="0"/>
                          <w:w w:val="100"/>
                          <w:position w:val="0"/>
                          <w:shd w:val="clear" w:color="auto" w:fill="auto"/>
                          <w:lang w:val="pl-PL" w:eastAsia="pl-PL" w:bidi="pl-PL"/>
                        </w:rPr>
                        <w:t>Trudno, ucha-cha...</w:t>
                      </w:r>
                    </w:p>
                    <w:p>
                      <w:pPr>
                        <w:pStyle w:val="Style38"/>
                        <w:keepNext w:val="0"/>
                        <w:keepLines w:val="0"/>
                        <w:widowControl w:val="0"/>
                        <w:numPr>
                          <w:ilvl w:val="0"/>
                          <w:numId w:val="21"/>
                        </w:numPr>
                        <w:shd w:val="clear" w:color="auto" w:fill="auto"/>
                        <w:tabs>
                          <w:tab w:pos="259" w:val="left"/>
                        </w:tabs>
                        <w:bidi w:val="0"/>
                        <w:spacing w:before="0" w:after="160"/>
                        <w:ind w:left="0" w:right="0" w:firstLine="0"/>
                        <w:jc w:val="left"/>
                      </w:pPr>
                      <w:r>
                        <w:rPr>
                          <w:color w:val="000000"/>
                          <w:spacing w:val="0"/>
                          <w:w w:val="100"/>
                          <w:position w:val="0"/>
                          <w:shd w:val="clear" w:color="auto" w:fill="auto"/>
                          <w:lang w:val="pl-PL" w:eastAsia="pl-PL" w:bidi="pl-PL"/>
                        </w:rPr>
                        <w:t>Trudno, ucha-cha...</w:t>
                      </w:r>
                    </w:p>
                    <w:p>
                      <w:pPr>
                        <w:pStyle w:val="Style38"/>
                        <w:keepNext w:val="0"/>
                        <w:keepLines w:val="0"/>
                        <w:widowControl w:val="0"/>
                        <w:numPr>
                          <w:ilvl w:val="0"/>
                          <w:numId w:val="21"/>
                        </w:numPr>
                        <w:shd w:val="clear" w:color="auto" w:fill="auto"/>
                        <w:tabs>
                          <w:tab w:pos="259" w:val="left"/>
                        </w:tabs>
                        <w:bidi w:val="0"/>
                        <w:spacing w:before="0" w:after="160"/>
                        <w:ind w:left="0" w:right="0" w:firstLine="0"/>
                        <w:jc w:val="left"/>
                      </w:pPr>
                      <w:r>
                        <w:rPr>
                          <w:color w:val="000000"/>
                          <w:spacing w:val="0"/>
                          <w:w w:val="100"/>
                          <w:position w:val="0"/>
                          <w:shd w:val="clear" w:color="auto" w:fill="auto"/>
                          <w:lang w:val="pl-PL" w:eastAsia="pl-PL" w:bidi="pl-PL"/>
                        </w:rPr>
                        <w:t>Trudno, ucha-cha...</w:t>
                      </w:r>
                    </w:p>
                    <w:p>
                      <w:pPr>
                        <w:pStyle w:val="Style38"/>
                        <w:keepNext w:val="0"/>
                        <w:keepLines w:val="0"/>
                        <w:widowControl w:val="0"/>
                        <w:numPr>
                          <w:ilvl w:val="0"/>
                          <w:numId w:val="21"/>
                        </w:numPr>
                        <w:shd w:val="clear" w:color="auto" w:fill="auto"/>
                        <w:tabs>
                          <w:tab w:pos="259" w:val="left"/>
                        </w:tabs>
                        <w:bidi w:val="0"/>
                        <w:spacing w:before="0" w:after="160"/>
                        <w:ind w:left="0" w:right="0" w:firstLine="0"/>
                        <w:jc w:val="left"/>
                      </w:pPr>
                      <w:r>
                        <w:rPr>
                          <w:color w:val="000000"/>
                          <w:spacing w:val="0"/>
                          <w:w w:val="100"/>
                          <w:position w:val="0"/>
                          <w:shd w:val="clear" w:color="auto" w:fill="auto"/>
                          <w:lang w:val="pl-PL" w:eastAsia="pl-PL" w:bidi="pl-PL"/>
                        </w:rPr>
                        <w:t>Trudno, ucha-cha...</w:t>
                      </w:r>
                    </w:p>
                    <w:p>
                      <w:pPr>
                        <w:pStyle w:val="Style38"/>
                        <w:keepNext w:val="0"/>
                        <w:keepLines w:val="0"/>
                        <w:widowControl w:val="0"/>
                        <w:shd w:val="clear" w:color="auto" w:fill="auto"/>
                        <w:bidi w:val="0"/>
                        <w:spacing w:before="0" w:after="160"/>
                        <w:ind w:left="0" w:right="0" w:firstLine="700"/>
                        <w:jc w:val="left"/>
                      </w:pPr>
                      <w:r>
                        <w:rPr>
                          <w:i/>
                          <w:iCs/>
                          <w:color w:val="000000"/>
                          <w:spacing w:val="0"/>
                          <w:w w:val="100"/>
                          <w:position w:val="0"/>
                          <w:shd w:val="clear" w:color="auto" w:fill="auto"/>
                          <w:lang w:val="pl-PL" w:eastAsia="pl-PL" w:bidi="pl-PL"/>
                        </w:rPr>
                        <w:t>Zebrała Zofia HERTZ</w:t>
                      </w:r>
                    </w:p>
                  </w:txbxContent>
                </v:textbox>
                <w10:wrap type="topAndBottom" anchorx="margin" anchory="margin"/>
              </v:shape>
            </w:pict>
          </mc:Fallback>
        </mc:AlternateContent>
      </w:r>
      <w:r>
        <w:rPr>
          <w:color w:val="000000"/>
          <w:spacing w:val="0"/>
          <w:w w:val="100"/>
          <w:position w:val="0"/>
          <w:shd w:val="clear" w:color="auto" w:fill="auto"/>
          <w:lang w:val="pl-PL" w:eastAsia="pl-PL" w:bidi="pl-PL"/>
        </w:rPr>
        <w:t>(które krążyły w Warszawie w czasie między interwencją w Czechach</w:t>
        <w:br/>
        <w:t>a zjazdem Partii w 1968 roku)</w:t>
      </w:r>
    </w:p>
    <w:p>
      <w:pPr>
        <w:pStyle w:val="Style14"/>
        <w:keepNext w:val="0"/>
        <w:keepLines w:val="0"/>
        <w:widowControl w:val="0"/>
        <w:shd w:val="clear" w:color="auto" w:fill="auto"/>
        <w:bidi w:val="0"/>
        <w:spacing w:before="0" w:after="940" w:line="240" w:lineRule="auto"/>
        <w:ind w:left="0" w:right="0" w:firstLine="0"/>
        <w:jc w:val="right"/>
      </w:pPr>
      <w:r>
        <w:rPr>
          <w:color w:val="000000"/>
          <w:spacing w:val="0"/>
          <w:w w:val="100"/>
          <w:position w:val="0"/>
          <w:u w:val="single"/>
          <w:shd w:val="clear" w:color="auto" w:fill="auto"/>
          <w:lang w:val="pl-PL" w:eastAsia="pl-PL" w:bidi="pl-PL"/>
        </w:rPr>
        <w:t>Listy do Redakcji</w:t>
      </w:r>
    </w:p>
    <w:p>
      <w:pPr>
        <w:pStyle w:val="Style38"/>
        <w:keepNext w:val="0"/>
        <w:keepLines w:val="0"/>
        <w:widowControl w:val="0"/>
        <w:shd w:val="clear" w:color="auto" w:fill="auto"/>
        <w:bidi w:val="0"/>
        <w:spacing w:before="0" w:after="160" w:line="226" w:lineRule="auto"/>
        <w:ind w:left="280" w:right="0" w:firstLine="3940"/>
        <w:jc w:val="both"/>
      </w:pPr>
      <w:r>
        <w:rPr>
          <w:color w:val="000000"/>
          <w:spacing w:val="0"/>
          <w:w w:val="100"/>
          <w:position w:val="0"/>
          <w:shd w:val="clear" w:color="auto" w:fill="auto"/>
          <w:lang w:val="pl-PL" w:eastAsia="pl-PL" w:bidi="pl-PL"/>
        </w:rPr>
        <w:t>19 stycznia 1969 r. Szanowny Panie Redaktorze,</w:t>
      </w:r>
    </w:p>
    <w:p>
      <w:pPr>
        <w:pStyle w:val="Style38"/>
        <w:keepNext w:val="0"/>
        <w:keepLines w:val="0"/>
        <w:widowControl w:val="0"/>
        <w:shd w:val="clear" w:color="auto" w:fill="auto"/>
        <w:bidi w:val="0"/>
        <w:spacing w:before="0" w:after="160" w:line="221" w:lineRule="auto"/>
        <w:ind w:left="0" w:right="0" w:firstLine="300"/>
        <w:jc w:val="both"/>
      </w:pPr>
      <w:r>
        <w:rPr>
          <w:color w:val="000000"/>
          <w:spacing w:val="0"/>
          <w:w w:val="100"/>
          <w:position w:val="0"/>
          <w:shd w:val="clear" w:color="auto" w:fill="auto"/>
          <w:lang w:val="pl-PL" w:eastAsia="pl-PL" w:bidi="pl-PL"/>
        </w:rPr>
        <w:t xml:space="preserve">Pozwalam sobie uzupełnić artykuł pana Andrzeja Chciuka </w:t>
      </w:r>
      <w:r>
        <w:rPr>
          <w:i/>
          <w:iCs/>
          <w:color w:val="000000"/>
          <w:spacing w:val="0"/>
          <w:w w:val="100"/>
          <w:position w:val="0"/>
          <w:shd w:val="clear" w:color="auto" w:fill="auto"/>
          <w:lang w:val="pl-PL" w:eastAsia="pl-PL" w:bidi="pl-PL"/>
        </w:rPr>
        <w:t xml:space="preserve">( Kultura </w:t>
      </w:r>
      <w:r>
        <w:rPr>
          <w:color w:val="000000"/>
          <w:spacing w:val="0"/>
          <w:w w:val="100"/>
          <w:position w:val="0"/>
          <w:shd w:val="clear" w:color="auto" w:fill="auto"/>
          <w:lang w:val="pl-PL" w:eastAsia="pl-PL" w:bidi="pl-PL"/>
        </w:rPr>
        <w:t>ur 256/257) o zmianie nazwisk. Będąc przedmiotem dziwnego zaintereso</w:t>
        <w:softHyphen/>
        <w:t>wania polskich ambasad po obu stronach Atlantyku, zostałem zmuszony do zmiany nazwiska. Sądzę, że warto było wspomnieć o tym w artykule pana Chciuka.</w:t>
      </w:r>
    </w:p>
    <w:p>
      <w:pPr>
        <w:pStyle w:val="Style38"/>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Łączę wyrazy poważania,</w:t>
      </w:r>
    </w:p>
    <w:p>
      <w:pPr>
        <w:pStyle w:val="Style38"/>
        <w:keepNext w:val="0"/>
        <w:keepLines w:val="0"/>
        <w:widowControl w:val="0"/>
        <w:shd w:val="clear" w:color="auto" w:fill="auto"/>
        <w:bidi w:val="0"/>
        <w:spacing w:before="0" w:after="0" w:line="221" w:lineRule="auto"/>
        <w:ind w:left="0" w:right="360" w:firstLine="0"/>
        <w:jc w:val="right"/>
      </w:pPr>
      <w:r>
        <w:rPr>
          <w:i/>
          <w:iCs/>
          <w:color w:val="000000"/>
          <w:spacing w:val="0"/>
          <w:w w:val="100"/>
          <w:position w:val="0"/>
          <w:shd w:val="clear" w:color="auto" w:fill="auto"/>
          <w:lang w:val="pl-PL" w:eastAsia="pl-PL" w:bidi="pl-PL"/>
        </w:rPr>
        <w:t>Maciej GRUBY</w:t>
      </w:r>
    </w:p>
    <w:p>
      <w:pPr>
        <w:pStyle w:val="Style44"/>
        <w:keepNext w:val="0"/>
        <w:keepLines w:val="0"/>
        <w:widowControl w:val="0"/>
        <w:shd w:val="clear" w:color="auto" w:fill="auto"/>
        <w:bidi w:val="0"/>
        <w:spacing w:before="0" w:after="0" w:line="194" w:lineRule="auto"/>
        <w:ind w:left="0" w:right="0" w:firstLine="0"/>
        <w:jc w:val="center"/>
      </w:pPr>
      <w:r>
        <w:rPr>
          <w:b w:val="0"/>
          <w:bCs w:val="0"/>
          <w:color w:val="000000"/>
          <w:spacing w:val="0"/>
          <w:w w:val="100"/>
          <w:position w:val="0"/>
          <w:shd w:val="clear" w:color="auto" w:fill="auto"/>
          <w:lang w:val="pl-PL" w:eastAsia="pl-PL" w:bidi="pl-PL"/>
        </w:rPr>
        <w:t>♦</w:t>
      </w:r>
    </w:p>
    <w:p>
      <w:pPr>
        <w:pStyle w:val="Style38"/>
        <w:keepNext w:val="0"/>
        <w:keepLines w:val="0"/>
        <w:widowControl w:val="0"/>
        <w:shd w:val="clear" w:color="auto" w:fill="auto"/>
        <w:bidi w:val="0"/>
        <w:spacing w:before="0" w:after="0" w:line="221" w:lineRule="auto"/>
        <w:ind w:left="0" w:right="0" w:firstLine="0"/>
        <w:jc w:val="right"/>
      </w:pPr>
      <w:r>
        <w:rPr>
          <w:color w:val="000000"/>
          <w:spacing w:val="0"/>
          <w:w w:val="100"/>
          <w:position w:val="0"/>
          <w:shd w:val="clear" w:color="auto" w:fill="auto"/>
          <w:lang w:val="pl-PL" w:eastAsia="pl-PL" w:bidi="pl-PL"/>
        </w:rPr>
        <w:t>Nowy Jork, 25 lutego 1969 r.</w:t>
      </w:r>
    </w:p>
    <w:p>
      <w:pPr>
        <w:pStyle w:val="Style38"/>
        <w:keepNext w:val="0"/>
        <w:keepLines w:val="0"/>
        <w:widowControl w:val="0"/>
        <w:shd w:val="clear" w:color="auto" w:fill="auto"/>
        <w:bidi w:val="0"/>
        <w:spacing w:before="0" w:after="160" w:line="221" w:lineRule="auto"/>
        <w:ind w:left="0" w:right="0"/>
        <w:jc w:val="both"/>
      </w:pPr>
      <w:r>
        <w:rPr>
          <w:color w:val="000000"/>
          <w:spacing w:val="0"/>
          <w:w w:val="100"/>
          <w:position w:val="0"/>
          <w:shd w:val="clear" w:color="auto" w:fill="auto"/>
          <w:lang w:val="pl-PL" w:eastAsia="pl-PL" w:bidi="pl-PL"/>
        </w:rPr>
        <w:t>Wielce Szanowny Panie Redaktorze,</w:t>
      </w:r>
    </w:p>
    <w:p>
      <w:pPr>
        <w:pStyle w:val="Style38"/>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 xml:space="preserve">Jeszcze raz korzystając z gościnnych łamów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i uzupełniając, a ra</w:t>
        <w:softHyphen/>
        <w:t xml:space="preserve">czej precyzując apel p. Józefa Bispinga </w:t>
      </w:r>
      <w:r>
        <w:rPr>
          <w:i/>
          <w:iCs/>
          <w:color w:val="000000"/>
          <w:spacing w:val="0"/>
          <w:w w:val="100"/>
          <w:position w:val="0"/>
          <w:shd w:val="clear" w:color="auto" w:fill="auto"/>
          <w:lang w:val="pl-PL" w:eastAsia="pl-PL" w:bidi="pl-PL"/>
        </w:rPr>
        <w:t>(Kultura, nr</w:t>
      </w:r>
      <w:r>
        <w:rPr>
          <w:color w:val="000000"/>
          <w:spacing w:val="0"/>
          <w:w w:val="100"/>
          <w:position w:val="0"/>
          <w:shd w:val="clear" w:color="auto" w:fill="auto"/>
          <w:lang w:val="pl-PL" w:eastAsia="pl-PL" w:bidi="pl-PL"/>
        </w:rPr>
        <w:t xml:space="preserve"> 254) w sprawie zebrania danych o działalności ppłk. Jerzego Dąmbrowskiego-Łupaszki zarówno w okresie 1918-20, jak i w 1939 roku, pozwalam sobie zasugerować wszystkim, którzy mogliby udzielić o Pułkowniku jakichś wiadomości, o nadsyłanie ich do Instytutu Piłsudskiego w Ameryce, by ewentualny przyszły autor mono</w:t>
        <w:softHyphen/>
        <w:t>grafii o nim miał wszystkie materiały zgrupowane w jednym miejscu.</w:t>
      </w:r>
    </w:p>
    <w:p>
      <w:pPr>
        <w:pStyle w:val="Style38"/>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Z takimże apelem zwracam się do osób posiadających wiadomości o in</w:t>
        <w:softHyphen/>
        <w:t>nym, również zasługującym na specjalną monografię, bohaterze z okresu ostatniej wojny, który odegrał w naszym podziemiu jedną z pierwszych ról. Mam na myśli śp. generała Emila Fieldorfa-Nila, niewinnie straconego z wy</w:t>
        <w:softHyphen/>
        <w:t>roku sądu „polskiego” w dniu 24 lutego 1953 roku, po pięciu latach reha</w:t>
        <w:softHyphen/>
        <w:t xml:space="preserve">bilitowanego, gdyż, jak stwierdził tym razem sąd „obciążające Fieldorfa zeznania zostały wymuszone drogą stosowania niedozwolonych metod przez prowadzących śledztwo oficerów </w:t>
      </w:r>
      <w:r>
        <w:rPr>
          <w:color w:val="000000"/>
          <w:spacing w:val="0"/>
          <w:w w:val="100"/>
          <w:position w:val="0"/>
          <w:shd w:val="clear" w:color="auto" w:fill="auto"/>
          <w:lang w:val="fr-FR" w:eastAsia="fr-FR" w:bidi="fr-FR"/>
        </w:rPr>
        <w:t xml:space="preserve">b. </w:t>
      </w:r>
      <w:r>
        <w:rPr>
          <w:color w:val="000000"/>
          <w:spacing w:val="0"/>
          <w:w w:val="100"/>
          <w:position w:val="0"/>
          <w:shd w:val="clear" w:color="auto" w:fill="auto"/>
          <w:lang w:val="pl-PL" w:eastAsia="pl-PL" w:bidi="pl-PL"/>
        </w:rPr>
        <w:t>M.B.P.”.</w:t>
      </w:r>
    </w:p>
    <w:p>
      <w:pPr>
        <w:pStyle w:val="Style38"/>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Niestety, jak o tym wspomina Pobóg-Malihowski w swojej „Historii”, ta „jedna z najpiękniejszych postaci żołnierskich w A.K.”, jak dotychczas, zo</w:t>
        <w:softHyphen/>
        <w:t>stała dziwnie przemilczana i rola gen. Fieldorfa w funkcjonowaniu władz Polski podziemnej została otoczona „zmową milczenia”.</w:t>
      </w:r>
    </w:p>
    <w:p>
      <w:pPr>
        <w:pStyle w:val="Style38"/>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Tak się złożyło, że zarówno gen. Fieldorf, jak ppłk. Dąmbrowski byli moimi przyjaciółmi, rodziny ich są w kraju i nie mogą same nic zdziałać w tej sprawie, czuję się więc upoważnionym i zobowiązanym je tu zastąpić.</w:t>
      </w:r>
    </w:p>
    <w:p>
      <w:pPr>
        <w:pStyle w:val="Style38"/>
        <w:keepNext w:val="0"/>
        <w:keepLines w:val="0"/>
        <w:widowControl w:val="0"/>
        <w:shd w:val="clear" w:color="auto" w:fill="auto"/>
        <w:bidi w:val="0"/>
        <w:spacing w:before="0" w:after="320" w:line="221" w:lineRule="auto"/>
        <w:ind w:left="0" w:right="0" w:firstLine="300"/>
        <w:jc w:val="both"/>
      </w:pPr>
      <w:r>
        <w:rPr>
          <w:color w:val="000000"/>
          <w:spacing w:val="0"/>
          <w:w w:val="100"/>
          <w:position w:val="0"/>
          <w:shd w:val="clear" w:color="auto" w:fill="auto"/>
          <w:lang w:val="pl-PL" w:eastAsia="pl-PL" w:bidi="pl-PL"/>
        </w:rPr>
        <w:t>Gen. Fieldorf ma jedynie symboliczny grób na Powązkach, (reżymowa prokuratura nie mogła zwłok jego odszukać), ppłk. Dąmbrowski nie ma grobu w ogóle — zabezpieczmy więc chociaż dla potomnych pamięć o ich nie</w:t>
        <w:softHyphen/>
        <w:t>przeciętnym udziale w walkach o wolność.</w:t>
      </w:r>
    </w:p>
    <w:p>
      <w:pPr>
        <w:pStyle w:val="Style38"/>
        <w:keepNext w:val="0"/>
        <w:keepLines w:val="0"/>
        <w:widowControl w:val="0"/>
        <w:shd w:val="clear" w:color="auto" w:fill="auto"/>
        <w:bidi w:val="0"/>
        <w:spacing w:before="0" w:after="240" w:line="240" w:lineRule="auto"/>
        <w:ind w:left="0" w:right="360" w:firstLine="0"/>
        <w:jc w:val="right"/>
        <w:sectPr>
          <w:headerReference w:type="default" r:id="rId209"/>
          <w:footerReference w:type="default" r:id="rId210"/>
          <w:headerReference w:type="even" r:id="rId211"/>
          <w:footerReference w:type="even" r:id="rId212"/>
          <w:footnotePr>
            <w:pos w:val="pageBottom"/>
            <w:numFmt w:val="decimal"/>
            <w:numStart w:val="1"/>
            <w:numRestart w:val="continuous"/>
            <w15:footnoteColumns w:val="1"/>
          </w:footnotePr>
          <w:pgSz w:w="6929" w:h="11774"/>
          <w:pgMar w:top="1956" w:left="577" w:right="577" w:bottom="705" w:header="1528" w:footer="3" w:gutter="18"/>
          <w:cols w:space="720"/>
          <w:noEndnote/>
          <w:rtlGutter/>
          <w:docGrid w:linePitch="360"/>
        </w:sectPr>
      </w:pPr>
      <w:r>
        <w:rPr>
          <w:i/>
          <w:iCs/>
          <w:color w:val="000000"/>
          <w:spacing w:val="0"/>
          <w:w w:val="100"/>
          <w:position w:val="0"/>
          <w:shd w:val="clear" w:color="auto" w:fill="auto"/>
          <w:lang w:val="pl-PL" w:eastAsia="pl-PL" w:bidi="pl-PL"/>
        </w:rPr>
        <w:t>Bohdan KAWECKI</w:t>
      </w:r>
    </w:p>
    <w:p>
      <w:pPr>
        <w:pStyle w:val="Style38"/>
        <w:keepNext w:val="0"/>
        <w:keepLines w:val="0"/>
        <w:widowControl w:val="0"/>
        <w:shd w:val="clear" w:color="auto" w:fill="auto"/>
        <w:bidi w:val="0"/>
        <w:spacing w:before="0" w:after="160" w:line="221" w:lineRule="auto"/>
        <w:ind w:left="300" w:right="0" w:firstLine="3640"/>
        <w:jc w:val="both"/>
      </w:pPr>
      <w:r>
        <w:rPr>
          <w:color w:val="000000"/>
          <w:spacing w:val="0"/>
          <w:w w:val="100"/>
          <w:position w:val="0"/>
          <w:shd w:val="clear" w:color="auto" w:fill="auto"/>
          <w:lang w:val="pl-PL" w:eastAsia="pl-PL" w:bidi="pl-PL"/>
        </w:rPr>
        <w:t>Nancy, 13 marca 1969. Drogi Panie Redaktorze,</w:t>
      </w:r>
    </w:p>
    <w:p>
      <w:pPr>
        <w:pStyle w:val="Style38"/>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xml:space="preserve">W nrze 3/258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p. Maria Danilewiczowa, w recenzji pod tytułem „Literatura polska w </w:t>
      </w:r>
      <w:r>
        <w:rPr>
          <w:color w:val="000000"/>
          <w:spacing w:val="0"/>
          <w:w w:val="100"/>
          <w:position w:val="0"/>
          <w:shd w:val="clear" w:color="auto" w:fill="auto"/>
          <w:lang w:val="fr-FR" w:eastAsia="fr-FR" w:bidi="fr-FR"/>
        </w:rPr>
        <w:t xml:space="preserve">„Dictionnaires des Littératures” </w:t>
      </w:r>
      <w:r>
        <w:rPr>
          <w:color w:val="000000"/>
          <w:spacing w:val="0"/>
          <w:w w:val="100"/>
          <w:position w:val="0"/>
          <w:shd w:val="clear" w:color="auto" w:fill="auto"/>
          <w:lang w:val="pl-PL" w:eastAsia="pl-PL" w:bidi="pl-PL"/>
        </w:rPr>
        <w:t>wysunęła szereg za</w:t>
        <w:softHyphen/>
        <w:t>rzutów i sugestyj pod moim adresem. Zanim będę mógł szczegółowo (wy</w:t>
        <w:softHyphen/>
        <w:t xml:space="preserve">czerpująco a więc z konieczności długo) odpowiedzieć na nie, poddaję pod rozwagę licznych czytelników </w:t>
      </w:r>
      <w:r>
        <w:rPr>
          <w:i/>
          <w:iCs/>
          <w:color w:val="000000"/>
          <w:spacing w:val="0"/>
          <w:w w:val="100"/>
          <w:position w:val="0"/>
          <w:shd w:val="clear" w:color="auto" w:fill="auto"/>
          <w:lang w:val="pl-PL" w:eastAsia="pl-PL" w:bidi="pl-PL"/>
        </w:rPr>
        <w:t>Kultury</w:t>
      </w:r>
      <w:r>
        <w:rPr>
          <w:color w:val="000000"/>
          <w:spacing w:val="0"/>
          <w:w w:val="100"/>
          <w:position w:val="0"/>
          <w:shd w:val="clear" w:color="auto" w:fill="auto"/>
          <w:lang w:val="pl-PL" w:eastAsia="pl-PL" w:bidi="pl-PL"/>
        </w:rPr>
        <w:t xml:space="preserve"> rozsianych po świecie, nie zawsze mo</w:t>
        <w:softHyphen/>
        <w:t>gących sprawdzić kto ma rację w tym sporze literackim, następujące fakty:</w:t>
      </w:r>
    </w:p>
    <w:p>
      <w:pPr>
        <w:pStyle w:val="Style38"/>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xml:space="preserve">Nie biorę odpowiedzialności za niżej wymienione hasła : 1 ) dotyczące piszących po francusku lub angielsku: Jan Potocki, Anna Langfus, Th. de Wyzewa, </w:t>
      </w:r>
      <w:r>
        <w:rPr>
          <w:color w:val="000000"/>
          <w:spacing w:val="0"/>
          <w:w w:val="100"/>
          <w:position w:val="0"/>
          <w:shd w:val="clear" w:color="auto" w:fill="auto"/>
          <w:lang w:val="fr-FR" w:eastAsia="fr-FR" w:bidi="fr-FR"/>
        </w:rPr>
        <w:t xml:space="preserve">Natanson, </w:t>
      </w:r>
      <w:r>
        <w:rPr>
          <w:color w:val="000000"/>
          <w:spacing w:val="0"/>
          <w:w w:val="100"/>
          <w:position w:val="0"/>
          <w:shd w:val="clear" w:color="auto" w:fill="auto"/>
          <w:lang w:val="pl-PL" w:eastAsia="pl-PL" w:bidi="pl-PL"/>
        </w:rPr>
        <w:t xml:space="preserve">Conrad-Korzeniowski; 2) redaktor całości, </w:t>
      </w:r>
      <w:r>
        <w:rPr>
          <w:color w:val="000000"/>
          <w:spacing w:val="0"/>
          <w:w w:val="100"/>
          <w:position w:val="0"/>
          <w:shd w:val="clear" w:color="auto" w:fill="auto"/>
          <w:lang w:val="fr-FR" w:eastAsia="fr-FR" w:bidi="fr-FR"/>
        </w:rPr>
        <w:t xml:space="preserve">p. Philippe Van </w:t>
      </w:r>
      <w:r>
        <w:rPr>
          <w:color w:val="000000"/>
          <w:spacing w:val="0"/>
          <w:w w:val="100"/>
          <w:position w:val="0"/>
          <w:shd w:val="clear" w:color="auto" w:fill="auto"/>
          <w:lang w:val="pl-PL" w:eastAsia="pl-PL" w:bidi="pl-PL"/>
        </w:rPr>
        <w:t>Tieghem, upoważniony na mocy kontraktu do skrótów lub uzupełnień dostarczonych mu tekstów, dodał z jakiegoś nieznanego mi źródła szereg ha</w:t>
        <w:softHyphen/>
        <w:t>seł pisarzy drugorzędnych lub trzeciorzędnych, z których niektórzy „wleźli jak Piłat w Credo”: Bielowski, Brodziński, A. T. Chlendowski, Drużbacka, Garczyński, Górecki, Grabowski, Kaczkowski, Kondratowicz (Syrokomla), Kaczkowski, Kaj, Koźmian, Fr. Morawski, H. Rzewuski, Skarbek a nawet pani Hańska; 3) o Putramencie i Parandowskim pisałem w tym, co p. Da</w:t>
        <w:softHyphen/>
        <w:t>nilewiczowa nazywa „wspólnym grobem literatury współczesnej”; oddzielnie wprowadzone hasła należą do redaktora całości i tonem swym różnią się za</w:t>
        <w:softHyphen/>
        <w:t>sadniczo od mych ocen.</w:t>
      </w:r>
    </w:p>
    <w:p>
      <w:pPr>
        <w:pStyle w:val="Style38"/>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P. Danilewiczowa pisze: ...„już dziś zarysowuje się waga pewnych naz</w:t>
        <w:softHyphen/>
        <w:t>wisk. Ograniczę się do zmarłych : Bobkowski, Sułkowski, Naglerowa, Za</w:t>
        <w:softHyphen/>
        <w:t>horska, Straszewicz”.</w:t>
      </w:r>
    </w:p>
    <w:p>
      <w:pPr>
        <w:pStyle w:val="Style38"/>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Stwierdzam że na str. 3101 poświęciłem cztery linie Sułkowskiemu, nie</w:t>
        <w:softHyphen/>
        <w:t>zależnie od określenia, które sytuuje go wśród „współczesnych poetów o wiel</w:t>
        <w:softHyphen/>
        <w:t>kim talencie”. Bobkowski zajmuje na str. 3106 dwanaście linij, Naglerowa (str. 3103) dziesięć linij, Straszewicz (str. 3106) jedenaście linij.</w:t>
      </w:r>
    </w:p>
    <w:p>
      <w:pPr>
        <w:pStyle w:val="Style38"/>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Pisze dalej recenzentka: „Upomnieć się też trzeba (przykładowo) o po</w:t>
        <w:softHyphen/>
        <w:t>miniętych zupełnie, nawet we wspólnym grobie literatury współczesnej : Ja</w:t>
        <w:softHyphen/>
        <w:t>nie Brzękowskim, Andrzeju Chciuku, Leo Lipskim, Danucie Mostwin, Janu</w:t>
        <w:softHyphen/>
        <w:t>szu Kowalewskim, Czesławie Dobku czy Tadeuszu Nowakowskim”. (Dotych</w:t>
        <w:softHyphen/>
        <w:t>czas upominało się o kogoś a nie o kimś — Z.M.). Jest prawdą, że na (około) 3500 linij poświęconych całej literaturze i kulturze polskiej (5 wie</w:t>
        <w:softHyphen/>
        <w:t>ków), Janowi Brzękowskiemu przypadły jedynie dwie linie. Cytuję w prze</w:t>
        <w:softHyphen/>
        <w:t>kładzie: „(ur. 1903-) najbardziej uzdolniony z surrealistów polskich, który kontynuuje we Francji swą działalność literacką”. Natomiast Tadeusz Nowa</w:t>
        <w:softHyphen/>
        <w:t xml:space="preserve">kowski otrzymał </w:t>
      </w:r>
      <w:r>
        <w:rPr>
          <w:i/>
          <w:iCs/>
          <w:color w:val="000000"/>
          <w:spacing w:val="0"/>
          <w:w w:val="100"/>
          <w:position w:val="0"/>
          <w:shd w:val="clear" w:color="auto" w:fill="auto"/>
          <w:lang w:val="pl-PL" w:eastAsia="pl-PL" w:bidi="pl-PL"/>
        </w:rPr>
        <w:t>piętnaście</w:t>
      </w:r>
      <w:r>
        <w:rPr>
          <w:color w:val="000000"/>
          <w:spacing w:val="0"/>
          <w:w w:val="100"/>
          <w:position w:val="0"/>
          <w:shd w:val="clear" w:color="auto" w:fill="auto"/>
          <w:lang w:val="pl-PL" w:eastAsia="pl-PL" w:bidi="pl-PL"/>
        </w:rPr>
        <w:t xml:space="preserve"> linij (str. 3104). Co do pozostałych, gdybym musiał wymienić „gros” członków Związku Pisarzy Polskich w Londynie, zostaliby przytłoczeni tysiącem literatów piszących w kraju (a niewymie- nionych). Poza tym w swej naiwności sądzę nadal, że </w:t>
      </w:r>
      <w:r>
        <w:rPr>
          <w:i/>
          <w:iCs/>
          <w:color w:val="000000"/>
          <w:spacing w:val="0"/>
          <w:w w:val="100"/>
          <w:position w:val="0"/>
          <w:shd w:val="clear" w:color="auto" w:fill="auto"/>
          <w:lang w:val="pl-PL" w:eastAsia="pl-PL" w:bidi="pl-PL"/>
        </w:rPr>
        <w:t>uważne</w:t>
      </w:r>
      <w:r>
        <w:rPr>
          <w:color w:val="000000"/>
          <w:spacing w:val="0"/>
          <w:w w:val="100"/>
          <w:position w:val="0"/>
          <w:shd w:val="clear" w:color="auto" w:fill="auto"/>
          <w:lang w:val="pl-PL" w:eastAsia="pl-PL" w:bidi="pl-PL"/>
        </w:rPr>
        <w:t xml:space="preserve"> zapoznanie się z tekstem, który się omawia, jest </w:t>
      </w:r>
      <w:r>
        <w:rPr>
          <w:i/>
          <w:iCs/>
          <w:color w:val="000000"/>
          <w:spacing w:val="0"/>
          <w:w w:val="100"/>
          <w:position w:val="0"/>
          <w:shd w:val="clear" w:color="auto" w:fill="auto"/>
          <w:lang w:val="pl-PL" w:eastAsia="pl-PL" w:bidi="pl-PL"/>
        </w:rPr>
        <w:t>podstawowym</w:t>
      </w:r>
      <w:r>
        <w:rPr>
          <w:color w:val="000000"/>
          <w:spacing w:val="0"/>
          <w:w w:val="100"/>
          <w:position w:val="0"/>
          <w:shd w:val="clear" w:color="auto" w:fill="auto"/>
          <w:lang w:val="pl-PL" w:eastAsia="pl-PL" w:bidi="pl-PL"/>
        </w:rPr>
        <w:t xml:space="preserve"> obowiązkiem recenzenta.</w:t>
      </w:r>
    </w:p>
    <w:p>
      <w:pPr>
        <w:pStyle w:val="Style38"/>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Na temat Broniewskiego pisze p. Danilewiczowa: „Broniewski jest dla autora „najlepszym wyrazicielem uczuć swych kompatriotów” (gdybym prze</w:t>
        <w:softHyphen/>
        <w:t>kładał sam swój tekst napisałbym „rodaków” — Z.M.), co zostawiam bez komentarza”.</w:t>
      </w:r>
    </w:p>
    <w:p>
      <w:pPr>
        <w:pStyle w:val="Style38"/>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Niestety z dziewięciu linij poświęconych poecie przytoczono jedynie to określenie, odcinając je od poprzedzających a także od następującego bez</w:t>
        <w:softHyphen/>
        <w:t>pośrednio, które brzmi (przytaczam w polskim przekładzie): „Jego tomik „Bagnet na broń” (1943) zapewnił mu olbrzymi sukces”.</w:t>
      </w:r>
    </w:p>
    <w:p>
      <w:pPr>
        <w:pStyle w:val="Style38"/>
        <w:keepNext w:val="0"/>
        <w:keepLines w:val="0"/>
        <w:widowControl w:val="0"/>
        <w:shd w:val="clear" w:color="auto" w:fill="auto"/>
        <w:bidi w:val="0"/>
        <w:spacing w:before="0" w:after="340" w:line="221" w:lineRule="auto"/>
        <w:ind w:left="0" w:right="0"/>
        <w:jc w:val="both"/>
      </w:pPr>
      <w:r>
        <w:rPr>
          <w:color w:val="000000"/>
          <w:spacing w:val="0"/>
          <w:w w:val="100"/>
          <w:position w:val="0"/>
          <w:shd w:val="clear" w:color="auto" w:fill="auto"/>
          <w:lang w:val="pl-PL" w:eastAsia="pl-PL" w:bidi="pl-PL"/>
        </w:rPr>
        <w:t>Odparowując cios, stosowany czasem przez polemistów, wolę również nie komentować metody zastosowanej przez recenzentkę.</w:t>
      </w:r>
    </w:p>
    <w:p>
      <w:pPr>
        <w:pStyle w:val="Style38"/>
        <w:keepNext w:val="0"/>
        <w:keepLines w:val="0"/>
        <w:widowControl w:val="0"/>
        <w:shd w:val="clear" w:color="auto" w:fill="auto"/>
        <w:bidi w:val="0"/>
        <w:spacing w:before="0" w:after="160" w:line="240" w:lineRule="auto"/>
        <w:ind w:left="3480" w:right="0" w:firstLine="0"/>
        <w:jc w:val="both"/>
        <w:sectPr>
          <w:headerReference w:type="default" r:id="rId213"/>
          <w:footerReference w:type="default" r:id="rId214"/>
          <w:headerReference w:type="even" r:id="rId215"/>
          <w:footerReference w:type="even" r:id="rId216"/>
          <w:footnotePr>
            <w:pos w:val="pageBottom"/>
            <w:numFmt w:val="decimal"/>
            <w:numStart w:val="1"/>
            <w:numRestart w:val="continuous"/>
            <w15:footnoteColumns w:val="1"/>
          </w:footnotePr>
          <w:pgSz w:w="6929" w:h="11774"/>
          <w:pgMar w:top="1232" w:left="567" w:right="567" w:bottom="962" w:header="0" w:footer="3" w:gutter="7"/>
          <w:pgNumType w:start="158"/>
          <w:cols w:space="720"/>
          <w:noEndnote/>
          <w:rtlGutter w:val="0"/>
          <w:docGrid w:linePitch="360"/>
        </w:sectPr>
      </w:pPr>
      <w:r>
        <w:rPr>
          <w:i/>
          <w:iCs/>
          <w:color w:val="000000"/>
          <w:spacing w:val="0"/>
          <w:w w:val="100"/>
          <w:position w:val="0"/>
          <w:shd w:val="clear" w:color="auto" w:fill="auto"/>
          <w:lang w:val="pl-PL" w:eastAsia="pl-PL" w:bidi="pl-PL"/>
        </w:rPr>
        <w:t>Zygmunt MARKIEWICZ</w:t>
      </w:r>
    </w:p>
    <w:p>
      <w:pPr>
        <w:pStyle w:val="Style38"/>
        <w:keepNext w:val="0"/>
        <w:keepLines w:val="0"/>
        <w:widowControl w:val="0"/>
        <w:shd w:val="clear" w:color="auto" w:fill="auto"/>
        <w:bidi w:val="0"/>
        <w:spacing w:before="0" w:after="0" w:line="221" w:lineRule="auto"/>
        <w:ind w:left="0" w:right="0" w:firstLine="0"/>
        <w:jc w:val="right"/>
      </w:pPr>
      <w:r>
        <w:rPr>
          <w:color w:val="000000"/>
          <w:spacing w:val="0"/>
          <w:w w:val="100"/>
          <w:position w:val="0"/>
          <w:shd w:val="clear" w:color="auto" w:fill="auto"/>
          <w:lang w:val="pl-PL" w:eastAsia="pl-PL" w:bidi="pl-PL"/>
        </w:rPr>
        <w:t>Rzym, 8 marca 1969 r.</w:t>
      </w:r>
    </w:p>
    <w:p>
      <w:pPr>
        <w:pStyle w:val="Style38"/>
        <w:keepNext w:val="0"/>
        <w:keepLines w:val="0"/>
        <w:widowControl w:val="0"/>
        <w:shd w:val="clear" w:color="auto" w:fill="auto"/>
        <w:bidi w:val="0"/>
        <w:spacing w:before="0" w:after="140" w:line="221" w:lineRule="auto"/>
        <w:ind w:left="0" w:right="0"/>
        <w:jc w:val="both"/>
      </w:pPr>
      <w:r>
        <w:rPr>
          <w:color w:val="000000"/>
          <w:spacing w:val="0"/>
          <w:w w:val="100"/>
          <w:position w:val="0"/>
          <w:shd w:val="clear" w:color="auto" w:fill="auto"/>
          <w:lang w:val="pl-PL" w:eastAsia="pl-PL" w:bidi="pl-PL"/>
        </w:rPr>
        <w:t>Szanowny Panie Redaktorze,</w:t>
      </w:r>
    </w:p>
    <w:p>
      <w:pPr>
        <w:pStyle w:val="Style38"/>
        <w:keepNext w:val="0"/>
        <w:keepLines w:val="0"/>
        <w:widowControl w:val="0"/>
        <w:shd w:val="clear" w:color="auto" w:fill="auto"/>
        <w:bidi w:val="0"/>
        <w:spacing w:before="0" w:after="0" w:line="221" w:lineRule="auto"/>
        <w:ind w:left="0" w:right="0" w:firstLine="320"/>
        <w:jc w:val="both"/>
      </w:pPr>
      <w:r>
        <w:rPr>
          <w:color w:val="000000"/>
          <w:spacing w:val="0"/>
          <w:w w:val="100"/>
          <w:position w:val="0"/>
          <w:shd w:val="clear" w:color="auto" w:fill="auto"/>
          <w:lang w:val="pl-PL" w:eastAsia="pl-PL" w:bidi="pl-PL"/>
        </w:rPr>
        <w:t>W trzynastym numerze „Zeszytów Historycznych” zamieścił Pan moje uwagi w związku z niektórymi ustępami wydanego w kraju przez Ludową Spółdzielnię Wydawniczą dalszego ciągu wspomnień Wincentego Witosa pt. „Moja tułaczka 1933-1939”. Chodziło mi w nich o wyjaśnienie źródła zano</w:t>
        <w:softHyphen/>
        <w:t>towanych przez Witosa pogłosek na temat zachowania się Zygmunta Za</w:t>
        <w:softHyphen/>
        <w:t>remby w okresie walki, jaką jego partia prowadziła z reżymem sanacyjnym. Opierając się na relacjach Hermana Liebermana wykazałem, że uwłaczające czci Zaremby i mające go całkowicie zdyskredytować pogłoski pochodziły z Komunistycznej Partii Polski (KPP). Jej to przedstawiciele zaofiarowali Liebermanowi po znalezieniu się przezeń na emigracji po wyroku brzeskim dostarczenie odpowiednich dowodów, mających udowodnić utrzymywanie przez Zarembę podejrzanych stosunków z ówczesnym ministrem spraw wew</w:t>
        <w:softHyphen/>
        <w:t>nętrznych Kaweckim. W ciągu kilku lat mimo przynaglań ze strony Lie</w:t>
        <w:softHyphen/>
        <w:t>bermana i wyznaczonych przez oskarżycieli różnych terminów, dowodów tych oni nie dostarczyli. Wówczas to Lieberman zerwał z nimi rozmowy, informu</w:t>
        <w:softHyphen/>
        <w:t>jąc o faktycznym stanie sprawy tych wszystkich przyjaciół, których w do</w:t>
        <w:softHyphen/>
        <w:t>brej wierze w nią wtajemniczył. Nie zdążył tego jednak uczynić wobec Witosa.</w:t>
      </w:r>
    </w:p>
    <w:p>
      <w:pPr>
        <w:pStyle w:val="Style38"/>
        <w:keepNext w:val="0"/>
        <w:keepLines w:val="0"/>
        <w:widowControl w:val="0"/>
        <w:shd w:val="clear" w:color="auto" w:fill="auto"/>
        <w:bidi w:val="0"/>
        <w:spacing w:before="0" w:after="0" w:line="221" w:lineRule="auto"/>
        <w:ind w:left="0" w:right="0" w:firstLine="320"/>
        <w:jc w:val="both"/>
      </w:pPr>
      <w:r>
        <w:rPr>
          <w:color w:val="000000"/>
          <w:spacing w:val="0"/>
          <w:w w:val="100"/>
          <w:position w:val="0"/>
          <w:shd w:val="clear" w:color="auto" w:fill="auto"/>
          <w:lang w:val="pl-PL" w:eastAsia="pl-PL" w:bidi="pl-PL"/>
        </w:rPr>
        <w:t>Ostatnio zapoznałem się z wydaną w Polsce przez Państwowe Wydaw</w:t>
        <w:softHyphen/>
        <w:t>nictwo Naukowe (Warszawa 1968) książką Jana Tomickiego pt. „Norbert Barlicki 1880-1941”. Jest to rozprawa doktorska w seminarium prof. dr. Henryka Jabłońskiego na Uniwersytecie Warszawskim, obroniona w styczniu 1966. Promotorem pracy był więc aktywny członek przedwojennej PPS, na</w:t>
        <w:softHyphen/>
        <w:t>leżący do tej grupy jej członków, która po wojnie całkowicie poddała się pod kontrolę komunistyczną. Książka bardzo obficie udokumentowana, opiera się przeważnie na materiałach Centralnego Archiwum Ministerstwa Spraw Wewnętrznych (przedwojennego) oraz Archiwum Zakładu Historii Partii przy KC PZPR.</w:t>
      </w:r>
    </w:p>
    <w:p>
      <w:pPr>
        <w:pStyle w:val="Style38"/>
        <w:keepNext w:val="0"/>
        <w:keepLines w:val="0"/>
        <w:widowControl w:val="0"/>
        <w:shd w:val="clear" w:color="auto" w:fill="auto"/>
        <w:bidi w:val="0"/>
        <w:spacing w:before="0" w:after="0" w:line="221" w:lineRule="auto"/>
        <w:ind w:left="0" w:right="0" w:firstLine="320"/>
        <w:jc w:val="both"/>
      </w:pPr>
      <w:r>
        <w:rPr>
          <w:color w:val="000000"/>
          <w:spacing w:val="0"/>
          <w:w w:val="100"/>
          <w:position w:val="0"/>
          <w:shd w:val="clear" w:color="auto" w:fill="auto"/>
          <w:lang w:val="pl-PL" w:eastAsia="pl-PL" w:bidi="pl-PL"/>
        </w:rPr>
        <w:t>Poświęcono w niej sporo miejsca wewnętrznym walkom w łonie warszaw</w:t>
        <w:softHyphen/>
        <w:t>skiej organizacji PPS, toczącym się między zwolennikami jednolitego frontu z komunistami pod przewodnictwem Barlickiego i przeciwnikami tej koncep</w:t>
        <w:softHyphen/>
        <w:t>cji, których reprezentowali m.in. Tomasz Arciszewski, Jan Kwapiński i Zygmunt Zaremba. W rozdziale dziesiątym zatytułowanym „Na drodze do jedności działania lewicy” zanotowano wystąpienie Zaremby w 1934 r. prze</w:t>
        <w:softHyphen/>
        <w:t>ciwko projektowi wspólnej demonstracji pierwszomajowej razem z komunis</w:t>
        <w:softHyphen/>
        <w:t>tami. Zacytowany w tym miejscu ustęp z Poufnego Komunikatu Informa</w:t>
        <w:softHyphen/>
        <w:t>cyjnego Komitetu Rządu na m. st. Warszawę używa w stosunku do Za</w:t>
        <w:softHyphen/>
        <w:t>remby określenia, iż w tym okresie stosunki jego z komuną „były jak naj</w:t>
        <w:softHyphen/>
        <w:t xml:space="preserve">bardziej fatalne”. W tym miejscu autor książki na stronie 322 w przypisie zaznacza co następuje: „Wspomnijmy tu, że w tym czasie Zaremba był oskarżony przez KPP o współpracę z kontrwywiadem sanacyjnym. </w:t>
      </w:r>
      <w:r>
        <w:rPr>
          <w:i/>
          <w:iCs/>
          <w:color w:val="000000"/>
          <w:spacing w:val="0"/>
          <w:w w:val="100"/>
          <w:position w:val="0"/>
          <w:shd w:val="clear" w:color="auto" w:fill="auto"/>
          <w:lang w:val="pl-PL" w:eastAsia="pl-PL" w:bidi="pl-PL"/>
        </w:rPr>
        <w:t>Zarzutu tego KPP nie potrafiła jednak udowodnić”</w:t>
      </w:r>
      <w:r>
        <w:rPr>
          <w:color w:val="000000"/>
          <w:spacing w:val="0"/>
          <w:w w:val="100"/>
          <w:position w:val="0"/>
          <w:shd w:val="clear" w:color="auto" w:fill="auto"/>
          <w:lang w:val="pl-PL" w:eastAsia="pl-PL" w:bidi="pl-PL"/>
        </w:rPr>
        <w:t xml:space="preserve"> (podkreślenie moje).</w:t>
      </w:r>
    </w:p>
    <w:p>
      <w:pPr>
        <w:pStyle w:val="Style38"/>
        <w:keepNext w:val="0"/>
        <w:keepLines w:val="0"/>
        <w:widowControl w:val="0"/>
        <w:shd w:val="clear" w:color="auto" w:fill="auto"/>
        <w:bidi w:val="0"/>
        <w:spacing w:before="0" w:after="680" w:line="221" w:lineRule="auto"/>
        <w:ind w:left="0" w:right="0" w:firstLine="320"/>
        <w:jc w:val="both"/>
      </w:pPr>
      <w:r>
        <w:rPr>
          <w:color w:val="000000"/>
          <w:spacing w:val="0"/>
          <w:w w:val="100"/>
          <w:position w:val="0"/>
          <w:shd w:val="clear" w:color="auto" w:fill="auto"/>
          <w:lang w:val="pl-PL" w:eastAsia="pl-PL" w:bidi="pl-PL"/>
        </w:rPr>
        <w:t>W ten sposób i koła komunistyczne po latach potwierdziły bezpodstaw</w:t>
        <w:softHyphen/>
        <w:t>ność, stawianych w swoim czasie Zarembie zarzutów. Krok ten, chociaż tak późno i mimochodem dokonany, stanowi pośmiertne zadośćuczynienie śp. Zygmunta Zaremby. Wydaje mi się wskazane, by o tym fakcie poinfor</w:t>
        <w:softHyphen/>
        <w:t>mować tych wszystkich, którzy znali śp. Zarembę i którym drogą jest cześć i pamięć tego zasłużonego przewódcy Polski Podziemnej.</w:t>
      </w:r>
    </w:p>
    <w:p>
      <w:pPr>
        <w:pStyle w:val="Style38"/>
        <w:keepNext w:val="0"/>
        <w:keepLines w:val="0"/>
        <w:widowControl w:val="0"/>
        <w:shd w:val="clear" w:color="auto" w:fill="auto"/>
        <w:bidi w:val="0"/>
        <w:spacing w:before="0" w:after="0" w:line="240" w:lineRule="auto"/>
        <w:ind w:left="0" w:right="440" w:firstLine="0"/>
        <w:jc w:val="right"/>
        <w:sectPr>
          <w:headerReference w:type="default" r:id="rId217"/>
          <w:footerReference w:type="default" r:id="rId218"/>
          <w:headerReference w:type="even" r:id="rId219"/>
          <w:footerReference w:type="even" r:id="rId220"/>
          <w:footnotePr>
            <w:pos w:val="pageBottom"/>
            <w:numFmt w:val="decimal"/>
            <w:numStart w:val="1"/>
            <w:numRestart w:val="continuous"/>
            <w15:footnoteColumns w:val="1"/>
          </w:footnotePr>
          <w:pgSz w:w="6929" w:h="11774"/>
          <w:pgMar w:top="1229" w:left="577" w:right="577" w:bottom="963" w:header="0" w:footer="3" w:gutter="0"/>
          <w:cols w:space="720"/>
          <w:noEndnote/>
          <w:rtlGutter/>
          <w:docGrid w:linePitch="360"/>
        </w:sectPr>
      </w:pPr>
      <w:r>
        <w:rPr>
          <w:i/>
          <w:iCs/>
          <w:color w:val="000000"/>
          <w:spacing w:val="0"/>
          <w:w w:val="100"/>
          <w:position w:val="0"/>
          <w:shd w:val="clear" w:color="auto" w:fill="auto"/>
          <w:lang w:val="pl-PL" w:eastAsia="pl-PL" w:bidi="pl-PL"/>
        </w:rPr>
        <w:t>Karol POPIEL</w:t>
      </w:r>
    </w:p>
    <w:p>
      <w:pPr>
        <w:pStyle w:val="Style38"/>
        <w:keepNext w:val="0"/>
        <w:keepLines w:val="0"/>
        <w:widowControl w:val="0"/>
        <w:shd w:val="clear" w:color="auto" w:fill="auto"/>
        <w:bidi w:val="0"/>
        <w:spacing w:before="0" w:after="5820"/>
        <w:ind w:left="480" w:right="0" w:firstLine="260"/>
        <w:jc w:val="both"/>
      </w:pPr>
      <w:r>
        <w:rPr>
          <w:color w:val="000000"/>
          <w:spacing w:val="0"/>
          <w:w w:val="100"/>
          <w:position w:val="0"/>
          <w:shd w:val="clear" w:color="auto" w:fill="auto"/>
          <w:lang w:val="pl-PL" w:eastAsia="pl-PL" w:bidi="pl-PL"/>
        </w:rPr>
        <w:t xml:space="preserve">Otrzymaliśmy listy solidaryzujące się ze stanowiskiem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S. Mękarskiego (list do Redakcji, zamieszczony w Nrze 1/256-2/257, ze stycznia rb.) od pp.: dr. St. Mgleja (ostatnio dokooptowany członek Rady Trzech Zjednocze</w:t>
        <w:softHyphen/>
        <w:t xml:space="preserve">nia Narodowego), </w:t>
      </w:r>
      <w:r>
        <w:rPr>
          <w:color w:val="000000"/>
          <w:spacing w:val="0"/>
          <w:w w:val="100"/>
          <w:position w:val="0"/>
          <w:shd w:val="clear" w:color="auto" w:fill="auto"/>
          <w:lang w:val="fr-FR" w:eastAsia="fr-FR" w:bidi="fr-FR"/>
        </w:rPr>
        <w:t xml:space="preserve">L. de Laveau </w:t>
      </w:r>
      <w:r>
        <w:rPr>
          <w:color w:val="000000"/>
          <w:spacing w:val="0"/>
          <w:w w:val="100"/>
          <w:position w:val="0"/>
          <w:shd w:val="clear" w:color="auto" w:fill="auto"/>
          <w:lang w:val="pl-PL" w:eastAsia="pl-PL" w:bidi="pl-PL"/>
        </w:rPr>
        <w:t>(B. d-ca P.O.W. Okręgu Lwowskiego i obrońca Lwowa z 1918 r.), Damiana Wandycza (dyr. Polskiego Instytutu Naukowego w New Yorku) oraz Zdz. Budynia (z Australii).</w:t>
      </w:r>
    </w:p>
    <w:p>
      <w:pPr>
        <w:pStyle w:val="Style38"/>
        <w:keepNext w:val="0"/>
        <w:keepLines w:val="0"/>
        <w:widowControl w:val="0"/>
        <w:shd w:val="clear" w:color="auto" w:fill="auto"/>
        <w:bidi w:val="0"/>
        <w:spacing w:before="0" w:after="0" w:line="240" w:lineRule="auto"/>
        <w:ind w:left="0" w:right="0" w:firstLine="940"/>
        <w:jc w:val="left"/>
      </w:pPr>
      <w:r>
        <w:rPr>
          <w:color w:val="000000"/>
          <w:spacing w:val="0"/>
          <w:w w:val="100"/>
          <w:position w:val="0"/>
          <w:shd w:val="clear" w:color="auto" w:fill="auto"/>
          <w:lang w:val="pl-PL" w:eastAsia="pl-PL" w:bidi="pl-PL"/>
        </w:rPr>
        <w:t>Londyński korespondent „Kultury”: Juliusz MIEROSZEWSKI</w:t>
      </w:r>
    </w:p>
    <w:p>
      <w:pPr>
        <w:pStyle w:val="Style38"/>
        <w:keepNext w:val="0"/>
        <w:keepLines w:val="0"/>
        <w:widowControl w:val="0"/>
        <w:shd w:val="clear" w:color="auto" w:fill="auto"/>
        <w:bidi w:val="0"/>
        <w:spacing w:before="0" w:after="0" w:line="276" w:lineRule="auto"/>
        <w:ind w:left="0" w:right="0" w:firstLine="0"/>
        <w:jc w:val="center"/>
      </w:pPr>
      <w:r>
        <w:rPr>
          <w:color w:val="000000"/>
          <w:spacing w:val="0"/>
          <w:w w:val="100"/>
          <w:position w:val="0"/>
          <w:shd w:val="clear" w:color="auto" w:fill="auto"/>
          <w:lang w:val="pl-PL" w:eastAsia="pl-PL" w:bidi="pl-PL"/>
        </w:rPr>
        <w:t>11 Gainsborough Road, London, W.4. — Telefon: 01-994-1860.</w:t>
      </w:r>
    </w:p>
    <w:p>
      <w:pPr>
        <w:pStyle w:val="Style44"/>
        <w:keepNext w:val="0"/>
        <w:keepLines w:val="0"/>
        <w:widowControl w:val="0"/>
        <w:shd w:val="clear" w:color="auto" w:fill="auto"/>
        <w:bidi w:val="0"/>
        <w:spacing w:before="0" w:after="0" w:line="276" w:lineRule="auto"/>
        <w:ind w:left="0" w:right="0" w:firstLine="0"/>
        <w:jc w:val="center"/>
      </w:pPr>
      <w:r>
        <w:rPr>
          <w:color w:val="000000"/>
          <w:spacing w:val="0"/>
          <w:w w:val="100"/>
          <w:position w:val="0"/>
          <w:shd w:val="clear" w:color="auto" w:fill="auto"/>
          <w:lang w:val="pl-PL" w:eastAsia="pl-PL" w:bidi="pl-PL"/>
        </w:rPr>
        <w:t>♦</w:t>
      </w:r>
    </w:p>
    <w:p>
      <w:pPr>
        <w:pStyle w:val="Style38"/>
        <w:keepNext w:val="0"/>
        <w:keepLines w:val="0"/>
        <w:widowControl w:val="0"/>
        <w:shd w:val="clear" w:color="auto" w:fill="auto"/>
        <w:bidi w:val="0"/>
        <w:spacing w:before="0" w:after="0" w:line="226" w:lineRule="auto"/>
        <w:ind w:left="0" w:right="0" w:firstLine="0"/>
        <w:jc w:val="center"/>
      </w:pPr>
      <w:r>
        <w:rPr>
          <w:color w:val="000000"/>
          <w:spacing w:val="0"/>
          <w:w w:val="100"/>
          <w:position w:val="0"/>
          <w:shd w:val="clear" w:color="auto" w:fill="auto"/>
          <w:lang w:val="pl-PL" w:eastAsia="pl-PL" w:bidi="pl-PL"/>
        </w:rPr>
        <w:t>Włoski korespondent „Kultury”: Gustaw HERLING-GRUDZIŃSKt</w:t>
        <w:br/>
        <w:t xml:space="preserve">Napoli, </w:t>
      </w:r>
      <w:r>
        <w:rPr>
          <w:color w:val="000000"/>
          <w:spacing w:val="0"/>
          <w:w w:val="100"/>
          <w:position w:val="0"/>
          <w:shd w:val="clear" w:color="auto" w:fill="auto"/>
          <w:lang w:val="fr-FR" w:eastAsia="fr-FR" w:bidi="fr-FR"/>
        </w:rPr>
        <w:t xml:space="preserve">via </w:t>
      </w:r>
      <w:r>
        <w:rPr>
          <w:color w:val="000000"/>
          <w:spacing w:val="0"/>
          <w:w w:val="100"/>
          <w:position w:val="0"/>
          <w:shd w:val="clear" w:color="auto" w:fill="auto"/>
          <w:lang w:val="pl-PL" w:eastAsia="pl-PL" w:bidi="pl-PL"/>
        </w:rPr>
        <w:t>Crispi 69. — Telefon: 387456.</w:t>
      </w:r>
    </w:p>
    <w:p>
      <w:pPr>
        <w:pStyle w:val="Style44"/>
        <w:keepNext w:val="0"/>
        <w:keepLines w:val="0"/>
        <w:widowControl w:val="0"/>
        <w:shd w:val="clear" w:color="auto" w:fill="auto"/>
        <w:bidi w:val="0"/>
        <w:spacing w:before="0" w:after="0" w:line="240" w:lineRule="auto"/>
        <w:ind w:left="0" w:right="0" w:firstLine="0"/>
        <w:jc w:val="center"/>
        <w:rPr>
          <w:sz w:val="18"/>
          <w:szCs w:val="18"/>
        </w:rPr>
      </w:pPr>
      <w:r>
        <w:rPr>
          <w:rFonts w:ascii="Arial Unicode MS" w:eastAsia="Arial Unicode MS" w:hAnsi="Arial Unicode MS" w:cs="Arial Unicode MS"/>
          <w:color w:val="000000"/>
          <w:spacing w:val="0"/>
          <w:w w:val="100"/>
          <w:position w:val="0"/>
          <w:sz w:val="18"/>
          <w:szCs w:val="18"/>
          <w:shd w:val="clear" w:color="auto" w:fill="auto"/>
          <w:lang w:val="pl-PL" w:eastAsia="pl-PL" w:bidi="pl-PL"/>
        </w:rPr>
        <w:t>❖</w:t>
      </w:r>
    </w:p>
    <w:p>
      <w:pPr>
        <w:pStyle w:val="Style38"/>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Kanadyjski korespondent „Kultury”: Wacław IWANIUK</w:t>
      </w:r>
    </w:p>
    <w:p>
      <w:pPr>
        <w:pStyle w:val="Style38"/>
        <w:keepNext w:val="0"/>
        <w:keepLines w:val="0"/>
        <w:widowControl w:val="0"/>
        <w:pBdr>
          <w:bottom w:val="single" w:sz="4" w:space="0" w:color="auto"/>
        </w:pBdr>
        <w:shd w:val="clear" w:color="auto" w:fill="auto"/>
        <w:bidi w:val="0"/>
        <w:spacing w:before="0" w:after="180" w:line="221" w:lineRule="auto"/>
        <w:ind w:left="0" w:right="0" w:firstLine="0"/>
        <w:jc w:val="center"/>
      </w:pPr>
      <w:r>
        <w:rPr>
          <w:color w:val="000000"/>
          <w:spacing w:val="0"/>
          <w:w w:val="100"/>
          <w:position w:val="0"/>
          <w:shd w:val="clear" w:color="auto" w:fill="auto"/>
          <w:lang w:val="pl-PL" w:eastAsia="pl-PL" w:bidi="pl-PL"/>
        </w:rPr>
        <w:t xml:space="preserve">263 </w:t>
      </w:r>
      <w:r>
        <w:rPr>
          <w:color w:val="000000"/>
          <w:spacing w:val="0"/>
          <w:w w:val="100"/>
          <w:position w:val="0"/>
          <w:shd w:val="clear" w:color="auto" w:fill="auto"/>
          <w:lang w:val="fr-FR" w:eastAsia="fr-FR" w:bidi="fr-FR"/>
        </w:rPr>
        <w:t xml:space="preserve">Keewatin Ave., </w:t>
      </w:r>
      <w:r>
        <w:rPr>
          <w:color w:val="000000"/>
          <w:spacing w:val="0"/>
          <w:w w:val="100"/>
          <w:position w:val="0"/>
          <w:shd w:val="clear" w:color="auto" w:fill="auto"/>
          <w:lang w:val="pl-PL" w:eastAsia="pl-PL" w:bidi="pl-PL"/>
        </w:rPr>
        <w:t xml:space="preserve">Toronto 12, </w:t>
      </w:r>
      <w:r>
        <w:rPr>
          <w:color w:val="000000"/>
          <w:spacing w:val="0"/>
          <w:w w:val="100"/>
          <w:position w:val="0"/>
          <w:shd w:val="clear" w:color="auto" w:fill="auto"/>
          <w:lang w:val="fr-FR" w:eastAsia="fr-FR" w:bidi="fr-FR"/>
        </w:rPr>
        <w:t xml:space="preserve">Ont. </w:t>
      </w:r>
      <w:r>
        <w:rPr>
          <w:color w:val="000000"/>
          <w:spacing w:val="0"/>
          <w:w w:val="100"/>
          <w:position w:val="0"/>
          <w:shd w:val="clear" w:color="auto" w:fill="auto"/>
          <w:lang w:val="pl-PL" w:eastAsia="pl-PL" w:bidi="pl-PL"/>
        </w:rPr>
        <w:t>— Telefon: 481 93 63.</w:t>
      </w:r>
    </w:p>
    <w:p>
      <w:pPr>
        <w:pStyle w:val="Style38"/>
        <w:keepNext w:val="0"/>
        <w:keepLines w:val="0"/>
        <w:widowControl w:val="0"/>
        <w:shd w:val="clear" w:color="auto" w:fill="auto"/>
        <w:bidi w:val="0"/>
        <w:spacing w:before="0" w:after="0" w:line="221" w:lineRule="auto"/>
        <w:ind w:left="0" w:right="0" w:firstLine="0"/>
        <w:jc w:val="center"/>
      </w:pPr>
      <w:r>
        <w:rPr>
          <w:i/>
          <w:iCs/>
          <w:color w:val="000000"/>
          <w:spacing w:val="0"/>
          <w:w w:val="100"/>
          <w:position w:val="0"/>
          <w:shd w:val="clear" w:color="auto" w:fill="auto"/>
          <w:lang w:val="pl-PL" w:eastAsia="pl-PL" w:bidi="pl-PL"/>
        </w:rPr>
        <w:t>Wydawca:</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INSTITUT LITTERAIRE</w:t>
      </w:r>
    </w:p>
    <w:p>
      <w:pPr>
        <w:pStyle w:val="Style38"/>
        <w:keepNext w:val="0"/>
        <w:keepLines w:val="0"/>
        <w:widowControl w:val="0"/>
        <w:pBdr>
          <w:bottom w:val="single" w:sz="4" w:space="0" w:color="auto"/>
        </w:pBdr>
        <w:shd w:val="clear" w:color="auto" w:fill="auto"/>
        <w:bidi w:val="0"/>
        <w:spacing w:before="0" w:after="100" w:line="221" w:lineRule="auto"/>
        <w:ind w:left="0" w:right="0" w:firstLine="0"/>
        <w:jc w:val="center"/>
      </w:pPr>
      <w:r>
        <w:rPr>
          <w:color w:val="000000"/>
          <w:spacing w:val="0"/>
          <w:w w:val="100"/>
          <w:position w:val="0"/>
          <w:shd w:val="clear" w:color="auto" w:fill="auto"/>
          <w:lang w:val="pl-PL" w:eastAsia="pl-PL" w:bidi="pl-PL"/>
        </w:rPr>
        <w:t xml:space="preserve">91, </w:t>
      </w:r>
      <w:r>
        <w:rPr>
          <w:color w:val="000000"/>
          <w:spacing w:val="0"/>
          <w:w w:val="100"/>
          <w:position w:val="0"/>
          <w:shd w:val="clear" w:color="auto" w:fill="auto"/>
          <w:lang w:val="fr-FR" w:eastAsia="fr-FR" w:bidi="fr-FR"/>
        </w:rPr>
        <w:t>avenue de Poissy, 78-Maisons-Laffitte</w:t>
        <w:br/>
      </w:r>
      <w:r>
        <w:rPr>
          <w:i/>
          <w:iCs/>
          <w:color w:val="000000"/>
          <w:spacing w:val="0"/>
          <w:w w:val="100"/>
          <w:position w:val="0"/>
          <w:shd w:val="clear" w:color="auto" w:fill="auto"/>
          <w:lang w:val="fr-FR" w:eastAsia="fr-FR" w:bidi="fr-FR"/>
        </w:rPr>
        <w:t xml:space="preserve">Le directeur de la publication: </w:t>
      </w:r>
      <w:r>
        <w:rPr>
          <w:i/>
          <w:iCs/>
          <w:color w:val="000000"/>
          <w:spacing w:val="0"/>
          <w:w w:val="100"/>
          <w:position w:val="0"/>
          <w:shd w:val="clear" w:color="auto" w:fill="auto"/>
          <w:lang w:val="pl-PL" w:eastAsia="pl-PL" w:bidi="pl-PL"/>
        </w:rPr>
        <w:t xml:space="preserve">Jerzy </w:t>
      </w:r>
      <w:r>
        <w:rPr>
          <w:i/>
          <w:iCs/>
          <w:color w:val="000000"/>
          <w:spacing w:val="0"/>
          <w:w w:val="100"/>
          <w:position w:val="0"/>
          <w:shd w:val="clear" w:color="auto" w:fill="auto"/>
          <w:lang w:val="fr-FR" w:eastAsia="fr-FR" w:bidi="fr-FR"/>
        </w:rPr>
        <w:t>Giedroyc.</w:t>
      </w:r>
    </w:p>
    <w:p>
      <w:pPr>
        <w:pStyle w:val="Style38"/>
        <w:keepNext w:val="0"/>
        <w:keepLines w:val="0"/>
        <w:widowControl w:val="0"/>
        <w:shd w:val="clear" w:color="auto" w:fill="auto"/>
        <w:bidi w:val="0"/>
        <w:spacing w:before="0" w:after="40" w:line="240" w:lineRule="auto"/>
        <w:ind w:left="0" w:right="0" w:firstLine="0"/>
        <w:jc w:val="center"/>
        <w:sectPr>
          <w:headerReference w:type="default" r:id="rId221"/>
          <w:footerReference w:type="default" r:id="rId222"/>
          <w:headerReference w:type="even" r:id="rId223"/>
          <w:footerReference w:type="even" r:id="rId224"/>
          <w:footnotePr>
            <w:pos w:val="pageBottom"/>
            <w:numFmt w:val="decimal"/>
            <w:numStart w:val="1"/>
            <w:numRestart w:val="continuous"/>
            <w15:footnoteColumns w:val="1"/>
          </w:footnotePr>
          <w:pgSz w:w="6929" w:h="11774"/>
          <w:pgMar w:top="1225" w:left="181" w:right="181" w:bottom="998" w:header="0" w:footer="570" w:gutter="61"/>
          <w:cols w:space="720"/>
          <w:noEndnote/>
          <w:rtlGutter w:val="0"/>
          <w:docGrid w:linePitch="360"/>
        </w:sectPr>
      </w:pPr>
      <w:r>
        <w:rPr>
          <w:color w:val="000000"/>
          <w:spacing w:val="0"/>
          <w:w w:val="100"/>
          <w:position w:val="0"/>
          <w:shd w:val="clear" w:color="auto" w:fill="auto"/>
          <w:lang w:val="fr-FR" w:eastAsia="fr-FR" w:bidi="fr-FR"/>
        </w:rPr>
        <w:t>Dépôt Légal 2</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 xml:space="preserve"> Trimestre 1969</w:t>
      </w:r>
    </w:p>
    <w:p>
      <w:pPr>
        <w:widowControl w:val="0"/>
        <w:spacing w:line="1" w:lineRule="exact"/>
      </w:pPr>
      <w:r>
        <mc:AlternateContent>
          <mc:Choice Requires="wps">
            <w:drawing>
              <wp:anchor distT="0" distB="0" distL="0" distR="0" simplePos="0" relativeHeight="125829428" behindDoc="0" locked="0" layoutInCell="1" allowOverlap="1">
                <wp:simplePos x="0" y="0"/>
                <wp:positionH relativeFrom="margin">
                  <wp:posOffset>59690</wp:posOffset>
                </wp:positionH>
                <wp:positionV relativeFrom="paragraph">
                  <wp:posOffset>12700</wp:posOffset>
                </wp:positionV>
                <wp:extent cx="1165860" cy="452755"/>
                <wp:wrapSquare wrapText="bothSides"/>
                <wp:docPr id="307" name="Shape 307"/>
                <a:graphic xmlns:a="http://schemas.openxmlformats.org/drawingml/2006/main">
                  <a:graphicData uri="http://schemas.microsoft.com/office/word/2010/wordprocessingShape">
                    <wps:wsp>
                      <wps:cNvSpPr txBox="1"/>
                      <wps:spPr>
                        <a:xfrm>
                          <a:ext cx="1165860" cy="452755"/>
                        </a:xfrm>
                        <a:prstGeom prst="rect"/>
                        <a:noFill/>
                      </wps:spPr>
                      <wps:txbx>
                        <w:txbxContent>
                          <w:p>
                            <w:pPr>
                              <w:pStyle w:val="Style24"/>
                              <w:keepNext w:val="0"/>
                              <w:keepLines w:val="0"/>
                              <w:widowControl w:val="0"/>
                              <w:shd w:val="clear" w:color="auto" w:fill="auto"/>
                              <w:bidi w:val="0"/>
                              <w:spacing w:before="0" w:after="0" w:line="240" w:lineRule="auto"/>
                              <w:ind w:left="0" w:right="0" w:firstLine="0"/>
                              <w:jc w:val="left"/>
                              <w:rPr>
                                <w:sz w:val="54"/>
                                <w:szCs w:val="54"/>
                              </w:rPr>
                            </w:pPr>
                            <w:r>
                              <w:rPr>
                                <w:rFonts w:ascii="Calibri" w:eastAsia="Calibri" w:hAnsi="Calibri" w:cs="Calibri"/>
                                <w:b/>
                                <w:bCs/>
                                <w:color w:val="000000"/>
                                <w:spacing w:val="0"/>
                                <w:w w:val="70"/>
                                <w:position w:val="0"/>
                                <w:sz w:val="54"/>
                                <w:szCs w:val="54"/>
                                <w:shd w:val="clear" w:color="auto" w:fill="auto"/>
                                <w:lang w:val="pl-PL" w:eastAsia="pl-PL" w:bidi="pl-PL"/>
                              </w:rPr>
                              <w:t>KULTURA</w:t>
                            </w:r>
                          </w:p>
                        </w:txbxContent>
                      </wps:txbx>
                      <wps:bodyPr wrap="none" lIns="0" tIns="0" rIns="0" bIns="0">
                        <a:noAutoFit/>
                      </wps:bodyPr>
                    </wps:wsp>
                  </a:graphicData>
                </a:graphic>
              </wp:anchor>
            </w:drawing>
          </mc:Choice>
          <mc:Fallback>
            <w:pict>
              <v:shape id="_x0000_s1333" type="#_x0000_t202" style="position:absolute;margin-left:4.7000000000000002pt;margin-top:1.pt;width:91.799999999999997pt;height:35.649999999999999pt;z-index:-125829325;mso-wrap-distance-left:0;mso-wrap-distance-right:0;mso-position-horizontal-relative:margin" filled="f" stroked="f">
                <v:textbox inset="0,0,0,0">
                  <w:txbxContent>
                    <w:p>
                      <w:pPr>
                        <w:pStyle w:val="Style24"/>
                        <w:keepNext w:val="0"/>
                        <w:keepLines w:val="0"/>
                        <w:widowControl w:val="0"/>
                        <w:shd w:val="clear" w:color="auto" w:fill="auto"/>
                        <w:bidi w:val="0"/>
                        <w:spacing w:before="0" w:after="0" w:line="240" w:lineRule="auto"/>
                        <w:ind w:left="0" w:right="0" w:firstLine="0"/>
                        <w:jc w:val="left"/>
                        <w:rPr>
                          <w:sz w:val="54"/>
                          <w:szCs w:val="54"/>
                        </w:rPr>
                      </w:pPr>
                      <w:r>
                        <w:rPr>
                          <w:rFonts w:ascii="Calibri" w:eastAsia="Calibri" w:hAnsi="Calibri" w:cs="Calibri"/>
                          <w:b/>
                          <w:bCs/>
                          <w:color w:val="000000"/>
                          <w:spacing w:val="0"/>
                          <w:w w:val="70"/>
                          <w:position w:val="0"/>
                          <w:sz w:val="54"/>
                          <w:szCs w:val="54"/>
                          <w:shd w:val="clear" w:color="auto" w:fill="auto"/>
                          <w:lang w:val="pl-PL" w:eastAsia="pl-PL" w:bidi="pl-PL"/>
                        </w:rPr>
                        <w:t>KULTURA</w:t>
                      </w:r>
                    </w:p>
                  </w:txbxContent>
                </v:textbox>
                <w10:wrap type="square" anchorx="margin"/>
              </v:shape>
            </w:pict>
          </mc:Fallback>
        </mc:AlternateContent>
      </w:r>
    </w:p>
    <w:tbl>
      <w:tblPr>
        <w:tblOverlap w:val="never"/>
        <w:jc w:val="left"/>
        <w:tblLayout w:type="fixed"/>
      </w:tblPr>
      <w:tblGrid>
        <w:gridCol w:w="3971"/>
        <w:gridCol w:w="857"/>
        <w:gridCol w:w="846"/>
        <w:gridCol w:w="832"/>
      </w:tblGrid>
      <w:tr>
        <w:trPr>
          <w:trHeight w:val="292" w:hRule="exact"/>
        </w:trPr>
        <w:tc>
          <w:tcPr>
            <w:vMerge w:val="restart"/>
            <w:tcBorders>
              <w:top w:val="single" w:sz="4"/>
            </w:tcBorders>
            <w:shd w:val="clear" w:color="auto" w:fill="FFFFFF"/>
            <w:vAlign w:val="center"/>
          </w:tcPr>
          <w:p>
            <w:pPr>
              <w:pStyle w:val="Style24"/>
              <w:keepNext w:val="0"/>
              <w:keepLines w:val="0"/>
              <w:framePr w:w="6505" w:h="8870" w:vSpace="666" w:wrap="notBeside" w:vAnchor="text" w:hAnchor="text" w:y="667"/>
              <w:widowControl w:val="0"/>
              <w:shd w:val="clear" w:color="auto" w:fill="auto"/>
              <w:bidi w:val="0"/>
              <w:spacing w:before="0" w:after="0" w:line="240" w:lineRule="auto"/>
              <w:ind w:left="1360" w:right="0" w:firstLine="0"/>
              <w:jc w:val="left"/>
              <w:rPr>
                <w:sz w:val="11"/>
                <w:szCs w:val="11"/>
              </w:rPr>
            </w:pPr>
            <w:r>
              <w:rPr>
                <w:rFonts w:ascii="Arial" w:eastAsia="Arial" w:hAnsi="Arial" w:cs="Arial"/>
                <w:b/>
                <w:bCs/>
                <w:color w:val="000000"/>
                <w:spacing w:val="0"/>
                <w:w w:val="100"/>
                <w:position w:val="0"/>
                <w:sz w:val="11"/>
                <w:szCs w:val="11"/>
                <w:shd w:val="clear" w:color="auto" w:fill="auto"/>
                <w:lang w:val="pl-PL" w:eastAsia="pl-PL" w:bidi="pl-PL"/>
              </w:rPr>
              <w:t>PRZEDSTAW 1</w:t>
            </w:r>
            <w:r>
              <w:rPr>
                <w:rFonts w:ascii="Arial" w:eastAsia="Arial" w:hAnsi="Arial" w:cs="Arial"/>
                <w:b/>
                <w:bCs/>
                <w:color w:val="000000"/>
                <w:spacing w:val="0"/>
                <w:w w:val="100"/>
                <w:position w:val="0"/>
                <w:sz w:val="11"/>
                <w:szCs w:val="11"/>
                <w:shd w:val="clear" w:color="auto" w:fill="auto"/>
                <w:lang w:val="fr-FR" w:eastAsia="fr-FR" w:bidi="fr-FR"/>
              </w:rPr>
              <w:t>C</w:t>
            </w:r>
            <w:r>
              <w:rPr>
                <w:rFonts w:ascii="Arial" w:eastAsia="Arial" w:hAnsi="Arial" w:cs="Arial"/>
                <w:b/>
                <w:bCs/>
                <w:color w:val="000000"/>
                <w:spacing w:val="0"/>
                <w:w w:val="100"/>
                <w:position w:val="0"/>
                <w:sz w:val="11"/>
                <w:szCs w:val="11"/>
                <w:shd w:val="clear" w:color="auto" w:fill="auto"/>
                <w:lang w:val="pl-PL" w:eastAsia="pl-PL" w:bidi="pl-PL"/>
              </w:rPr>
              <w:t>1ELSTWA</w:t>
            </w:r>
          </w:p>
        </w:tc>
        <w:tc>
          <w:tcPr>
            <w:vMerge w:val="restart"/>
            <w:tcBorders>
              <w:top w:val="single" w:sz="4"/>
            </w:tcBorders>
            <w:shd w:val="clear" w:color="auto" w:fill="FFFFFF"/>
            <w:vAlign w:val="top"/>
          </w:tcPr>
          <w:p>
            <w:pPr>
              <w:pStyle w:val="Style24"/>
              <w:keepNext w:val="0"/>
              <w:keepLines w:val="0"/>
              <w:framePr w:w="6505" w:h="8870" w:vSpace="666" w:wrap="notBeside" w:vAnchor="text" w:hAnchor="text" w:y="667"/>
              <w:widowControl w:val="0"/>
              <w:shd w:val="clear" w:color="auto" w:fill="auto"/>
              <w:bidi w:val="0"/>
              <w:spacing w:before="0" w:after="4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lang w:val="pl-PL" w:eastAsia="pl-PL" w:bidi="pl-PL"/>
              </w:rPr>
              <w:t>I</w:t>
            </w:r>
          </w:p>
          <w:p>
            <w:pPr>
              <w:pStyle w:val="Style24"/>
              <w:keepNext w:val="0"/>
              <w:keepLines w:val="0"/>
              <w:framePr w:w="6505" w:h="8870" w:vSpace="666" w:wrap="notBeside" w:vAnchor="text" w:hAnchor="text" w:y="667"/>
              <w:widowControl w:val="0"/>
              <w:shd w:val="clear" w:color="auto" w:fill="auto"/>
              <w:bidi w:val="0"/>
              <w:spacing w:before="0" w:after="0" w:line="240" w:lineRule="auto"/>
              <w:ind w:left="0" w:right="0" w:firstLine="180"/>
              <w:jc w:val="left"/>
              <w:rPr>
                <w:sz w:val="11"/>
                <w:szCs w:val="11"/>
              </w:rPr>
            </w:pPr>
            <w:r>
              <w:rPr>
                <w:rFonts w:ascii="Arial" w:eastAsia="Arial" w:hAnsi="Arial" w:cs="Arial"/>
                <w:b/>
                <w:bCs/>
                <w:color w:val="000000"/>
                <w:spacing w:val="0"/>
                <w:w w:val="100"/>
                <w:position w:val="0"/>
                <w:sz w:val="11"/>
                <w:szCs w:val="11"/>
                <w:shd w:val="clear" w:color="auto" w:fill="auto"/>
                <w:lang w:val="pl-PL" w:eastAsia="pl-PL" w:bidi="pl-PL"/>
              </w:rPr>
              <w:t>Egz poj.</w:t>
            </w:r>
          </w:p>
        </w:tc>
        <w:tc>
          <w:tcPr>
            <w:gridSpan w:val="2"/>
            <w:tcBorders>
              <w:top w:val="single" w:sz="4"/>
            </w:tcBorders>
            <w:shd w:val="clear" w:color="auto" w:fill="FFFFFF"/>
            <w:vAlign w:val="center"/>
          </w:tcPr>
          <w:p>
            <w:pPr>
              <w:pStyle w:val="Style24"/>
              <w:keepNext w:val="0"/>
              <w:keepLines w:val="0"/>
              <w:framePr w:w="6505" w:h="8870" w:vSpace="666" w:wrap="notBeside" w:vAnchor="text" w:hAnchor="text" w:y="667"/>
              <w:widowControl w:val="0"/>
              <w:shd w:val="clear" w:color="auto" w:fill="auto"/>
              <w:bidi w:val="0"/>
              <w:spacing w:before="0" w:after="0" w:line="240" w:lineRule="auto"/>
              <w:ind w:left="0" w:right="0" w:firstLine="0"/>
              <w:jc w:val="center"/>
              <w:rPr>
                <w:sz w:val="11"/>
                <w:szCs w:val="11"/>
              </w:rPr>
            </w:pPr>
            <w:r>
              <w:rPr>
                <w:rFonts w:ascii="Arial" w:eastAsia="Arial" w:hAnsi="Arial" w:cs="Arial"/>
                <w:b/>
                <w:bCs/>
                <w:color w:val="000000"/>
                <w:spacing w:val="0"/>
                <w:w w:val="100"/>
                <w:position w:val="0"/>
                <w:sz w:val="11"/>
                <w:szCs w:val="11"/>
                <w:shd w:val="clear" w:color="auto" w:fill="auto"/>
                <w:lang w:val="pl-PL" w:eastAsia="pl-PL" w:bidi="pl-PL"/>
              </w:rPr>
              <w:t>Prenumerata</w:t>
            </w:r>
          </w:p>
        </w:tc>
      </w:tr>
      <w:tr>
        <w:trPr>
          <w:trHeight w:val="331" w:hRule="exact"/>
        </w:trPr>
        <w:tc>
          <w:tcPr>
            <w:vMerge/>
            <w:tcBorders/>
            <w:shd w:val="clear" w:color="auto" w:fill="FFFFFF"/>
            <w:vAlign w:val="center"/>
          </w:tcPr>
          <w:p>
            <w:pPr>
              <w:framePr w:w="6505" w:h="8870" w:vSpace="666" w:wrap="notBeside" w:vAnchor="text" w:hAnchor="text" w:y="667"/>
            </w:pPr>
          </w:p>
        </w:tc>
        <w:tc>
          <w:tcPr>
            <w:vMerge/>
            <w:tcBorders/>
            <w:shd w:val="clear" w:color="auto" w:fill="FFFFFF"/>
            <w:vAlign w:val="top"/>
          </w:tcPr>
          <w:p>
            <w:pPr>
              <w:framePr w:w="6505" w:h="8870" w:vSpace="666" w:wrap="notBeside" w:vAnchor="text" w:hAnchor="text" w:y="667"/>
            </w:pPr>
          </w:p>
        </w:tc>
        <w:tc>
          <w:tcPr>
            <w:tcBorders>
              <w:top w:val="single" w:sz="4"/>
              <w:left w:val="single" w:sz="4"/>
            </w:tcBorders>
            <w:shd w:val="clear" w:color="auto" w:fill="FFFFFF"/>
            <w:vAlign w:val="center"/>
          </w:tcPr>
          <w:p>
            <w:pPr>
              <w:pStyle w:val="Style24"/>
              <w:keepNext w:val="0"/>
              <w:keepLines w:val="0"/>
              <w:framePr w:w="6505" w:h="8870" w:vSpace="666" w:wrap="notBeside" w:vAnchor="text" w:hAnchor="text" w:y="667"/>
              <w:widowControl w:val="0"/>
              <w:shd w:val="clear" w:color="auto" w:fill="auto"/>
              <w:bidi w:val="0"/>
              <w:spacing w:before="0" w:after="0" w:line="240" w:lineRule="auto"/>
              <w:ind w:left="0" w:right="0" w:firstLine="160"/>
              <w:jc w:val="left"/>
              <w:rPr>
                <w:sz w:val="11"/>
                <w:szCs w:val="11"/>
              </w:rPr>
            </w:pPr>
            <w:r>
              <w:rPr>
                <w:rFonts w:ascii="Arial" w:eastAsia="Arial" w:hAnsi="Arial" w:cs="Arial"/>
                <w:b/>
                <w:bCs/>
                <w:color w:val="000000"/>
                <w:spacing w:val="0"/>
                <w:w w:val="100"/>
                <w:position w:val="0"/>
                <w:sz w:val="11"/>
                <w:szCs w:val="11"/>
                <w:shd w:val="clear" w:color="auto" w:fill="auto"/>
                <w:lang w:val="fr-FR" w:eastAsia="fr-FR" w:bidi="fr-FR"/>
              </w:rPr>
              <w:t>1/2-roczna</w:t>
            </w:r>
          </w:p>
        </w:tc>
        <w:tc>
          <w:tcPr>
            <w:tcBorders>
              <w:top w:val="single" w:sz="4"/>
            </w:tcBorders>
            <w:shd w:val="clear" w:color="auto" w:fill="FFFFFF"/>
            <w:vAlign w:val="center"/>
          </w:tcPr>
          <w:p>
            <w:pPr>
              <w:pStyle w:val="Style24"/>
              <w:keepNext w:val="0"/>
              <w:keepLines w:val="0"/>
              <w:framePr w:w="6505" w:h="8870" w:vSpace="666" w:wrap="notBeside" w:vAnchor="text" w:hAnchor="text" w:y="667"/>
              <w:widowControl w:val="0"/>
              <w:shd w:val="clear" w:color="auto" w:fill="auto"/>
              <w:bidi w:val="0"/>
              <w:spacing w:before="0" w:after="0" w:line="240" w:lineRule="auto"/>
              <w:ind w:left="0" w:right="0" w:firstLine="260"/>
              <w:jc w:val="left"/>
              <w:rPr>
                <w:sz w:val="11"/>
                <w:szCs w:val="11"/>
              </w:rPr>
            </w:pPr>
            <w:r>
              <w:rPr>
                <w:rFonts w:ascii="Arial" w:eastAsia="Arial" w:hAnsi="Arial" w:cs="Arial"/>
                <w:b/>
                <w:bCs/>
                <w:color w:val="000000"/>
                <w:spacing w:val="0"/>
                <w:w w:val="100"/>
                <w:position w:val="0"/>
                <w:sz w:val="11"/>
                <w:szCs w:val="11"/>
                <w:shd w:val="clear" w:color="auto" w:fill="auto"/>
                <w:lang w:val="pl-PL" w:eastAsia="pl-PL" w:bidi="pl-PL"/>
              </w:rPr>
              <w:t>Roczna</w:t>
            </w:r>
          </w:p>
        </w:tc>
      </w:tr>
      <w:tr>
        <w:trPr>
          <w:trHeight w:val="572" w:hRule="exact"/>
        </w:trPr>
        <w:tc>
          <w:tcPr>
            <w:tcBorders>
              <w:top w:val="single" w:sz="4"/>
            </w:tcBorders>
            <w:shd w:val="clear" w:color="auto" w:fill="FFFFFF"/>
            <w:vAlign w:val="bottom"/>
          </w:tcPr>
          <w:p>
            <w:pPr>
              <w:pStyle w:val="Style24"/>
              <w:keepNext w:val="0"/>
              <w:keepLines w:val="0"/>
              <w:framePr w:w="6505" w:h="8870" w:vSpace="666" w:wrap="notBeside" w:vAnchor="text" w:hAnchor="text" w:y="667"/>
              <w:widowControl w:val="0"/>
              <w:shd w:val="clear" w:color="auto" w:fill="auto"/>
              <w:tabs>
                <w:tab w:leader="dot" w:pos="3982" w:val="left"/>
              </w:tabs>
              <w:bidi w:val="0"/>
              <w:spacing w:before="0" w:after="0" w:line="240" w:lineRule="auto"/>
              <w:ind w:left="180" w:right="0" w:firstLine="80"/>
              <w:jc w:val="both"/>
              <w:rPr>
                <w:sz w:val="11"/>
                <w:szCs w:val="11"/>
              </w:rPr>
            </w:pPr>
            <w:r>
              <w:rPr>
                <w:rFonts w:ascii="Arial" w:eastAsia="Arial" w:hAnsi="Arial" w:cs="Arial"/>
                <w:b/>
                <w:bCs/>
                <w:color w:val="000000"/>
                <w:spacing w:val="0"/>
                <w:w w:val="100"/>
                <w:position w:val="0"/>
                <w:sz w:val="11"/>
                <w:szCs w:val="11"/>
                <w:shd w:val="clear" w:color="auto" w:fill="auto"/>
                <w:lang w:val="pl-PL" w:eastAsia="pl-PL" w:bidi="pl-PL"/>
              </w:rPr>
              <w:t xml:space="preserve">AFRYKA POŁUDNIOWA : Roman Królikowski, 507 Westmor land, </w:t>
            </w:r>
            <w:r>
              <w:rPr>
                <w:rFonts w:ascii="Arial" w:eastAsia="Arial" w:hAnsi="Arial" w:cs="Arial"/>
                <w:b/>
                <w:bCs/>
                <w:color w:val="000000"/>
                <w:spacing w:val="0"/>
                <w:w w:val="100"/>
                <w:position w:val="0"/>
                <w:sz w:val="11"/>
                <w:szCs w:val="11"/>
                <w:shd w:val="clear" w:color="auto" w:fill="auto"/>
                <w:lang w:val="fr-FR" w:eastAsia="fr-FR" w:bidi="fr-FR"/>
              </w:rPr>
              <w:t xml:space="preserve">O'Reilly </w:t>
            </w:r>
            <w:r>
              <w:rPr>
                <w:rFonts w:ascii="Arial" w:eastAsia="Arial" w:hAnsi="Arial" w:cs="Arial"/>
                <w:b/>
                <w:bCs/>
                <w:color w:val="000000"/>
                <w:spacing w:val="0"/>
                <w:w w:val="100"/>
                <w:position w:val="0"/>
                <w:sz w:val="11"/>
                <w:szCs w:val="11"/>
                <w:shd w:val="clear" w:color="auto" w:fill="auto"/>
                <w:lang w:val="pl-PL" w:eastAsia="pl-PL" w:bidi="pl-PL"/>
              </w:rPr>
              <w:t xml:space="preserve">Road, </w:t>
            </w:r>
            <w:r>
              <w:rPr>
                <w:rFonts w:ascii="Arial" w:eastAsia="Arial" w:hAnsi="Arial" w:cs="Arial"/>
                <w:b/>
                <w:bCs/>
                <w:color w:val="000000"/>
                <w:spacing w:val="0"/>
                <w:w w:val="100"/>
                <w:position w:val="0"/>
                <w:sz w:val="11"/>
                <w:szCs w:val="11"/>
                <w:shd w:val="clear" w:color="auto" w:fill="auto"/>
                <w:lang w:val="fr-FR" w:eastAsia="fr-FR" w:bidi="fr-FR"/>
              </w:rPr>
              <w:t xml:space="preserve">Johannesburg </w:t>
            </w:r>
            <w:r>
              <w:rPr>
                <w:rFonts w:ascii="Arial" w:eastAsia="Arial" w:hAnsi="Arial" w:cs="Arial"/>
                <w:b/>
                <w:bCs/>
                <w:color w:val="000000"/>
                <w:spacing w:val="0"/>
                <w:w w:val="100"/>
                <w:position w:val="0"/>
                <w:sz w:val="11"/>
                <w:szCs w:val="11"/>
                <w:shd w:val="clear" w:color="auto" w:fill="auto"/>
                <w:lang w:val="pl-PL" w:eastAsia="pl-PL" w:bidi="pl-PL"/>
              </w:rPr>
              <w:tab/>
            </w:r>
          </w:p>
        </w:tc>
        <w:tc>
          <w:tcPr>
            <w:tcBorders>
              <w:left w:val="single" w:sz="4"/>
            </w:tcBorders>
            <w:shd w:val="clear" w:color="auto" w:fill="FFFFFF"/>
            <w:vAlign w:val="bottom"/>
          </w:tcPr>
          <w:p>
            <w:pPr>
              <w:pStyle w:val="Style24"/>
              <w:keepNext w:val="0"/>
              <w:keepLines w:val="0"/>
              <w:framePr w:w="6505" w:h="8870" w:vSpace="666" w:wrap="notBeside" w:vAnchor="text" w:hAnchor="text" w:y="667"/>
              <w:widowControl w:val="0"/>
              <w:shd w:val="clear" w:color="auto" w:fill="auto"/>
              <w:bidi w:val="0"/>
              <w:spacing w:before="0" w:after="0" w:line="240" w:lineRule="auto"/>
              <w:ind w:left="0" w:right="0" w:firstLine="180"/>
              <w:jc w:val="left"/>
              <w:rPr>
                <w:sz w:val="11"/>
                <w:szCs w:val="11"/>
              </w:rPr>
            </w:pPr>
            <w:r>
              <w:rPr>
                <w:rFonts w:ascii="Arial" w:eastAsia="Arial" w:hAnsi="Arial" w:cs="Arial"/>
                <w:b/>
                <w:bCs/>
                <w:color w:val="000000"/>
                <w:spacing w:val="0"/>
                <w:w w:val="100"/>
                <w:position w:val="0"/>
                <w:sz w:val="11"/>
                <w:szCs w:val="11"/>
                <w:shd w:val="clear" w:color="auto" w:fill="auto"/>
                <w:lang w:val="pl-PL" w:eastAsia="pl-PL" w:bidi="pl-PL"/>
              </w:rPr>
              <w:t>75 cent.</w:t>
            </w:r>
          </w:p>
        </w:tc>
        <w:tc>
          <w:tcPr>
            <w:tcBorders>
              <w:top w:val="single" w:sz="4"/>
              <w:left w:val="single" w:sz="4"/>
            </w:tcBorders>
            <w:shd w:val="clear" w:color="auto" w:fill="FFFFFF"/>
            <w:vAlign w:val="bottom"/>
          </w:tcPr>
          <w:p>
            <w:pPr>
              <w:pStyle w:val="Style24"/>
              <w:keepNext w:val="0"/>
              <w:keepLines w:val="0"/>
              <w:framePr w:w="6505" w:h="8870" w:vSpace="666" w:wrap="notBeside" w:vAnchor="text" w:hAnchor="text" w:y="667"/>
              <w:widowControl w:val="0"/>
              <w:shd w:val="clear" w:color="auto" w:fill="auto"/>
              <w:bidi w:val="0"/>
              <w:spacing w:before="0" w:after="0" w:line="240" w:lineRule="auto"/>
              <w:ind w:left="0" w:right="0" w:firstLine="280"/>
              <w:jc w:val="left"/>
              <w:rPr>
                <w:sz w:val="11"/>
                <w:szCs w:val="11"/>
              </w:rPr>
            </w:pPr>
            <w:r>
              <w:rPr>
                <w:rFonts w:ascii="Arial" w:eastAsia="Arial" w:hAnsi="Arial" w:cs="Arial"/>
                <w:b/>
                <w:bCs/>
                <w:color w:val="000000"/>
                <w:spacing w:val="0"/>
                <w:w w:val="100"/>
                <w:position w:val="0"/>
                <w:sz w:val="11"/>
                <w:szCs w:val="11"/>
                <w:shd w:val="clear" w:color="auto" w:fill="auto"/>
                <w:lang w:val="fr-FR" w:eastAsia="fr-FR" w:bidi="fr-FR"/>
              </w:rPr>
              <w:t>R 4,20</w:t>
            </w:r>
          </w:p>
        </w:tc>
        <w:tc>
          <w:tcPr>
            <w:tcBorders>
              <w:top w:val="single" w:sz="4"/>
              <w:left w:val="single" w:sz="4"/>
            </w:tcBorders>
            <w:shd w:val="clear" w:color="auto" w:fill="FFFFFF"/>
            <w:vAlign w:val="bottom"/>
          </w:tcPr>
          <w:p>
            <w:pPr>
              <w:pStyle w:val="Style24"/>
              <w:keepNext w:val="0"/>
              <w:keepLines w:val="0"/>
              <w:framePr w:w="6505" w:h="8870" w:vSpace="666" w:wrap="notBeside" w:vAnchor="text" w:hAnchor="text" w:y="667"/>
              <w:widowControl w:val="0"/>
              <w:shd w:val="clear" w:color="auto" w:fill="auto"/>
              <w:bidi w:val="0"/>
              <w:spacing w:before="0" w:after="0" w:line="240" w:lineRule="auto"/>
              <w:ind w:left="0" w:right="0" w:firstLine="260"/>
              <w:jc w:val="left"/>
              <w:rPr>
                <w:sz w:val="10"/>
                <w:szCs w:val="10"/>
              </w:rPr>
            </w:pPr>
            <w:r>
              <w:rPr>
                <w:rFonts w:ascii="Arial" w:eastAsia="Arial" w:hAnsi="Arial" w:cs="Arial"/>
                <w:b/>
                <w:bCs/>
                <w:color w:val="000000"/>
                <w:spacing w:val="0"/>
                <w:w w:val="100"/>
                <w:position w:val="0"/>
                <w:sz w:val="10"/>
                <w:szCs w:val="10"/>
                <w:shd w:val="clear" w:color="auto" w:fill="auto"/>
                <w:lang w:val="fr-FR" w:eastAsia="fr-FR" w:bidi="fr-FR"/>
              </w:rPr>
              <w:t>R 8,00</w:t>
            </w:r>
          </w:p>
        </w:tc>
      </w:tr>
      <w:tr>
        <w:trPr>
          <w:trHeight w:val="252" w:hRule="exact"/>
        </w:trPr>
        <w:tc>
          <w:tcPr>
            <w:tcBorders>
              <w:top w:val="single" w:sz="4"/>
            </w:tcBorders>
            <w:shd w:val="clear" w:color="auto" w:fill="FFFFFF"/>
            <w:vAlign w:val="top"/>
          </w:tcPr>
          <w:p>
            <w:pPr>
              <w:pStyle w:val="Style24"/>
              <w:keepNext w:val="0"/>
              <w:keepLines w:val="0"/>
              <w:framePr w:w="6505" w:h="8870" w:vSpace="666" w:wrap="notBeside" w:vAnchor="text" w:hAnchor="text" w:y="667"/>
              <w:widowControl w:val="0"/>
              <w:shd w:val="clear" w:color="auto" w:fill="auto"/>
              <w:tabs>
                <w:tab w:pos="1270" w:val="left"/>
              </w:tabs>
              <w:bidi w:val="0"/>
              <w:spacing w:before="0" w:after="0" w:line="240" w:lineRule="auto"/>
              <w:ind w:left="0" w:right="0" w:firstLine="240"/>
              <w:jc w:val="both"/>
              <w:rPr>
                <w:sz w:val="11"/>
                <w:szCs w:val="11"/>
              </w:rPr>
            </w:pPr>
            <w:r>
              <w:rPr>
                <w:rFonts w:ascii="Arial" w:eastAsia="Arial" w:hAnsi="Arial" w:cs="Arial"/>
                <w:b/>
                <w:bCs/>
                <w:color w:val="000000"/>
                <w:spacing w:val="0"/>
                <w:w w:val="100"/>
                <w:position w:val="0"/>
                <w:sz w:val="11"/>
                <w:szCs w:val="11"/>
                <w:shd w:val="clear" w:color="auto" w:fill="auto"/>
                <w:lang w:val="pl-PL" w:eastAsia="pl-PL" w:bidi="pl-PL"/>
              </w:rPr>
              <w:t>ARGENTYNA</w:t>
              <w:tab/>
              <w:t xml:space="preserve">Tadeusz Dąbrowski, </w:t>
            </w:r>
            <w:r>
              <w:rPr>
                <w:rFonts w:ascii="Arial" w:eastAsia="Arial" w:hAnsi="Arial" w:cs="Arial"/>
                <w:b/>
                <w:bCs/>
                <w:color w:val="000000"/>
                <w:spacing w:val="0"/>
                <w:w w:val="100"/>
                <w:position w:val="0"/>
                <w:sz w:val="11"/>
                <w:szCs w:val="11"/>
                <w:shd w:val="clear" w:color="auto" w:fill="auto"/>
                <w:lang w:val="fr-FR" w:eastAsia="fr-FR" w:bidi="fr-FR"/>
              </w:rPr>
              <w:t xml:space="preserve">« </w:t>
            </w:r>
            <w:r>
              <w:rPr>
                <w:rFonts w:ascii="Arial" w:eastAsia="Arial" w:hAnsi="Arial" w:cs="Arial"/>
                <w:b/>
                <w:bCs/>
                <w:color w:val="000000"/>
                <w:spacing w:val="0"/>
                <w:w w:val="100"/>
                <w:position w:val="0"/>
                <w:sz w:val="11"/>
                <w:szCs w:val="11"/>
                <w:shd w:val="clear" w:color="auto" w:fill="auto"/>
                <w:lang w:val="pl-PL" w:eastAsia="pl-PL" w:bidi="pl-PL"/>
              </w:rPr>
              <w:t xml:space="preserve">Libreria Polaca </w:t>
            </w:r>
            <w:r>
              <w:rPr>
                <w:rFonts w:ascii="Arial" w:eastAsia="Arial" w:hAnsi="Arial" w:cs="Arial"/>
                <w:b/>
                <w:bCs/>
                <w:color w:val="000000"/>
                <w:spacing w:val="0"/>
                <w:w w:val="100"/>
                <w:position w:val="0"/>
                <w:sz w:val="11"/>
                <w:szCs w:val="11"/>
                <w:shd w:val="clear" w:color="auto" w:fill="auto"/>
                <w:lang w:val="fr-FR" w:eastAsia="fr-FR" w:bidi="fr-FR"/>
              </w:rPr>
              <w:t>»</w:t>
            </w:r>
          </w:p>
        </w:tc>
        <w:tc>
          <w:tcPr>
            <w:tcBorders>
              <w:left w:val="single" w:sz="4"/>
            </w:tcBorders>
            <w:shd w:val="clear" w:color="auto" w:fill="FFFFFF"/>
            <w:vAlign w:val="bottom"/>
          </w:tcPr>
          <w:p>
            <w:pPr>
              <w:pStyle w:val="Style24"/>
              <w:keepNext w:val="0"/>
              <w:keepLines w:val="0"/>
              <w:framePr w:w="6505" w:h="8870" w:vSpace="666" w:wrap="notBeside" w:vAnchor="text" w:hAnchor="text" w:y="667"/>
              <w:widowControl w:val="0"/>
              <w:shd w:val="clear" w:color="auto" w:fill="auto"/>
              <w:bidi w:val="0"/>
              <w:spacing w:before="0" w:after="0" w:line="240" w:lineRule="auto"/>
              <w:ind w:left="0" w:right="0" w:firstLine="260"/>
              <w:jc w:val="left"/>
              <w:rPr>
                <w:sz w:val="11"/>
                <w:szCs w:val="11"/>
              </w:rPr>
            </w:pPr>
            <w:r>
              <w:rPr>
                <w:rFonts w:ascii="Arial" w:eastAsia="Arial" w:hAnsi="Arial" w:cs="Arial"/>
                <w:b/>
                <w:bCs/>
                <w:color w:val="000000"/>
                <w:spacing w:val="0"/>
                <w:w w:val="100"/>
                <w:position w:val="0"/>
                <w:sz w:val="11"/>
                <w:szCs w:val="11"/>
                <w:shd w:val="clear" w:color="auto" w:fill="auto"/>
                <w:lang w:val="pl-PL" w:eastAsia="pl-PL" w:bidi="pl-PL"/>
              </w:rPr>
              <w:t xml:space="preserve">5,00 </w:t>
            </w:r>
            <w:r>
              <w:rPr>
                <w:rFonts w:ascii="Arial" w:eastAsia="Arial" w:hAnsi="Arial" w:cs="Arial"/>
                <w:b/>
                <w:bCs/>
                <w:color w:val="000000"/>
                <w:spacing w:val="0"/>
                <w:w w:val="100"/>
                <w:position w:val="0"/>
                <w:sz w:val="11"/>
                <w:szCs w:val="11"/>
                <w:shd w:val="clear" w:color="auto" w:fill="auto"/>
                <w:lang w:val="fr-FR" w:eastAsia="fr-FR" w:bidi="fr-FR"/>
              </w:rPr>
              <w:t>F</w:t>
            </w:r>
          </w:p>
        </w:tc>
        <w:tc>
          <w:tcPr>
            <w:tcBorders>
              <w:left w:val="single" w:sz="4"/>
            </w:tcBorders>
            <w:shd w:val="clear" w:color="auto" w:fill="FFFFFF"/>
            <w:vAlign w:val="bottom"/>
          </w:tcPr>
          <w:p>
            <w:pPr>
              <w:pStyle w:val="Style24"/>
              <w:keepNext w:val="0"/>
              <w:keepLines w:val="0"/>
              <w:framePr w:w="6505" w:h="8870" w:vSpace="666" w:wrap="notBeside" w:vAnchor="text" w:hAnchor="text" w:y="667"/>
              <w:widowControl w:val="0"/>
              <w:shd w:val="clear" w:color="auto" w:fill="auto"/>
              <w:bidi w:val="0"/>
              <w:spacing w:before="0" w:after="0" w:line="240" w:lineRule="auto"/>
              <w:ind w:left="0" w:right="0" w:firstLine="220"/>
              <w:jc w:val="left"/>
              <w:rPr>
                <w:sz w:val="11"/>
                <w:szCs w:val="11"/>
              </w:rPr>
            </w:pPr>
            <w:r>
              <w:rPr>
                <w:rFonts w:ascii="Arial" w:eastAsia="Arial" w:hAnsi="Arial" w:cs="Arial"/>
                <w:b/>
                <w:bCs/>
                <w:color w:val="000000"/>
                <w:spacing w:val="0"/>
                <w:w w:val="100"/>
                <w:position w:val="0"/>
                <w:sz w:val="11"/>
                <w:szCs w:val="11"/>
                <w:shd w:val="clear" w:color="auto" w:fill="auto"/>
                <w:lang w:val="fr-FR" w:eastAsia="fr-FR" w:bidi="fr-FR"/>
              </w:rPr>
              <w:t>28,00 F</w:t>
            </w:r>
          </w:p>
        </w:tc>
        <w:tc>
          <w:tcPr>
            <w:tcBorders>
              <w:left w:val="single" w:sz="4"/>
            </w:tcBorders>
            <w:shd w:val="clear" w:color="auto" w:fill="FFFFFF"/>
            <w:vAlign w:val="bottom"/>
          </w:tcPr>
          <w:p>
            <w:pPr>
              <w:pStyle w:val="Style24"/>
              <w:keepNext w:val="0"/>
              <w:keepLines w:val="0"/>
              <w:framePr w:w="6505" w:h="8870" w:vSpace="666" w:wrap="notBeside" w:vAnchor="text" w:hAnchor="text" w:y="667"/>
              <w:widowControl w:val="0"/>
              <w:shd w:val="clear" w:color="auto" w:fill="auto"/>
              <w:bidi w:val="0"/>
              <w:spacing w:before="0" w:after="0" w:line="240" w:lineRule="auto"/>
              <w:ind w:left="0" w:right="0" w:firstLine="0"/>
              <w:jc w:val="center"/>
              <w:rPr>
                <w:sz w:val="11"/>
                <w:szCs w:val="11"/>
              </w:rPr>
            </w:pPr>
            <w:r>
              <w:rPr>
                <w:rFonts w:ascii="Arial" w:eastAsia="Arial" w:hAnsi="Arial" w:cs="Arial"/>
                <w:b/>
                <w:bCs/>
                <w:color w:val="000000"/>
                <w:spacing w:val="0"/>
                <w:w w:val="100"/>
                <w:position w:val="0"/>
                <w:sz w:val="11"/>
                <w:szCs w:val="11"/>
                <w:shd w:val="clear" w:color="auto" w:fill="auto"/>
                <w:lang w:val="fr-FR" w:eastAsia="fr-FR" w:bidi="fr-FR"/>
              </w:rPr>
              <w:t>54,00 F</w:t>
            </w:r>
          </w:p>
        </w:tc>
      </w:tr>
      <w:tr>
        <w:trPr>
          <w:trHeight w:val="385" w:hRule="exact"/>
        </w:trPr>
        <w:tc>
          <w:tcPr>
            <w:tcBorders>
              <w:top w:val="single" w:sz="4"/>
            </w:tcBorders>
            <w:shd w:val="clear" w:color="auto" w:fill="FFFFFF"/>
            <w:vAlign w:val="bottom"/>
          </w:tcPr>
          <w:p>
            <w:pPr>
              <w:pStyle w:val="Style24"/>
              <w:keepNext w:val="0"/>
              <w:keepLines w:val="0"/>
              <w:framePr w:w="6505" w:h="8870" w:vSpace="666" w:wrap="notBeside" w:vAnchor="text" w:hAnchor="text" w:y="667"/>
              <w:widowControl w:val="0"/>
              <w:shd w:val="clear" w:color="auto" w:fill="auto"/>
              <w:bidi w:val="0"/>
              <w:spacing w:before="0" w:after="0" w:line="240" w:lineRule="auto"/>
              <w:ind w:left="0" w:right="0" w:firstLine="240"/>
              <w:jc w:val="both"/>
              <w:rPr>
                <w:sz w:val="11"/>
                <w:szCs w:val="11"/>
              </w:rPr>
            </w:pPr>
            <w:r>
              <w:rPr>
                <w:rFonts w:ascii="Arial" w:eastAsia="Arial" w:hAnsi="Arial" w:cs="Arial"/>
                <w:b/>
                <w:bCs/>
                <w:color w:val="000000"/>
                <w:spacing w:val="0"/>
                <w:w w:val="100"/>
                <w:position w:val="0"/>
                <w:sz w:val="11"/>
                <w:szCs w:val="11"/>
                <w:shd w:val="clear" w:color="auto" w:fill="auto"/>
                <w:lang w:val="pl-PL" w:eastAsia="pl-PL" w:bidi="pl-PL"/>
              </w:rPr>
              <w:t xml:space="preserve">AUSTRALIA : </w:t>
            </w:r>
            <w:r>
              <w:rPr>
                <w:rFonts w:ascii="Arial" w:eastAsia="Arial" w:hAnsi="Arial" w:cs="Arial"/>
                <w:b/>
                <w:bCs/>
                <w:color w:val="000000"/>
                <w:spacing w:val="0"/>
                <w:w w:val="100"/>
                <w:position w:val="0"/>
                <w:sz w:val="11"/>
                <w:szCs w:val="11"/>
                <w:shd w:val="clear" w:color="auto" w:fill="auto"/>
                <w:lang w:val="fr-FR" w:eastAsia="fr-FR" w:bidi="fr-FR"/>
              </w:rPr>
              <w:t xml:space="preserve">« </w:t>
            </w:r>
            <w:r>
              <w:rPr>
                <w:rFonts w:ascii="Arial" w:eastAsia="Arial" w:hAnsi="Arial" w:cs="Arial"/>
                <w:b/>
                <w:bCs/>
                <w:color w:val="000000"/>
                <w:spacing w:val="0"/>
                <w:w w:val="100"/>
                <w:position w:val="0"/>
                <w:sz w:val="11"/>
                <w:szCs w:val="11"/>
                <w:shd w:val="clear" w:color="auto" w:fill="auto"/>
                <w:lang w:val="pl-PL" w:eastAsia="pl-PL" w:bidi="pl-PL"/>
              </w:rPr>
              <w:t xml:space="preserve">VIstu la </w:t>
            </w:r>
            <w:r>
              <w:rPr>
                <w:rFonts w:ascii="Arial" w:eastAsia="Arial" w:hAnsi="Arial" w:cs="Arial"/>
                <w:b/>
                <w:bCs/>
                <w:color w:val="000000"/>
                <w:spacing w:val="0"/>
                <w:w w:val="100"/>
                <w:position w:val="0"/>
                <w:sz w:val="11"/>
                <w:szCs w:val="11"/>
                <w:shd w:val="clear" w:color="auto" w:fill="auto"/>
                <w:lang w:val="fr-FR" w:eastAsia="fr-FR" w:bidi="fr-FR"/>
              </w:rPr>
              <w:t xml:space="preserve">« </w:t>
            </w:r>
            <w:r>
              <w:rPr>
                <w:rFonts w:ascii="Arial" w:eastAsia="Arial" w:hAnsi="Arial" w:cs="Arial"/>
                <w:b/>
                <w:bCs/>
                <w:color w:val="000000"/>
                <w:spacing w:val="0"/>
                <w:w w:val="100"/>
                <w:position w:val="0"/>
                <w:sz w:val="11"/>
                <w:szCs w:val="11"/>
                <w:shd w:val="clear" w:color="auto" w:fill="auto"/>
                <w:lang w:val="pl-PL" w:eastAsia="pl-PL" w:bidi="pl-PL"/>
              </w:rPr>
              <w:t>(Australia) Pty Ltd., Daking House</w:t>
            </w:r>
          </w:p>
          <w:p>
            <w:pPr>
              <w:pStyle w:val="Style24"/>
              <w:keepNext w:val="0"/>
              <w:keepLines w:val="0"/>
              <w:framePr w:w="6505" w:h="8870" w:vSpace="666" w:wrap="notBeside" w:vAnchor="text" w:hAnchor="text" w:y="667"/>
              <w:widowControl w:val="0"/>
              <w:shd w:val="clear" w:color="auto" w:fill="auto"/>
              <w:tabs>
                <w:tab w:leader="dot" w:pos="3805" w:val="left"/>
              </w:tabs>
              <w:bidi w:val="0"/>
              <w:spacing w:before="0" w:after="0" w:line="240" w:lineRule="auto"/>
              <w:ind w:left="0" w:right="0" w:firstLine="0"/>
              <w:jc w:val="both"/>
              <w:rPr>
                <w:sz w:val="11"/>
                <w:szCs w:val="11"/>
              </w:rPr>
            </w:pPr>
            <w:r>
              <w:rPr>
                <w:rFonts w:ascii="Arial" w:eastAsia="Arial" w:hAnsi="Arial" w:cs="Arial"/>
                <w:b/>
                <w:bCs/>
                <w:color w:val="000000"/>
                <w:spacing w:val="0"/>
                <w:w w:val="100"/>
                <w:position w:val="0"/>
                <w:sz w:val="11"/>
                <w:szCs w:val="11"/>
                <w:shd w:val="clear" w:color="auto" w:fill="auto"/>
                <w:lang w:val="pl-PL" w:eastAsia="pl-PL" w:bidi="pl-PL"/>
              </w:rPr>
              <w:t xml:space="preserve">Rawson Place, Sydney </w:t>
              <w:tab/>
            </w:r>
          </w:p>
        </w:tc>
        <w:tc>
          <w:tcPr>
            <w:tcBorders>
              <w:left w:val="single" w:sz="4"/>
            </w:tcBorders>
            <w:shd w:val="clear" w:color="auto" w:fill="FFFFFF"/>
            <w:vAlign w:val="bottom"/>
          </w:tcPr>
          <w:p>
            <w:pPr>
              <w:pStyle w:val="Style24"/>
              <w:keepNext w:val="0"/>
              <w:keepLines w:val="0"/>
              <w:framePr w:w="6505" w:h="8870" w:vSpace="666" w:wrap="notBeside" w:vAnchor="text" w:hAnchor="text" w:y="667"/>
              <w:widowControl w:val="0"/>
              <w:shd w:val="clear" w:color="auto" w:fill="auto"/>
              <w:bidi w:val="0"/>
              <w:spacing w:before="0" w:after="0" w:line="240" w:lineRule="auto"/>
              <w:ind w:left="0" w:right="0" w:firstLine="180"/>
              <w:jc w:val="left"/>
              <w:rPr>
                <w:sz w:val="11"/>
                <w:szCs w:val="11"/>
              </w:rPr>
            </w:pPr>
            <w:r>
              <w:rPr>
                <w:rFonts w:ascii="Arial" w:eastAsia="Arial" w:hAnsi="Arial" w:cs="Arial"/>
                <w:b/>
                <w:bCs/>
                <w:color w:val="000000"/>
                <w:spacing w:val="0"/>
                <w:w w:val="100"/>
                <w:position w:val="0"/>
                <w:sz w:val="11"/>
                <w:szCs w:val="11"/>
                <w:shd w:val="clear" w:color="auto" w:fill="auto"/>
                <w:lang w:val="pl-PL" w:eastAsia="pl-PL" w:bidi="pl-PL"/>
              </w:rPr>
              <w:t>$ A 1,00</w:t>
            </w:r>
          </w:p>
        </w:tc>
        <w:tc>
          <w:tcPr>
            <w:tcBorders>
              <w:left w:val="single" w:sz="4"/>
            </w:tcBorders>
            <w:shd w:val="clear" w:color="auto" w:fill="FFFFFF"/>
            <w:vAlign w:val="bottom"/>
          </w:tcPr>
          <w:p>
            <w:pPr>
              <w:pStyle w:val="Style24"/>
              <w:keepNext w:val="0"/>
              <w:keepLines w:val="0"/>
              <w:framePr w:w="6505" w:h="8870" w:vSpace="666" w:wrap="notBeside" w:vAnchor="text" w:hAnchor="text" w:y="667"/>
              <w:widowControl w:val="0"/>
              <w:shd w:val="clear" w:color="auto" w:fill="auto"/>
              <w:bidi w:val="0"/>
              <w:spacing w:before="0" w:after="0" w:line="240" w:lineRule="auto"/>
              <w:ind w:left="0" w:right="0" w:firstLine="160"/>
              <w:jc w:val="left"/>
              <w:rPr>
                <w:sz w:val="11"/>
                <w:szCs w:val="11"/>
              </w:rPr>
            </w:pPr>
            <w:r>
              <w:rPr>
                <w:rFonts w:ascii="Arial" w:eastAsia="Arial" w:hAnsi="Arial" w:cs="Arial"/>
                <w:b/>
                <w:bCs/>
                <w:color w:val="000000"/>
                <w:spacing w:val="0"/>
                <w:w w:val="100"/>
                <w:position w:val="0"/>
                <w:sz w:val="11"/>
                <w:szCs w:val="11"/>
                <w:shd w:val="clear" w:color="auto" w:fill="auto"/>
                <w:lang w:val="fr-FR" w:eastAsia="fr-FR" w:bidi="fr-FR"/>
              </w:rPr>
              <w:t>J A 5,35</w:t>
            </w:r>
          </w:p>
        </w:tc>
        <w:tc>
          <w:tcPr>
            <w:tcBorders>
              <w:left w:val="single" w:sz="4"/>
            </w:tcBorders>
            <w:shd w:val="clear" w:color="auto" w:fill="FFFFFF"/>
            <w:vAlign w:val="bottom"/>
          </w:tcPr>
          <w:p>
            <w:pPr>
              <w:pStyle w:val="Style24"/>
              <w:keepNext w:val="0"/>
              <w:keepLines w:val="0"/>
              <w:framePr w:w="6505" w:h="8870" w:vSpace="666" w:wrap="notBeside" w:vAnchor="text" w:hAnchor="text" w:y="667"/>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lang w:val="fr-FR" w:eastAsia="fr-FR" w:bidi="fr-FR"/>
              </w:rPr>
              <w:t>S A 10,00</w:t>
            </w:r>
          </w:p>
        </w:tc>
      </w:tr>
      <w:tr>
        <w:trPr>
          <w:trHeight w:val="328" w:hRule="exact"/>
        </w:trPr>
        <w:tc>
          <w:tcPr>
            <w:tcBorders>
              <w:top w:val="single" w:sz="4"/>
            </w:tcBorders>
            <w:shd w:val="clear" w:color="auto" w:fill="FFFFFF"/>
            <w:vAlign w:val="top"/>
          </w:tcPr>
          <w:p>
            <w:pPr>
              <w:pStyle w:val="Style24"/>
              <w:keepNext w:val="0"/>
              <w:keepLines w:val="0"/>
              <w:framePr w:w="6505" w:h="8870" w:vSpace="666" w:wrap="notBeside" w:vAnchor="text" w:hAnchor="text" w:y="667"/>
              <w:widowControl w:val="0"/>
              <w:shd w:val="clear" w:color="auto" w:fill="auto"/>
              <w:tabs>
                <w:tab w:pos="2066" w:val="left"/>
                <w:tab w:leader="dot" w:pos="3744" w:val="left"/>
              </w:tabs>
              <w:bidi w:val="0"/>
              <w:spacing w:before="0" w:after="0" w:line="240" w:lineRule="auto"/>
              <w:ind w:left="0" w:right="0" w:firstLine="260"/>
              <w:jc w:val="both"/>
              <w:rPr>
                <w:sz w:val="11"/>
                <w:szCs w:val="11"/>
              </w:rPr>
            </w:pPr>
            <w:r>
              <w:rPr>
                <w:rFonts w:ascii="Arial" w:eastAsia="Arial" w:hAnsi="Arial" w:cs="Arial"/>
                <w:b/>
                <w:bCs/>
                <w:color w:val="000000"/>
                <w:spacing w:val="0"/>
                <w:w w:val="100"/>
                <w:position w:val="0"/>
                <w:sz w:val="11"/>
                <w:szCs w:val="11"/>
                <w:shd w:val="clear" w:color="auto" w:fill="auto"/>
                <w:lang w:val="pl-PL" w:eastAsia="pl-PL" w:bidi="pl-PL"/>
              </w:rPr>
              <w:t xml:space="preserve">AUSTRIA : Henryk Odlanicki-Poczobut, Wian 1, </w:t>
            </w:r>
            <w:r>
              <w:rPr>
                <w:rFonts w:ascii="Arial" w:eastAsia="Arial" w:hAnsi="Arial" w:cs="Arial"/>
                <w:b/>
                <w:bCs/>
                <w:color w:val="000000"/>
                <w:spacing w:val="0"/>
                <w:w w:val="100"/>
                <w:position w:val="0"/>
                <w:sz w:val="11"/>
                <w:szCs w:val="11"/>
                <w:shd w:val="clear" w:color="auto" w:fill="auto"/>
                <w:lang w:val="fr-FR" w:eastAsia="fr-FR" w:bidi="fr-FR"/>
              </w:rPr>
              <w:t xml:space="preserve">Schônlatern- </w:t>
            </w:r>
            <w:r>
              <w:rPr>
                <w:rFonts w:ascii="Arial" w:eastAsia="Arial" w:hAnsi="Arial" w:cs="Arial"/>
                <w:b/>
                <w:bCs/>
                <w:color w:val="000000"/>
                <w:spacing w:val="0"/>
                <w:w w:val="100"/>
                <w:position w:val="0"/>
                <w:sz w:val="11"/>
                <w:szCs w:val="11"/>
                <w:shd w:val="clear" w:color="auto" w:fill="auto"/>
                <w:lang w:val="pl-PL" w:eastAsia="pl-PL" w:bidi="pl-PL"/>
              </w:rPr>
              <w:t xml:space="preserve">passe Nr 5/2. </w:t>
            </w:r>
            <w:r>
              <w:rPr>
                <w:rFonts w:ascii="Arial" w:eastAsia="Arial" w:hAnsi="Arial" w:cs="Arial"/>
                <w:b/>
                <w:bCs/>
                <w:color w:val="000000"/>
                <w:spacing w:val="0"/>
                <w:w w:val="100"/>
                <w:position w:val="0"/>
                <w:sz w:val="11"/>
                <w:szCs w:val="11"/>
                <w:shd w:val="clear" w:color="auto" w:fill="auto"/>
                <w:lang w:val="fr-FR" w:eastAsia="fr-FR" w:bidi="fr-FR"/>
              </w:rPr>
              <w:t xml:space="preserve">Stiege/Türe </w:t>
            </w:r>
            <w:r>
              <w:rPr>
                <w:rFonts w:ascii="Arial" w:eastAsia="Arial" w:hAnsi="Arial" w:cs="Arial"/>
                <w:b/>
                <w:bCs/>
                <w:color w:val="000000"/>
                <w:spacing w:val="0"/>
                <w:w w:val="100"/>
                <w:position w:val="0"/>
                <w:sz w:val="11"/>
                <w:szCs w:val="11"/>
                <w:shd w:val="clear" w:color="auto" w:fill="auto"/>
                <w:lang w:val="pl-PL" w:eastAsia="pl-PL" w:bidi="pl-PL"/>
              </w:rPr>
              <w:t>14</w:t>
              <w:tab/>
              <w:tab/>
            </w:r>
          </w:p>
        </w:tc>
        <w:tc>
          <w:tcPr>
            <w:tcBorders>
              <w:left w:val="single" w:sz="4"/>
            </w:tcBorders>
            <w:shd w:val="clear" w:color="auto" w:fill="FFFFFF"/>
            <w:vAlign w:val="top"/>
          </w:tcPr>
          <w:p>
            <w:pPr>
              <w:framePr w:w="6505" w:h="8870" w:vSpace="666" w:wrap="notBeside" w:vAnchor="text" w:hAnchor="text" w:y="667"/>
              <w:widowControl w:val="0"/>
              <w:rPr>
                <w:sz w:val="10"/>
                <w:szCs w:val="10"/>
              </w:rPr>
            </w:pPr>
          </w:p>
        </w:tc>
        <w:tc>
          <w:tcPr>
            <w:tcBorders>
              <w:left w:val="single" w:sz="4"/>
            </w:tcBorders>
            <w:shd w:val="clear" w:color="auto" w:fill="FFFFFF"/>
            <w:vAlign w:val="bottom"/>
          </w:tcPr>
          <w:p>
            <w:pPr>
              <w:pStyle w:val="Style24"/>
              <w:keepNext w:val="0"/>
              <w:keepLines w:val="0"/>
              <w:framePr w:w="6505" w:h="8870" w:vSpace="666" w:wrap="notBeside" w:vAnchor="text" w:hAnchor="text" w:y="667"/>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lang w:val="fr-FR" w:eastAsia="fr-FR" w:bidi="fr-FR"/>
              </w:rPr>
              <w:t>145 szyl. a</w:t>
            </w:r>
          </w:p>
        </w:tc>
        <w:tc>
          <w:tcPr>
            <w:tcBorders>
              <w:left w:val="single" w:sz="4"/>
            </w:tcBorders>
            <w:shd w:val="clear" w:color="auto" w:fill="FFFFFF"/>
            <w:vAlign w:val="bottom"/>
          </w:tcPr>
          <w:p>
            <w:pPr>
              <w:pStyle w:val="Style24"/>
              <w:keepNext w:val="0"/>
              <w:keepLines w:val="0"/>
              <w:framePr w:w="6505" w:h="8870" w:vSpace="666" w:wrap="notBeside" w:vAnchor="text" w:hAnchor="text" w:y="667"/>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lang w:val="fr-FR" w:eastAsia="fr-FR" w:bidi="fr-FR"/>
              </w:rPr>
              <w:t>280 szyl. a</w:t>
            </w:r>
          </w:p>
        </w:tc>
      </w:tr>
      <w:tr>
        <w:trPr>
          <w:trHeight w:val="317" w:hRule="exact"/>
        </w:trPr>
        <w:tc>
          <w:tcPr>
            <w:tcBorders>
              <w:top w:val="single" w:sz="4"/>
            </w:tcBorders>
            <w:shd w:val="clear" w:color="auto" w:fill="FFFFFF"/>
            <w:vAlign w:val="top"/>
          </w:tcPr>
          <w:p>
            <w:pPr>
              <w:pStyle w:val="Style24"/>
              <w:keepNext w:val="0"/>
              <w:keepLines w:val="0"/>
              <w:framePr w:w="6505" w:h="8870" w:vSpace="666" w:wrap="notBeside" w:vAnchor="text" w:hAnchor="text" w:y="667"/>
              <w:widowControl w:val="0"/>
              <w:shd w:val="clear" w:color="auto" w:fill="auto"/>
              <w:tabs>
                <w:tab w:leader="dot" w:pos="3802" w:val="left"/>
              </w:tabs>
              <w:bidi w:val="0"/>
              <w:spacing w:before="0" w:after="0" w:line="240" w:lineRule="auto"/>
              <w:ind w:left="0" w:right="0" w:firstLine="260"/>
              <w:jc w:val="both"/>
              <w:rPr>
                <w:sz w:val="11"/>
                <w:szCs w:val="11"/>
              </w:rPr>
            </w:pPr>
            <w:r>
              <w:rPr>
                <w:rFonts w:ascii="Arial" w:eastAsia="Arial" w:hAnsi="Arial" w:cs="Arial"/>
                <w:b/>
                <w:bCs/>
                <w:color w:val="000000"/>
                <w:spacing w:val="0"/>
                <w:w w:val="100"/>
                <w:position w:val="0"/>
                <w:sz w:val="11"/>
                <w:szCs w:val="11"/>
                <w:shd w:val="clear" w:color="auto" w:fill="auto"/>
                <w:lang w:val="pl-PL" w:eastAsia="pl-PL" w:bidi="pl-PL"/>
              </w:rPr>
              <w:t xml:space="preserve">BELGIA : Janina Korab Brzozowska-Csaky, 19, </w:t>
            </w:r>
            <w:r>
              <w:rPr>
                <w:rFonts w:ascii="Arial" w:eastAsia="Arial" w:hAnsi="Arial" w:cs="Arial"/>
                <w:b/>
                <w:bCs/>
                <w:color w:val="000000"/>
                <w:spacing w:val="0"/>
                <w:w w:val="100"/>
                <w:position w:val="0"/>
                <w:sz w:val="11"/>
                <w:szCs w:val="11"/>
                <w:shd w:val="clear" w:color="auto" w:fill="auto"/>
                <w:lang w:val="fr-FR" w:eastAsia="fr-FR" w:bidi="fr-FR"/>
              </w:rPr>
              <w:t xml:space="preserve">Amédée </w:t>
            </w:r>
            <w:r>
              <w:rPr>
                <w:rFonts w:ascii="Arial" w:eastAsia="Arial" w:hAnsi="Arial" w:cs="Arial"/>
                <w:b/>
                <w:bCs/>
                <w:color w:val="000000"/>
                <w:spacing w:val="0"/>
                <w:w w:val="100"/>
                <w:position w:val="0"/>
                <w:sz w:val="11"/>
                <w:szCs w:val="11"/>
                <w:shd w:val="clear" w:color="auto" w:fill="auto"/>
                <w:lang w:val="pl-PL" w:eastAsia="pl-PL" w:bidi="pl-PL"/>
              </w:rPr>
              <w:t xml:space="preserve">Lynen, app. 57, </w:t>
            </w:r>
            <w:r>
              <w:rPr>
                <w:rFonts w:ascii="Arial" w:eastAsia="Arial" w:hAnsi="Arial" w:cs="Arial"/>
                <w:b/>
                <w:bCs/>
                <w:color w:val="000000"/>
                <w:spacing w:val="0"/>
                <w:w w:val="100"/>
                <w:position w:val="0"/>
                <w:sz w:val="11"/>
                <w:szCs w:val="11"/>
                <w:shd w:val="clear" w:color="auto" w:fill="auto"/>
                <w:lang w:val="fr-FR" w:eastAsia="fr-FR" w:bidi="fr-FR"/>
              </w:rPr>
              <w:t xml:space="preserve">Bruxelles </w:t>
            </w:r>
            <w:r>
              <w:rPr>
                <w:rFonts w:ascii="Arial" w:eastAsia="Arial" w:hAnsi="Arial" w:cs="Arial"/>
                <w:b/>
                <w:bCs/>
                <w:color w:val="000000"/>
                <w:spacing w:val="0"/>
                <w:w w:val="100"/>
                <w:position w:val="0"/>
                <w:sz w:val="11"/>
                <w:szCs w:val="11"/>
                <w:shd w:val="clear" w:color="auto" w:fill="auto"/>
                <w:lang w:val="pl-PL" w:eastAsia="pl-PL" w:bidi="pl-PL"/>
              </w:rPr>
              <w:t xml:space="preserve">3, Nr konta pocztowego 7315-20 </w:t>
              <w:tab/>
            </w:r>
          </w:p>
        </w:tc>
        <w:tc>
          <w:tcPr>
            <w:tcBorders>
              <w:left w:val="single" w:sz="4"/>
            </w:tcBorders>
            <w:shd w:val="clear" w:color="auto" w:fill="FFFFFF"/>
            <w:vAlign w:val="bottom"/>
          </w:tcPr>
          <w:p>
            <w:pPr>
              <w:pStyle w:val="Style24"/>
              <w:keepNext w:val="0"/>
              <w:keepLines w:val="0"/>
              <w:framePr w:w="6505" w:h="8870" w:vSpace="666" w:wrap="notBeside" w:vAnchor="text" w:hAnchor="text" w:y="667"/>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lang w:val="pl-PL" w:eastAsia="pl-PL" w:bidi="pl-PL"/>
              </w:rPr>
              <w:t xml:space="preserve">60,00 </w:t>
            </w:r>
            <w:r>
              <w:rPr>
                <w:rFonts w:ascii="Arial" w:eastAsia="Arial" w:hAnsi="Arial" w:cs="Arial"/>
                <w:b/>
                <w:bCs/>
                <w:color w:val="000000"/>
                <w:spacing w:val="0"/>
                <w:w w:val="100"/>
                <w:position w:val="0"/>
                <w:sz w:val="11"/>
                <w:szCs w:val="11"/>
                <w:shd w:val="clear" w:color="auto" w:fill="auto"/>
                <w:lang w:val="fr-FR" w:eastAsia="fr-FR" w:bidi="fr-FR"/>
              </w:rPr>
              <w:t xml:space="preserve">F. </w:t>
            </w:r>
            <w:r>
              <w:rPr>
                <w:rFonts w:ascii="Arial" w:eastAsia="Arial" w:hAnsi="Arial" w:cs="Arial"/>
                <w:b/>
                <w:bCs/>
                <w:color w:val="000000"/>
                <w:spacing w:val="0"/>
                <w:w w:val="100"/>
                <w:position w:val="0"/>
                <w:sz w:val="11"/>
                <w:szCs w:val="11"/>
                <w:shd w:val="clear" w:color="auto" w:fill="auto"/>
                <w:lang w:val="pl-PL" w:eastAsia="pl-PL" w:bidi="pl-PL"/>
              </w:rPr>
              <w:t>b</w:t>
            </w:r>
          </w:p>
        </w:tc>
        <w:tc>
          <w:tcPr>
            <w:tcBorders>
              <w:left w:val="single" w:sz="4"/>
            </w:tcBorders>
            <w:shd w:val="clear" w:color="auto" w:fill="FFFFFF"/>
            <w:vAlign w:val="bottom"/>
          </w:tcPr>
          <w:p>
            <w:pPr>
              <w:pStyle w:val="Style24"/>
              <w:keepNext w:val="0"/>
              <w:keepLines w:val="0"/>
              <w:framePr w:w="6505" w:h="8870" w:vSpace="666" w:wrap="notBeside" w:vAnchor="text" w:hAnchor="text" w:y="667"/>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lang w:val="fr-FR" w:eastAsia="fr-FR" w:bidi="fr-FR"/>
              </w:rPr>
              <w:t>30.000 F. b.</w:t>
            </w:r>
          </w:p>
        </w:tc>
        <w:tc>
          <w:tcPr>
            <w:tcBorders>
              <w:left w:val="single" w:sz="4"/>
            </w:tcBorders>
            <w:shd w:val="clear" w:color="auto" w:fill="FFFFFF"/>
            <w:vAlign w:val="bottom"/>
          </w:tcPr>
          <w:p>
            <w:pPr>
              <w:pStyle w:val="Style24"/>
              <w:keepNext w:val="0"/>
              <w:keepLines w:val="0"/>
              <w:framePr w:w="6505" w:h="8870" w:vSpace="666" w:wrap="notBeside" w:vAnchor="text" w:hAnchor="text" w:y="667"/>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lang w:val="fr-FR" w:eastAsia="fr-FR" w:bidi="fr-FR"/>
              </w:rPr>
              <w:t>560.00 F. b</w:t>
            </w:r>
          </w:p>
        </w:tc>
      </w:tr>
      <w:tr>
        <w:trPr>
          <w:trHeight w:val="644" w:hRule="exact"/>
        </w:trPr>
        <w:tc>
          <w:tcPr>
            <w:tcBorders>
              <w:top w:val="single" w:sz="4"/>
            </w:tcBorders>
            <w:shd w:val="clear" w:color="auto" w:fill="FFFFFF"/>
            <w:vAlign w:val="top"/>
          </w:tcPr>
          <w:p>
            <w:pPr>
              <w:pStyle w:val="Style24"/>
              <w:keepNext w:val="0"/>
              <w:keepLines w:val="0"/>
              <w:framePr w:w="6505" w:h="8870" w:vSpace="666" w:wrap="notBeside" w:vAnchor="text" w:hAnchor="text" w:y="667"/>
              <w:widowControl w:val="0"/>
              <w:shd w:val="clear" w:color="auto" w:fill="auto"/>
              <w:bidi w:val="0"/>
              <w:spacing w:before="0" w:after="60" w:line="240" w:lineRule="auto"/>
              <w:ind w:left="0" w:right="0" w:firstLine="260"/>
              <w:jc w:val="both"/>
              <w:rPr>
                <w:sz w:val="11"/>
                <w:szCs w:val="11"/>
              </w:rPr>
            </w:pPr>
            <w:r>
              <w:rPr>
                <w:rFonts w:ascii="Arial" w:eastAsia="Arial" w:hAnsi="Arial" w:cs="Arial"/>
                <w:b/>
                <w:bCs/>
                <w:color w:val="000000"/>
                <w:spacing w:val="0"/>
                <w:w w:val="100"/>
                <w:position w:val="0"/>
                <w:sz w:val="11"/>
                <w:szCs w:val="11"/>
                <w:shd w:val="clear" w:color="auto" w:fill="auto"/>
                <w:lang w:val="pl-PL" w:eastAsia="pl-PL" w:bidi="pl-PL"/>
              </w:rPr>
              <w:t xml:space="preserve">BRAZYLIA : Jerzy Pomian-Piatkowski, rua Guiara 143, </w:t>
            </w:r>
            <w:r>
              <w:rPr>
                <w:rFonts w:ascii="Arial" w:eastAsia="Arial" w:hAnsi="Arial" w:cs="Arial"/>
                <w:b/>
                <w:bCs/>
                <w:color w:val="000000"/>
                <w:spacing w:val="0"/>
                <w:w w:val="100"/>
                <w:position w:val="0"/>
                <w:sz w:val="11"/>
                <w:szCs w:val="11"/>
                <w:shd w:val="clear" w:color="auto" w:fill="auto"/>
                <w:lang w:val="fr-FR" w:eastAsia="fr-FR" w:bidi="fr-FR"/>
              </w:rPr>
              <w:t xml:space="preserve">villa </w:t>
            </w:r>
            <w:r>
              <w:rPr>
                <w:rFonts w:ascii="Arial" w:eastAsia="Arial" w:hAnsi="Arial" w:cs="Arial"/>
                <w:b/>
                <w:bCs/>
                <w:color w:val="000000"/>
                <w:spacing w:val="0"/>
                <w:w w:val="100"/>
                <w:position w:val="0"/>
                <w:sz w:val="11"/>
                <w:szCs w:val="11"/>
                <w:shd w:val="clear" w:color="auto" w:fill="auto"/>
                <w:lang w:val="pl-PL" w:eastAsia="pl-PL" w:bidi="pl-PL"/>
              </w:rPr>
              <w:t xml:space="preserve">Pompeia, Sao Paulo. </w:t>
            </w:r>
            <w:r>
              <w:rPr>
                <w:rFonts w:ascii="Arial" w:eastAsia="Arial" w:hAnsi="Arial" w:cs="Arial"/>
                <w:b/>
                <w:bCs/>
                <w:color w:val="000000"/>
                <w:spacing w:val="0"/>
                <w:w w:val="100"/>
                <w:position w:val="0"/>
                <w:sz w:val="11"/>
                <w:szCs w:val="11"/>
                <w:shd w:val="clear" w:color="auto" w:fill="auto"/>
                <w:lang w:val="fr-FR" w:eastAsia="fr-FR" w:bidi="fr-FR"/>
              </w:rPr>
              <w:t xml:space="preserve">Tel. </w:t>
            </w:r>
            <w:r>
              <w:rPr>
                <w:rFonts w:ascii="Arial" w:eastAsia="Arial" w:hAnsi="Arial" w:cs="Arial"/>
                <w:b/>
                <w:bCs/>
                <w:color w:val="000000"/>
                <w:spacing w:val="0"/>
                <w:w w:val="100"/>
                <w:position w:val="0"/>
                <w:sz w:val="11"/>
                <w:szCs w:val="11"/>
                <w:shd w:val="clear" w:color="auto" w:fill="auto"/>
                <w:lang w:val="pl-PL" w:eastAsia="pl-PL" w:bidi="pl-PL"/>
              </w:rPr>
              <w:t>62-0523.</w:t>
            </w:r>
          </w:p>
          <w:p>
            <w:pPr>
              <w:pStyle w:val="Style24"/>
              <w:keepNext w:val="0"/>
              <w:keepLines w:val="0"/>
              <w:framePr w:w="6505" w:h="8870" w:vSpace="666" w:wrap="notBeside" w:vAnchor="text" w:hAnchor="text" w:y="667"/>
              <w:widowControl w:val="0"/>
              <w:shd w:val="clear" w:color="auto" w:fill="auto"/>
              <w:tabs>
                <w:tab w:leader="dot" w:pos="3812" w:val="left"/>
              </w:tabs>
              <w:bidi w:val="0"/>
              <w:spacing w:before="0" w:after="0" w:line="240" w:lineRule="auto"/>
              <w:ind w:left="0" w:right="0" w:firstLine="260"/>
              <w:jc w:val="both"/>
              <w:rPr>
                <w:sz w:val="11"/>
                <w:szCs w:val="11"/>
              </w:rPr>
            </w:pPr>
            <w:r>
              <w:rPr>
                <w:rFonts w:ascii="Arial" w:eastAsia="Arial" w:hAnsi="Arial" w:cs="Arial"/>
                <w:b/>
                <w:bCs/>
                <w:color w:val="000000"/>
                <w:spacing w:val="0"/>
                <w:w w:val="100"/>
                <w:position w:val="0"/>
                <w:sz w:val="11"/>
                <w:szCs w:val="11"/>
                <w:shd w:val="clear" w:color="auto" w:fill="auto"/>
                <w:lang w:val="pl-PL" w:eastAsia="pl-PL" w:bidi="pl-PL"/>
              </w:rPr>
              <w:t xml:space="preserve">FRANCJA : do nabycia w redakcji </w:t>
            </w:r>
            <w:r>
              <w:rPr>
                <w:rFonts w:ascii="Arial" w:eastAsia="Arial" w:hAnsi="Arial" w:cs="Arial"/>
                <w:b/>
                <w:bCs/>
                <w:color w:val="000000"/>
                <w:spacing w:val="0"/>
                <w:w w:val="100"/>
                <w:position w:val="0"/>
                <w:sz w:val="11"/>
                <w:szCs w:val="11"/>
                <w:shd w:val="clear" w:color="auto" w:fill="auto"/>
                <w:lang w:val="fr-FR" w:eastAsia="fr-FR" w:bidi="fr-FR"/>
              </w:rPr>
              <w:t xml:space="preserve">« </w:t>
            </w:r>
            <w:r>
              <w:rPr>
                <w:rFonts w:ascii="Arial" w:eastAsia="Arial" w:hAnsi="Arial" w:cs="Arial"/>
                <w:b/>
                <w:bCs/>
                <w:color w:val="000000"/>
                <w:spacing w:val="0"/>
                <w:w w:val="100"/>
                <w:position w:val="0"/>
                <w:sz w:val="11"/>
                <w:szCs w:val="11"/>
                <w:shd w:val="clear" w:color="auto" w:fill="auto"/>
                <w:lang w:val="pl-PL" w:eastAsia="pl-PL" w:bidi="pl-PL"/>
              </w:rPr>
              <w:t xml:space="preserve">KULTURY </w:t>
            </w:r>
            <w:r>
              <w:rPr>
                <w:rFonts w:ascii="Arial" w:eastAsia="Arial" w:hAnsi="Arial" w:cs="Arial"/>
                <w:b/>
                <w:bCs/>
                <w:color w:val="000000"/>
                <w:spacing w:val="0"/>
                <w:w w:val="100"/>
                <w:position w:val="0"/>
                <w:sz w:val="11"/>
                <w:szCs w:val="11"/>
                <w:shd w:val="clear" w:color="auto" w:fill="auto"/>
                <w:lang w:val="fr-FR" w:eastAsia="fr-FR" w:bidi="fr-FR"/>
              </w:rPr>
              <w:t xml:space="preserve">» </w:t>
            </w:r>
            <w:r>
              <w:rPr>
                <w:rFonts w:ascii="Arial" w:eastAsia="Arial" w:hAnsi="Arial" w:cs="Arial"/>
                <w:b/>
                <w:bCs/>
                <w:color w:val="000000"/>
                <w:spacing w:val="0"/>
                <w:w w:val="100"/>
                <w:position w:val="0"/>
                <w:sz w:val="11"/>
                <w:szCs w:val="11"/>
                <w:shd w:val="clear" w:color="auto" w:fill="auto"/>
                <w:lang w:val="pl-PL" w:eastAsia="pl-PL" w:bidi="pl-PL"/>
              </w:rPr>
              <w:t xml:space="preserve">i w księgarniach polskich w Paryżu </w:t>
              <w:tab/>
            </w:r>
          </w:p>
        </w:tc>
        <w:tc>
          <w:tcPr>
            <w:tcBorders>
              <w:left w:val="single" w:sz="4"/>
            </w:tcBorders>
            <w:shd w:val="clear" w:color="auto" w:fill="FFFFFF"/>
            <w:vAlign w:val="bottom"/>
          </w:tcPr>
          <w:p>
            <w:pPr>
              <w:pStyle w:val="Style24"/>
              <w:keepNext w:val="0"/>
              <w:keepLines w:val="0"/>
              <w:framePr w:w="6505" w:h="8870" w:vSpace="666" w:wrap="notBeside" w:vAnchor="text" w:hAnchor="text" w:y="667"/>
              <w:widowControl w:val="0"/>
              <w:shd w:val="clear" w:color="auto" w:fill="auto"/>
              <w:bidi w:val="0"/>
              <w:spacing w:before="0" w:after="0" w:line="240" w:lineRule="auto"/>
              <w:ind w:left="0" w:right="0" w:firstLine="180"/>
              <w:jc w:val="left"/>
              <w:rPr>
                <w:sz w:val="11"/>
                <w:szCs w:val="11"/>
              </w:rPr>
            </w:pPr>
            <w:r>
              <w:rPr>
                <w:rFonts w:ascii="Arial" w:eastAsia="Arial" w:hAnsi="Arial" w:cs="Arial"/>
                <w:b/>
                <w:bCs/>
                <w:color w:val="000000"/>
                <w:spacing w:val="0"/>
                <w:w w:val="100"/>
                <w:position w:val="0"/>
                <w:sz w:val="11"/>
                <w:szCs w:val="11"/>
                <w:shd w:val="clear" w:color="auto" w:fill="auto"/>
                <w:lang w:val="pl-PL" w:eastAsia="pl-PL" w:bidi="pl-PL"/>
              </w:rPr>
              <w:t>5,00 F.</w:t>
            </w:r>
          </w:p>
        </w:tc>
        <w:tc>
          <w:tcPr>
            <w:tcBorders>
              <w:left w:val="single" w:sz="4"/>
            </w:tcBorders>
            <w:shd w:val="clear" w:color="auto" w:fill="FFFFFF"/>
            <w:vAlign w:val="bottom"/>
          </w:tcPr>
          <w:p>
            <w:pPr>
              <w:pStyle w:val="Style24"/>
              <w:keepNext w:val="0"/>
              <w:keepLines w:val="0"/>
              <w:framePr w:w="6505" w:h="8870" w:vSpace="666" w:wrap="notBeside" w:vAnchor="text" w:hAnchor="text" w:y="667"/>
              <w:widowControl w:val="0"/>
              <w:shd w:val="clear" w:color="auto" w:fill="auto"/>
              <w:bidi w:val="0"/>
              <w:spacing w:before="0" w:after="0" w:line="240" w:lineRule="auto"/>
              <w:ind w:left="0" w:right="0" w:firstLine="160"/>
              <w:jc w:val="left"/>
              <w:rPr>
                <w:sz w:val="11"/>
                <w:szCs w:val="11"/>
              </w:rPr>
            </w:pPr>
            <w:r>
              <w:rPr>
                <w:rFonts w:ascii="Arial" w:eastAsia="Arial" w:hAnsi="Arial" w:cs="Arial"/>
                <w:b/>
                <w:bCs/>
                <w:color w:val="000000"/>
                <w:spacing w:val="0"/>
                <w:w w:val="100"/>
                <w:position w:val="0"/>
                <w:sz w:val="11"/>
                <w:szCs w:val="11"/>
                <w:shd w:val="clear" w:color="auto" w:fill="auto"/>
                <w:lang w:val="fr-FR" w:eastAsia="fr-FR" w:bidi="fr-FR"/>
              </w:rPr>
              <w:t>26,00 F.</w:t>
            </w:r>
          </w:p>
        </w:tc>
        <w:tc>
          <w:tcPr>
            <w:tcBorders>
              <w:left w:val="single" w:sz="4"/>
            </w:tcBorders>
            <w:shd w:val="clear" w:color="auto" w:fill="FFFFFF"/>
            <w:vAlign w:val="bottom"/>
          </w:tcPr>
          <w:p>
            <w:pPr>
              <w:pStyle w:val="Style24"/>
              <w:keepNext w:val="0"/>
              <w:keepLines w:val="0"/>
              <w:framePr w:w="6505" w:h="8870" w:vSpace="666" w:wrap="notBeside" w:vAnchor="text" w:hAnchor="text" w:y="667"/>
              <w:widowControl w:val="0"/>
              <w:shd w:val="clear" w:color="auto" w:fill="auto"/>
              <w:bidi w:val="0"/>
              <w:spacing w:before="0" w:after="0" w:line="240" w:lineRule="auto"/>
              <w:ind w:left="0" w:right="0" w:firstLine="180"/>
              <w:jc w:val="left"/>
              <w:rPr>
                <w:sz w:val="11"/>
                <w:szCs w:val="11"/>
              </w:rPr>
            </w:pPr>
            <w:r>
              <w:rPr>
                <w:rFonts w:ascii="Arial" w:eastAsia="Arial" w:hAnsi="Arial" w:cs="Arial"/>
                <w:b/>
                <w:bCs/>
                <w:color w:val="000000"/>
                <w:spacing w:val="0"/>
                <w:w w:val="100"/>
                <w:position w:val="0"/>
                <w:sz w:val="11"/>
                <w:szCs w:val="11"/>
                <w:shd w:val="clear" w:color="auto" w:fill="auto"/>
                <w:lang w:val="fr-FR" w:eastAsia="fr-FR" w:bidi="fr-FR"/>
              </w:rPr>
              <w:t>50,00 F.</w:t>
            </w:r>
          </w:p>
        </w:tc>
      </w:tr>
      <w:tr>
        <w:trPr>
          <w:trHeight w:val="313" w:hRule="exact"/>
        </w:trPr>
        <w:tc>
          <w:tcPr>
            <w:tcBorders>
              <w:top w:val="single" w:sz="4"/>
            </w:tcBorders>
            <w:shd w:val="clear" w:color="auto" w:fill="FFFFFF"/>
            <w:vAlign w:val="top"/>
          </w:tcPr>
          <w:p>
            <w:pPr>
              <w:pStyle w:val="Style24"/>
              <w:keepNext w:val="0"/>
              <w:keepLines w:val="0"/>
              <w:framePr w:w="6505" w:h="8870" w:vSpace="666" w:wrap="notBeside" w:vAnchor="text" w:hAnchor="text" w:y="667"/>
              <w:widowControl w:val="0"/>
              <w:shd w:val="clear" w:color="auto" w:fill="auto"/>
              <w:bidi w:val="0"/>
              <w:spacing w:before="0" w:after="0" w:line="240" w:lineRule="auto"/>
              <w:ind w:left="0" w:right="0" w:firstLine="260"/>
              <w:jc w:val="both"/>
              <w:rPr>
                <w:sz w:val="11"/>
                <w:szCs w:val="11"/>
              </w:rPr>
            </w:pPr>
            <w:r>
              <w:rPr>
                <w:rFonts w:ascii="Arial" w:eastAsia="Arial" w:hAnsi="Arial" w:cs="Arial"/>
                <w:b/>
                <w:bCs/>
                <w:color w:val="000000"/>
                <w:spacing w:val="0"/>
                <w:w w:val="100"/>
                <w:position w:val="0"/>
                <w:sz w:val="11"/>
                <w:szCs w:val="11"/>
                <w:shd w:val="clear" w:color="auto" w:fill="auto"/>
                <w:lang w:val="pl-PL" w:eastAsia="pl-PL" w:bidi="pl-PL"/>
              </w:rPr>
              <w:t xml:space="preserve">HOLANDIA : Inz. J. Minkiewicz, Wielingenlaan 6, </w:t>
            </w:r>
            <w:r>
              <w:rPr>
                <w:rFonts w:ascii="Arial" w:eastAsia="Arial" w:hAnsi="Arial" w:cs="Arial"/>
                <w:b/>
                <w:bCs/>
                <w:color w:val="000000"/>
                <w:spacing w:val="0"/>
                <w:w w:val="100"/>
                <w:position w:val="0"/>
                <w:sz w:val="11"/>
                <w:szCs w:val="11"/>
                <w:shd w:val="clear" w:color="auto" w:fill="auto"/>
                <w:lang w:val="fr-FR" w:eastAsia="fr-FR" w:bidi="fr-FR"/>
              </w:rPr>
              <w:t xml:space="preserve">Vlissingen, tel.: </w:t>
            </w:r>
            <w:r>
              <w:rPr>
                <w:rFonts w:ascii="Arial" w:eastAsia="Arial" w:hAnsi="Arial" w:cs="Arial"/>
                <w:b/>
                <w:bCs/>
                <w:color w:val="000000"/>
                <w:spacing w:val="0"/>
                <w:w w:val="100"/>
                <w:position w:val="0"/>
                <w:sz w:val="11"/>
                <w:szCs w:val="11"/>
                <w:shd w:val="clear" w:color="auto" w:fill="auto"/>
                <w:lang w:val="pl-PL" w:eastAsia="pl-PL" w:bidi="pl-PL"/>
              </w:rPr>
              <w:t xml:space="preserve">40-73, </w:t>
            </w:r>
            <w:r>
              <w:rPr>
                <w:rFonts w:ascii="Arial" w:eastAsia="Arial" w:hAnsi="Arial" w:cs="Arial"/>
                <w:b/>
                <w:bCs/>
                <w:color w:val="000000"/>
                <w:spacing w:val="0"/>
                <w:w w:val="100"/>
                <w:position w:val="0"/>
                <w:sz w:val="11"/>
                <w:szCs w:val="11"/>
                <w:shd w:val="clear" w:color="auto" w:fill="auto"/>
                <w:lang w:val="fr-FR" w:eastAsia="fr-FR" w:bidi="fr-FR"/>
              </w:rPr>
              <w:t xml:space="preserve">Postgiro </w:t>
            </w:r>
            <w:r>
              <w:rPr>
                <w:rFonts w:ascii="Arial" w:eastAsia="Arial" w:hAnsi="Arial" w:cs="Arial"/>
                <w:b/>
                <w:bCs/>
                <w:color w:val="000000"/>
                <w:spacing w:val="0"/>
                <w:w w:val="100"/>
                <w:position w:val="0"/>
                <w:sz w:val="11"/>
                <w:szCs w:val="11"/>
                <w:shd w:val="clear" w:color="auto" w:fill="auto"/>
                <w:lang w:val="pl-PL" w:eastAsia="pl-PL" w:bidi="pl-PL"/>
              </w:rPr>
              <w:t>1379176.</w:t>
            </w:r>
          </w:p>
        </w:tc>
        <w:tc>
          <w:tcPr>
            <w:tcBorders/>
            <w:shd w:val="clear" w:color="auto" w:fill="FFFFFF"/>
            <w:vAlign w:val="bottom"/>
          </w:tcPr>
          <w:p>
            <w:pPr>
              <w:pStyle w:val="Style24"/>
              <w:keepNext w:val="0"/>
              <w:keepLines w:val="0"/>
              <w:framePr w:w="6505" w:h="8870" w:vSpace="666" w:wrap="notBeside" w:vAnchor="text" w:hAnchor="text" w:y="667"/>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lang w:val="pl-PL" w:eastAsia="pl-PL" w:bidi="pl-PL"/>
              </w:rPr>
              <w:t>4,00 FI. h.</w:t>
            </w:r>
          </w:p>
        </w:tc>
        <w:tc>
          <w:tcPr>
            <w:tcBorders>
              <w:left w:val="single" w:sz="4"/>
            </w:tcBorders>
            <w:shd w:val="clear" w:color="auto" w:fill="FFFFFF"/>
            <w:vAlign w:val="bottom"/>
          </w:tcPr>
          <w:p>
            <w:pPr>
              <w:pStyle w:val="Style24"/>
              <w:keepNext w:val="0"/>
              <w:keepLines w:val="0"/>
              <w:framePr w:w="6505" w:h="8870" w:vSpace="666" w:wrap="notBeside" w:vAnchor="text" w:hAnchor="text" w:y="667"/>
              <w:widowControl w:val="0"/>
              <w:shd w:val="clear" w:color="auto" w:fill="auto"/>
              <w:bidi w:val="0"/>
              <w:spacing w:before="0" w:after="0" w:line="240" w:lineRule="auto"/>
              <w:ind w:left="0" w:right="0" w:firstLine="0"/>
              <w:jc w:val="both"/>
              <w:rPr>
                <w:sz w:val="11"/>
                <w:szCs w:val="11"/>
              </w:rPr>
            </w:pPr>
            <w:r>
              <w:rPr>
                <w:rFonts w:ascii="Arial" w:eastAsia="Arial" w:hAnsi="Arial" w:cs="Arial"/>
                <w:b/>
                <w:bCs/>
                <w:color w:val="000000"/>
                <w:spacing w:val="0"/>
                <w:w w:val="100"/>
                <w:position w:val="0"/>
                <w:sz w:val="11"/>
                <w:szCs w:val="11"/>
                <w:shd w:val="clear" w:color="auto" w:fill="auto"/>
                <w:lang w:val="fr-FR" w:eastAsia="fr-FR" w:bidi="fr-FR"/>
              </w:rPr>
              <w:t>22,00 Fl. h.</w:t>
            </w:r>
          </w:p>
        </w:tc>
        <w:tc>
          <w:tcPr>
            <w:tcBorders>
              <w:left w:val="single" w:sz="4"/>
            </w:tcBorders>
            <w:shd w:val="clear" w:color="auto" w:fill="FFFFFF"/>
            <w:vAlign w:val="bottom"/>
          </w:tcPr>
          <w:p>
            <w:pPr>
              <w:pStyle w:val="Style24"/>
              <w:keepNext w:val="0"/>
              <w:keepLines w:val="0"/>
              <w:framePr w:w="6505" w:h="8870" w:vSpace="666" w:wrap="notBeside" w:vAnchor="text" w:hAnchor="text" w:y="667"/>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lang w:val="fr-FR" w:eastAsia="fr-FR" w:bidi="fr-FR"/>
              </w:rPr>
              <w:t>41,00 Fl. h</w:t>
            </w:r>
          </w:p>
        </w:tc>
      </w:tr>
      <w:tr>
        <w:trPr>
          <w:trHeight w:val="1091" w:hRule="exact"/>
        </w:trPr>
        <w:tc>
          <w:tcPr>
            <w:tcBorders/>
            <w:shd w:val="clear" w:color="auto" w:fill="FFFFFF"/>
            <w:vAlign w:val="bottom"/>
          </w:tcPr>
          <w:p>
            <w:pPr>
              <w:pStyle w:val="Style24"/>
              <w:keepNext w:val="0"/>
              <w:keepLines w:val="0"/>
              <w:framePr w:w="6505" w:h="8870" w:vSpace="666" w:wrap="notBeside" w:vAnchor="text" w:hAnchor="text" w:y="667"/>
              <w:widowControl w:val="0"/>
              <w:shd w:val="clear" w:color="auto" w:fill="auto"/>
              <w:tabs>
                <w:tab w:pos="1048" w:val="left"/>
              </w:tabs>
              <w:bidi w:val="0"/>
              <w:spacing w:before="0" w:after="0" w:line="240" w:lineRule="auto"/>
              <w:ind w:left="0" w:right="0" w:firstLine="260"/>
              <w:jc w:val="both"/>
              <w:rPr>
                <w:sz w:val="11"/>
                <w:szCs w:val="11"/>
              </w:rPr>
            </w:pPr>
            <w:r>
              <w:rPr>
                <w:rFonts w:ascii="Arial" w:eastAsia="Arial" w:hAnsi="Arial" w:cs="Arial"/>
                <w:b/>
                <w:bCs/>
                <w:color w:val="000000"/>
                <w:spacing w:val="0"/>
                <w:w w:val="100"/>
                <w:position w:val="0"/>
                <w:sz w:val="11"/>
                <w:szCs w:val="11"/>
                <w:shd w:val="clear" w:color="auto" w:fill="auto"/>
                <w:lang w:val="pl-PL" w:eastAsia="pl-PL" w:bidi="pl-PL"/>
              </w:rPr>
              <w:t>KANADA</w:t>
              <w:tab/>
            </w:r>
            <w:r>
              <w:rPr>
                <w:rFonts w:ascii="Arial" w:eastAsia="Arial" w:hAnsi="Arial" w:cs="Arial"/>
                <w:b/>
                <w:bCs/>
                <w:color w:val="000000"/>
                <w:spacing w:val="0"/>
                <w:w w:val="100"/>
                <w:position w:val="0"/>
                <w:sz w:val="11"/>
                <w:szCs w:val="11"/>
                <w:shd w:val="clear" w:color="auto" w:fill="auto"/>
                <w:lang w:val="fr-FR" w:eastAsia="fr-FR" w:bidi="fr-FR"/>
              </w:rPr>
              <w:t>M. Jaxe-Debicka, Polish Voice, 1089 Queen</w:t>
            </w:r>
          </w:p>
          <w:p>
            <w:pPr>
              <w:pStyle w:val="Style24"/>
              <w:keepNext w:val="0"/>
              <w:keepLines w:val="0"/>
              <w:framePr w:w="6505" w:h="8870" w:vSpace="666" w:wrap="notBeside" w:vAnchor="text" w:hAnchor="text" w:y="667"/>
              <w:widowControl w:val="0"/>
              <w:shd w:val="clear" w:color="auto" w:fill="auto"/>
              <w:tabs>
                <w:tab w:leader="dot" w:pos="3762" w:val="left"/>
              </w:tabs>
              <w:bidi w:val="0"/>
              <w:spacing w:before="0" w:after="0" w:line="240" w:lineRule="auto"/>
              <w:ind w:left="0" w:right="0" w:firstLine="0"/>
              <w:jc w:val="both"/>
              <w:rPr>
                <w:sz w:val="11"/>
                <w:szCs w:val="11"/>
              </w:rPr>
            </w:pPr>
            <w:r>
              <w:rPr>
                <w:rFonts w:ascii="Arial" w:eastAsia="Arial" w:hAnsi="Arial" w:cs="Arial"/>
                <w:b/>
                <w:bCs/>
                <w:color w:val="000000"/>
                <w:spacing w:val="0"/>
                <w:w w:val="100"/>
                <w:position w:val="0"/>
                <w:sz w:val="11"/>
                <w:szCs w:val="11"/>
                <w:shd w:val="clear" w:color="auto" w:fill="auto"/>
                <w:lang w:val="fr-FR" w:eastAsia="fr-FR" w:bidi="fr-FR"/>
              </w:rPr>
              <w:t xml:space="preserve">St. W. Toronto, Ont.; </w:t>
            </w:r>
            <w:r>
              <w:rPr>
                <w:rFonts w:ascii="Arial" w:eastAsia="Arial" w:hAnsi="Arial" w:cs="Arial"/>
                <w:b/>
                <w:bCs/>
                <w:color w:val="000000"/>
                <w:spacing w:val="0"/>
                <w:w w:val="100"/>
                <w:position w:val="0"/>
                <w:sz w:val="11"/>
                <w:szCs w:val="11"/>
                <w:shd w:val="clear" w:color="auto" w:fill="auto"/>
                <w:lang w:val="pl-PL" w:eastAsia="pl-PL" w:bidi="pl-PL"/>
              </w:rPr>
              <w:t xml:space="preserve">Krystyna Krakowska, </w:t>
            </w:r>
            <w:r>
              <w:rPr>
                <w:rFonts w:ascii="Arial" w:eastAsia="Arial" w:hAnsi="Arial" w:cs="Arial"/>
                <w:b/>
                <w:bCs/>
                <w:color w:val="000000"/>
                <w:spacing w:val="0"/>
                <w:w w:val="100"/>
                <w:position w:val="0"/>
                <w:sz w:val="11"/>
                <w:szCs w:val="11"/>
                <w:shd w:val="clear" w:color="auto" w:fill="auto"/>
                <w:lang w:val="fr-FR" w:eastAsia="fr-FR" w:bidi="fr-FR"/>
              </w:rPr>
              <w:t>5109 Blvd de Mai</w:t>
              <w:softHyphen/>
              <w:t xml:space="preserve">sonneuve O., Montreal 260 Que., Tel. : 482-4673; B. Krasuski, 857 </w:t>
            </w:r>
            <w:r>
              <w:rPr>
                <w:rFonts w:ascii="Arial" w:eastAsia="Arial" w:hAnsi="Arial" w:cs="Arial"/>
                <w:b/>
                <w:bCs/>
                <w:color w:val="000000"/>
                <w:spacing w:val="0"/>
                <w:w w:val="100"/>
                <w:position w:val="0"/>
                <w:sz w:val="11"/>
                <w:szCs w:val="11"/>
                <w:shd w:val="clear" w:color="auto" w:fill="auto"/>
                <w:lang w:val="pl-PL" w:eastAsia="pl-PL" w:bidi="pl-PL"/>
              </w:rPr>
              <w:t xml:space="preserve">King </w:t>
            </w:r>
            <w:r>
              <w:rPr>
                <w:rFonts w:ascii="Arial" w:eastAsia="Arial" w:hAnsi="Arial" w:cs="Arial"/>
                <w:b/>
                <w:bCs/>
                <w:color w:val="000000"/>
                <w:spacing w:val="0"/>
                <w:w w:val="100"/>
                <w:position w:val="0"/>
                <w:sz w:val="11"/>
                <w:szCs w:val="11"/>
                <w:shd w:val="clear" w:color="auto" w:fill="auto"/>
                <w:lang w:val="fr-FR" w:eastAsia="fr-FR" w:bidi="fr-FR"/>
              </w:rPr>
              <w:t xml:space="preserve">St W., Toronto 3, Ont.; Rev. Donald Malinowski, 361 Burrows Ave., Winnipeg 4, Man., Tel : 586-3825; </w:t>
            </w:r>
            <w:r>
              <w:rPr>
                <w:rFonts w:ascii="Arial" w:eastAsia="Arial" w:hAnsi="Arial" w:cs="Arial"/>
                <w:b/>
                <w:bCs/>
                <w:color w:val="000000"/>
                <w:spacing w:val="0"/>
                <w:w w:val="100"/>
                <w:position w:val="0"/>
                <w:sz w:val="11"/>
                <w:szCs w:val="11"/>
                <w:shd w:val="clear" w:color="auto" w:fill="auto"/>
                <w:lang w:val="pl-PL" w:eastAsia="pl-PL" w:bidi="pl-PL"/>
              </w:rPr>
              <w:t xml:space="preserve">Jozef Polkowski, </w:t>
            </w:r>
            <w:r>
              <w:rPr>
                <w:rFonts w:ascii="Arial" w:eastAsia="Arial" w:hAnsi="Arial" w:cs="Arial"/>
                <w:b/>
                <w:bCs/>
                <w:color w:val="000000"/>
                <w:spacing w:val="0"/>
                <w:w w:val="100"/>
                <w:position w:val="0"/>
                <w:sz w:val="11"/>
                <w:szCs w:val="11"/>
                <w:shd w:val="clear" w:color="auto" w:fill="auto"/>
                <w:lang w:val="fr-FR" w:eastAsia="fr-FR" w:bidi="fr-FR"/>
              </w:rPr>
              <w:t xml:space="preserve">110 Cobourgh Str., apt. 301, Ottawa 2, Tel. : 233-7212; </w:t>
            </w:r>
            <w:r>
              <w:rPr>
                <w:rFonts w:ascii="Arial" w:eastAsia="Arial" w:hAnsi="Arial" w:cs="Arial"/>
                <w:b/>
                <w:bCs/>
                <w:color w:val="000000"/>
                <w:spacing w:val="0"/>
                <w:w w:val="100"/>
                <w:position w:val="0"/>
                <w:sz w:val="11"/>
                <w:szCs w:val="11"/>
                <w:shd w:val="clear" w:color="auto" w:fill="auto"/>
                <w:lang w:val="pl-PL" w:eastAsia="pl-PL" w:bidi="pl-PL"/>
              </w:rPr>
              <w:t xml:space="preserve">«ZWIĄZKOWIEC», </w:t>
            </w:r>
            <w:r>
              <w:rPr>
                <w:rFonts w:ascii="Arial" w:eastAsia="Arial" w:hAnsi="Arial" w:cs="Arial"/>
                <w:b/>
                <w:bCs/>
                <w:color w:val="000000"/>
                <w:spacing w:val="0"/>
                <w:w w:val="100"/>
                <w:position w:val="0"/>
                <w:sz w:val="11"/>
                <w:szCs w:val="11"/>
                <w:shd w:val="clear" w:color="auto" w:fill="auto"/>
                <w:lang w:val="fr-FR" w:eastAsia="fr-FR" w:bidi="fr-FR"/>
              </w:rPr>
              <w:t>1475 Queen St. W., Toronto 3, Ont., Tel.: LE 1-2491</w:t>
              <w:tab/>
            </w:r>
          </w:p>
        </w:tc>
        <w:tc>
          <w:tcPr>
            <w:tcBorders>
              <w:left w:val="single" w:sz="4"/>
            </w:tcBorders>
            <w:shd w:val="clear" w:color="auto" w:fill="FFFFFF"/>
            <w:vAlign w:val="bottom"/>
          </w:tcPr>
          <w:p>
            <w:pPr>
              <w:pStyle w:val="Style24"/>
              <w:keepNext w:val="0"/>
              <w:keepLines w:val="0"/>
              <w:framePr w:w="6505" w:h="8870" w:vSpace="666" w:wrap="notBeside" w:vAnchor="text" w:hAnchor="text" w:y="667"/>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lang w:val="pl-PL" w:eastAsia="pl-PL" w:bidi="pl-PL"/>
              </w:rPr>
              <w:t xml:space="preserve">1,50 </w:t>
            </w:r>
            <w:r>
              <w:rPr>
                <w:rFonts w:ascii="Arial" w:eastAsia="Arial" w:hAnsi="Arial" w:cs="Arial"/>
                <w:b/>
                <w:bCs/>
                <w:color w:val="000000"/>
                <w:spacing w:val="0"/>
                <w:w w:val="100"/>
                <w:position w:val="0"/>
                <w:sz w:val="11"/>
                <w:szCs w:val="11"/>
                <w:shd w:val="clear" w:color="auto" w:fill="auto"/>
                <w:lang w:val="fr-FR" w:eastAsia="fr-FR" w:bidi="fr-FR"/>
              </w:rPr>
              <w:t xml:space="preserve">J </w:t>
            </w:r>
            <w:r>
              <w:rPr>
                <w:rFonts w:ascii="Arial" w:eastAsia="Arial" w:hAnsi="Arial" w:cs="Arial"/>
                <w:b/>
                <w:bCs/>
                <w:color w:val="000000"/>
                <w:spacing w:val="0"/>
                <w:w w:val="100"/>
                <w:position w:val="0"/>
                <w:sz w:val="11"/>
                <w:szCs w:val="11"/>
                <w:shd w:val="clear" w:color="auto" w:fill="auto"/>
                <w:lang w:val="pl-PL" w:eastAsia="pl-PL" w:bidi="pl-PL"/>
              </w:rPr>
              <w:t>Can.</w:t>
            </w:r>
          </w:p>
        </w:tc>
        <w:tc>
          <w:tcPr>
            <w:tcBorders>
              <w:left w:val="single" w:sz="4"/>
            </w:tcBorders>
            <w:shd w:val="clear" w:color="auto" w:fill="FFFFFF"/>
            <w:vAlign w:val="bottom"/>
          </w:tcPr>
          <w:p>
            <w:pPr>
              <w:pStyle w:val="Style24"/>
              <w:keepNext w:val="0"/>
              <w:keepLines w:val="0"/>
              <w:framePr w:w="6505" w:h="8870" w:vSpace="666" w:wrap="notBeside" w:vAnchor="text" w:hAnchor="text" w:y="667"/>
              <w:widowControl w:val="0"/>
              <w:shd w:val="clear" w:color="auto" w:fill="auto"/>
              <w:bidi w:val="0"/>
              <w:spacing w:before="0" w:after="0" w:line="240" w:lineRule="auto"/>
              <w:ind w:left="0" w:right="0" w:firstLine="0"/>
              <w:jc w:val="both"/>
              <w:rPr>
                <w:sz w:val="11"/>
                <w:szCs w:val="11"/>
              </w:rPr>
            </w:pPr>
            <w:r>
              <w:rPr>
                <w:rFonts w:ascii="Arial" w:eastAsia="Arial" w:hAnsi="Arial" w:cs="Arial"/>
                <w:b/>
                <w:bCs/>
                <w:color w:val="000000"/>
                <w:spacing w:val="0"/>
                <w:w w:val="100"/>
                <w:position w:val="0"/>
                <w:sz w:val="11"/>
                <w:szCs w:val="11"/>
                <w:shd w:val="clear" w:color="auto" w:fill="auto"/>
                <w:lang w:val="fr-FR" w:eastAsia="fr-FR" w:bidi="fr-FR"/>
              </w:rPr>
              <w:t>8,00 J Can</w:t>
            </w:r>
          </w:p>
        </w:tc>
        <w:tc>
          <w:tcPr>
            <w:tcBorders>
              <w:left w:val="single" w:sz="4"/>
            </w:tcBorders>
            <w:shd w:val="clear" w:color="auto" w:fill="FFFFFF"/>
            <w:vAlign w:val="bottom"/>
          </w:tcPr>
          <w:p>
            <w:pPr>
              <w:pStyle w:val="Style24"/>
              <w:keepNext w:val="0"/>
              <w:keepLines w:val="0"/>
              <w:framePr w:w="6505" w:h="8870" w:vSpace="666" w:wrap="notBeside" w:vAnchor="text" w:hAnchor="text" w:y="667"/>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lang w:val="fr-FR" w:eastAsia="fr-FR" w:bidi="fr-FR"/>
              </w:rPr>
              <w:t>13,00 1 Can</w:t>
            </w:r>
          </w:p>
        </w:tc>
      </w:tr>
      <w:tr>
        <w:trPr>
          <w:trHeight w:val="263" w:hRule="exact"/>
        </w:trPr>
        <w:tc>
          <w:tcPr>
            <w:tcBorders>
              <w:top w:val="single" w:sz="4"/>
            </w:tcBorders>
            <w:shd w:val="clear" w:color="auto" w:fill="FFFFFF"/>
            <w:vAlign w:val="bottom"/>
          </w:tcPr>
          <w:p>
            <w:pPr>
              <w:pStyle w:val="Style24"/>
              <w:keepNext w:val="0"/>
              <w:keepLines w:val="0"/>
              <w:framePr w:w="6505" w:h="8870" w:vSpace="666" w:wrap="notBeside" w:vAnchor="text" w:hAnchor="text" w:y="667"/>
              <w:widowControl w:val="0"/>
              <w:shd w:val="clear" w:color="auto" w:fill="auto"/>
              <w:tabs>
                <w:tab w:pos="313" w:val="left"/>
                <w:tab w:leader="dot" w:pos="3744" w:val="left"/>
              </w:tabs>
              <w:bidi w:val="0"/>
              <w:spacing w:before="0" w:after="0" w:line="240" w:lineRule="auto"/>
              <w:ind w:left="0" w:right="0" w:firstLine="200"/>
              <w:jc w:val="both"/>
              <w:rPr>
                <w:sz w:val="11"/>
                <w:szCs w:val="11"/>
              </w:rPr>
            </w:pPr>
            <w:r>
              <w:rPr>
                <w:rFonts w:ascii="Arial" w:eastAsia="Arial" w:hAnsi="Arial" w:cs="Arial"/>
                <w:b/>
                <w:bCs/>
                <w:color w:val="000000"/>
                <w:spacing w:val="0"/>
                <w:w w:val="100"/>
                <w:position w:val="0"/>
                <w:sz w:val="11"/>
                <w:szCs w:val="11"/>
                <w:shd w:val="clear" w:color="auto" w:fill="auto"/>
                <w:lang w:val="pl-PL" w:eastAsia="pl-PL" w:bidi="pl-PL"/>
              </w:rPr>
              <w:t xml:space="preserve">NIEMCY </w:t>
            </w:r>
            <w:r>
              <w:rPr>
                <w:rFonts w:ascii="Arial" w:eastAsia="Arial" w:hAnsi="Arial" w:cs="Arial"/>
                <w:b/>
                <w:bCs/>
                <w:color w:val="000000"/>
                <w:spacing w:val="0"/>
                <w:w w:val="100"/>
                <w:position w:val="0"/>
                <w:sz w:val="11"/>
                <w:szCs w:val="11"/>
                <w:shd w:val="clear" w:color="auto" w:fill="auto"/>
                <w:lang w:val="fr-FR" w:eastAsia="fr-FR" w:bidi="fr-FR"/>
              </w:rPr>
              <w:t>: St. Mlklciuk, 8 München 45, Gablonzerstr. 7/1</w:t>
              <w:tab/>
              <w:tab/>
            </w:r>
          </w:p>
        </w:tc>
        <w:tc>
          <w:tcPr>
            <w:tcBorders>
              <w:left w:val="single" w:sz="4"/>
            </w:tcBorders>
            <w:shd w:val="clear" w:color="auto" w:fill="FFFFFF"/>
            <w:vAlign w:val="bottom"/>
          </w:tcPr>
          <w:p>
            <w:pPr>
              <w:pStyle w:val="Style24"/>
              <w:keepNext w:val="0"/>
              <w:keepLines w:val="0"/>
              <w:framePr w:w="6505" w:h="8870" w:vSpace="666" w:wrap="notBeside" w:vAnchor="text" w:hAnchor="text" w:y="667"/>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lang w:val="pl-PL" w:eastAsia="pl-PL" w:bidi="pl-PL"/>
              </w:rPr>
              <w:t xml:space="preserve">4,50 </w:t>
            </w:r>
            <w:r>
              <w:rPr>
                <w:rFonts w:ascii="Arial" w:eastAsia="Arial" w:hAnsi="Arial" w:cs="Arial"/>
                <w:b/>
                <w:bCs/>
                <w:color w:val="000000"/>
                <w:spacing w:val="0"/>
                <w:w w:val="100"/>
                <w:position w:val="0"/>
                <w:sz w:val="11"/>
                <w:szCs w:val="11"/>
                <w:shd w:val="clear" w:color="auto" w:fill="auto"/>
                <w:lang w:val="fr-FR" w:eastAsia="fr-FR" w:bidi="fr-FR"/>
              </w:rPr>
              <w:t>DM</w:t>
            </w:r>
          </w:p>
        </w:tc>
        <w:tc>
          <w:tcPr>
            <w:tcBorders>
              <w:left w:val="single" w:sz="4"/>
            </w:tcBorders>
            <w:shd w:val="clear" w:color="auto" w:fill="FFFFFF"/>
            <w:vAlign w:val="bottom"/>
          </w:tcPr>
          <w:p>
            <w:pPr>
              <w:pStyle w:val="Style24"/>
              <w:keepNext w:val="0"/>
              <w:keepLines w:val="0"/>
              <w:framePr w:w="6505" w:h="8870" w:vSpace="666" w:wrap="notBeside" w:vAnchor="text" w:hAnchor="text" w:y="667"/>
              <w:widowControl w:val="0"/>
              <w:shd w:val="clear" w:color="auto" w:fill="auto"/>
              <w:bidi w:val="0"/>
              <w:spacing w:before="0" w:after="0" w:line="240" w:lineRule="auto"/>
              <w:ind w:left="0" w:right="0" w:firstLine="0"/>
              <w:jc w:val="both"/>
              <w:rPr>
                <w:sz w:val="11"/>
                <w:szCs w:val="11"/>
              </w:rPr>
            </w:pPr>
            <w:r>
              <w:rPr>
                <w:rFonts w:ascii="Arial" w:eastAsia="Arial" w:hAnsi="Arial" w:cs="Arial"/>
                <w:b/>
                <w:bCs/>
                <w:color w:val="000000"/>
                <w:spacing w:val="0"/>
                <w:w w:val="100"/>
                <w:position w:val="0"/>
                <w:sz w:val="11"/>
                <w:szCs w:val="11"/>
                <w:shd w:val="clear" w:color="auto" w:fill="auto"/>
                <w:lang w:val="fr-FR" w:eastAsia="fr-FR" w:bidi="fr-FR"/>
              </w:rPr>
              <w:t>24,00 DM</w:t>
            </w:r>
          </w:p>
        </w:tc>
        <w:tc>
          <w:tcPr>
            <w:tcBorders>
              <w:left w:val="single" w:sz="4"/>
            </w:tcBorders>
            <w:shd w:val="clear" w:color="auto" w:fill="FFFFFF"/>
            <w:vAlign w:val="bottom"/>
          </w:tcPr>
          <w:p>
            <w:pPr>
              <w:pStyle w:val="Style24"/>
              <w:keepNext w:val="0"/>
              <w:keepLines w:val="0"/>
              <w:framePr w:w="6505" w:h="8870" w:vSpace="666" w:wrap="notBeside" w:vAnchor="text" w:hAnchor="text" w:y="667"/>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lang w:val="fr-FR" w:eastAsia="fr-FR" w:bidi="fr-FR"/>
              </w:rPr>
              <w:t>46,00 DM</w:t>
            </w:r>
          </w:p>
        </w:tc>
      </w:tr>
      <w:tr>
        <w:trPr>
          <w:trHeight w:val="252" w:hRule="exact"/>
        </w:trPr>
        <w:tc>
          <w:tcPr>
            <w:tcBorders>
              <w:top w:val="single" w:sz="4"/>
            </w:tcBorders>
            <w:shd w:val="clear" w:color="auto" w:fill="FFFFFF"/>
            <w:vAlign w:val="bottom"/>
          </w:tcPr>
          <w:p>
            <w:pPr>
              <w:pStyle w:val="Style24"/>
              <w:keepNext w:val="0"/>
              <w:keepLines w:val="0"/>
              <w:framePr w:w="6505" w:h="8870" w:vSpace="666" w:wrap="notBeside" w:vAnchor="text" w:hAnchor="text" w:y="667"/>
              <w:widowControl w:val="0"/>
              <w:shd w:val="clear" w:color="auto" w:fill="auto"/>
              <w:bidi w:val="0"/>
              <w:spacing w:before="0" w:after="0" w:line="240" w:lineRule="auto"/>
              <w:ind w:left="0" w:right="0" w:firstLine="180"/>
              <w:jc w:val="both"/>
              <w:rPr>
                <w:sz w:val="11"/>
                <w:szCs w:val="11"/>
              </w:rPr>
            </w:pPr>
            <w:r>
              <w:rPr>
                <w:rFonts w:ascii="Arial" w:eastAsia="Arial" w:hAnsi="Arial" w:cs="Arial"/>
                <w:b/>
                <w:bCs/>
                <w:color w:val="000000"/>
                <w:spacing w:val="0"/>
                <w:w w:val="100"/>
                <w:position w:val="0"/>
                <w:sz w:val="11"/>
                <w:szCs w:val="11"/>
                <w:shd w:val="clear" w:color="auto" w:fill="auto"/>
                <w:lang w:val="pl-PL" w:eastAsia="pl-PL" w:bidi="pl-PL"/>
              </w:rPr>
              <w:t xml:space="preserve">NORWEGIA </w:t>
            </w:r>
            <w:r>
              <w:rPr>
                <w:rFonts w:ascii="Arial" w:eastAsia="Arial" w:hAnsi="Arial" w:cs="Arial"/>
                <w:b/>
                <w:bCs/>
                <w:color w:val="000000"/>
                <w:spacing w:val="0"/>
                <w:w w:val="100"/>
                <w:position w:val="0"/>
                <w:sz w:val="11"/>
                <w:szCs w:val="11"/>
                <w:shd w:val="clear" w:color="auto" w:fill="auto"/>
                <w:lang w:val="fr-FR" w:eastAsia="fr-FR" w:bidi="fr-FR"/>
              </w:rPr>
              <w:t xml:space="preserve">: </w:t>
            </w:r>
            <w:r>
              <w:rPr>
                <w:rFonts w:ascii="Arial" w:eastAsia="Arial" w:hAnsi="Arial" w:cs="Arial"/>
                <w:b/>
                <w:bCs/>
                <w:color w:val="000000"/>
                <w:spacing w:val="0"/>
                <w:w w:val="100"/>
                <w:position w:val="0"/>
                <w:sz w:val="11"/>
                <w:szCs w:val="11"/>
                <w:shd w:val="clear" w:color="auto" w:fill="auto"/>
                <w:lang w:val="pl-PL" w:eastAsia="pl-PL" w:bidi="pl-PL"/>
              </w:rPr>
              <w:t xml:space="preserve">Br. Lubiński, </w:t>
            </w:r>
            <w:r>
              <w:rPr>
                <w:rFonts w:ascii="Arial" w:eastAsia="Arial" w:hAnsi="Arial" w:cs="Arial"/>
                <w:b/>
                <w:bCs/>
                <w:color w:val="000000"/>
                <w:spacing w:val="0"/>
                <w:w w:val="100"/>
                <w:position w:val="0"/>
                <w:sz w:val="11"/>
                <w:szCs w:val="11"/>
                <w:shd w:val="clear" w:color="auto" w:fill="auto"/>
                <w:lang w:val="fr-FR" w:eastAsia="fr-FR" w:bidi="fr-FR"/>
              </w:rPr>
              <w:t>Klommenatengt 8, Moss. ..</w:t>
            </w:r>
          </w:p>
        </w:tc>
        <w:tc>
          <w:tcPr>
            <w:tcBorders>
              <w:left w:val="single" w:sz="4"/>
            </w:tcBorders>
            <w:shd w:val="clear" w:color="auto" w:fill="FFFFFF"/>
            <w:vAlign w:val="bottom"/>
          </w:tcPr>
          <w:p>
            <w:pPr>
              <w:pStyle w:val="Style24"/>
              <w:keepNext w:val="0"/>
              <w:keepLines w:val="0"/>
              <w:framePr w:w="6505" w:h="8870" w:vSpace="666" w:wrap="notBeside" w:vAnchor="text" w:hAnchor="text" w:y="667"/>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lang w:val="pl-PL" w:eastAsia="pl-PL" w:bidi="pl-PL"/>
              </w:rPr>
              <w:t xml:space="preserve">5,50 </w:t>
            </w:r>
            <w:r>
              <w:rPr>
                <w:rFonts w:ascii="Arial" w:eastAsia="Arial" w:hAnsi="Arial" w:cs="Arial"/>
                <w:b/>
                <w:bCs/>
                <w:color w:val="000000"/>
                <w:spacing w:val="0"/>
                <w:w w:val="100"/>
                <w:position w:val="0"/>
                <w:sz w:val="11"/>
                <w:szCs w:val="11"/>
                <w:shd w:val="clear" w:color="auto" w:fill="auto"/>
                <w:lang w:val="fr-FR" w:eastAsia="fr-FR" w:bidi="fr-FR"/>
              </w:rPr>
              <w:t>F.</w:t>
            </w:r>
          </w:p>
        </w:tc>
        <w:tc>
          <w:tcPr>
            <w:tcBorders>
              <w:left w:val="single" w:sz="4"/>
            </w:tcBorders>
            <w:shd w:val="clear" w:color="auto" w:fill="FFFFFF"/>
            <w:vAlign w:val="bottom"/>
          </w:tcPr>
          <w:p>
            <w:pPr>
              <w:pStyle w:val="Style24"/>
              <w:keepNext w:val="0"/>
              <w:keepLines w:val="0"/>
              <w:framePr w:w="6505" w:h="8870" w:vSpace="666" w:wrap="notBeside" w:vAnchor="text" w:hAnchor="text" w:y="667"/>
              <w:widowControl w:val="0"/>
              <w:shd w:val="clear" w:color="auto" w:fill="auto"/>
              <w:bidi w:val="0"/>
              <w:spacing w:before="0" w:after="0" w:line="240" w:lineRule="auto"/>
              <w:ind w:left="0" w:right="0" w:firstLine="0"/>
              <w:jc w:val="both"/>
              <w:rPr>
                <w:sz w:val="11"/>
                <w:szCs w:val="11"/>
              </w:rPr>
            </w:pPr>
            <w:r>
              <w:rPr>
                <w:rFonts w:ascii="Arial" w:eastAsia="Arial" w:hAnsi="Arial" w:cs="Arial"/>
                <w:b/>
                <w:bCs/>
                <w:color w:val="000000"/>
                <w:spacing w:val="0"/>
                <w:w w:val="100"/>
                <w:position w:val="0"/>
                <w:sz w:val="11"/>
                <w:szCs w:val="11"/>
                <w:shd w:val="clear" w:color="auto" w:fill="auto"/>
                <w:lang w:val="fr-FR" w:eastAsia="fr-FR" w:bidi="fr-FR"/>
              </w:rPr>
              <w:t>28,00 F.</w:t>
            </w:r>
          </w:p>
        </w:tc>
        <w:tc>
          <w:tcPr>
            <w:tcBorders>
              <w:left w:val="single" w:sz="4"/>
            </w:tcBorders>
            <w:shd w:val="clear" w:color="auto" w:fill="FFFFFF"/>
            <w:vAlign w:val="bottom"/>
          </w:tcPr>
          <w:p>
            <w:pPr>
              <w:pStyle w:val="Style24"/>
              <w:keepNext w:val="0"/>
              <w:keepLines w:val="0"/>
              <w:framePr w:w="6505" w:h="8870" w:vSpace="666" w:wrap="notBeside" w:vAnchor="text" w:hAnchor="text" w:y="667"/>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lang w:val="fr-FR" w:eastAsia="fr-FR" w:bidi="fr-FR"/>
              </w:rPr>
              <w:t>54,00 P.</w:t>
            </w:r>
          </w:p>
        </w:tc>
      </w:tr>
      <w:tr>
        <w:trPr>
          <w:trHeight w:val="320" w:hRule="exact"/>
        </w:trPr>
        <w:tc>
          <w:tcPr>
            <w:tcBorders/>
            <w:shd w:val="clear" w:color="auto" w:fill="FFFFFF"/>
            <w:vAlign w:val="top"/>
          </w:tcPr>
          <w:p>
            <w:pPr>
              <w:pStyle w:val="Style24"/>
              <w:keepNext w:val="0"/>
              <w:keepLines w:val="0"/>
              <w:framePr w:w="6505" w:h="8870" w:vSpace="666" w:wrap="notBeside" w:vAnchor="text" w:hAnchor="text" w:y="667"/>
              <w:widowControl w:val="0"/>
              <w:shd w:val="clear" w:color="auto" w:fill="auto"/>
              <w:bidi w:val="0"/>
              <w:spacing w:before="0" w:after="0" w:line="240" w:lineRule="auto"/>
              <w:ind w:left="0" w:right="0" w:firstLine="180"/>
              <w:jc w:val="both"/>
              <w:rPr>
                <w:sz w:val="11"/>
                <w:szCs w:val="11"/>
              </w:rPr>
            </w:pPr>
            <w:r>
              <w:rPr>
                <w:rFonts w:ascii="Arial" w:eastAsia="Arial" w:hAnsi="Arial" w:cs="Arial"/>
                <w:b/>
                <w:bCs/>
                <w:color w:val="000000"/>
                <w:spacing w:val="0"/>
                <w:w w:val="100"/>
                <w:position w:val="0"/>
                <w:sz w:val="11"/>
                <w:szCs w:val="11"/>
                <w:shd w:val="clear" w:color="auto" w:fill="auto"/>
                <w:lang w:val="pl-PL" w:eastAsia="pl-PL" w:bidi="pl-PL"/>
              </w:rPr>
              <w:t xml:space="preserve">SZWAJCARIA </w:t>
            </w:r>
            <w:r>
              <w:rPr>
                <w:rFonts w:ascii="Arial" w:eastAsia="Arial" w:hAnsi="Arial" w:cs="Arial"/>
                <w:b/>
                <w:bCs/>
                <w:color w:val="000000"/>
                <w:spacing w:val="0"/>
                <w:w w:val="100"/>
                <w:position w:val="0"/>
                <w:sz w:val="11"/>
                <w:szCs w:val="11"/>
                <w:shd w:val="clear" w:color="auto" w:fill="auto"/>
                <w:lang w:val="fr-FR" w:eastAsia="fr-FR" w:bidi="fr-FR"/>
              </w:rPr>
              <w:t>: Maria Wasung, 6, rue des Lilas, 1211</w:t>
            </w:r>
          </w:p>
          <w:p>
            <w:pPr>
              <w:pStyle w:val="Style24"/>
              <w:keepNext w:val="0"/>
              <w:keepLines w:val="0"/>
              <w:framePr w:w="6505" w:h="8870" w:vSpace="666" w:wrap="notBeside" w:vAnchor="text" w:hAnchor="text" w:y="667"/>
              <w:widowControl w:val="0"/>
              <w:shd w:val="clear" w:color="auto" w:fill="auto"/>
              <w:tabs>
                <w:tab w:leader="dot" w:pos="3802" w:val="left"/>
              </w:tabs>
              <w:bidi w:val="0"/>
              <w:spacing w:before="0" w:after="0" w:line="240" w:lineRule="auto"/>
              <w:ind w:left="0" w:right="0" w:firstLine="0"/>
              <w:jc w:val="both"/>
              <w:rPr>
                <w:sz w:val="11"/>
                <w:szCs w:val="11"/>
              </w:rPr>
            </w:pPr>
            <w:r>
              <w:rPr>
                <w:rFonts w:ascii="Arial" w:eastAsia="Arial" w:hAnsi="Arial" w:cs="Arial"/>
                <w:b/>
                <w:bCs/>
                <w:color w:val="000000"/>
                <w:spacing w:val="0"/>
                <w:w w:val="100"/>
                <w:position w:val="0"/>
                <w:sz w:val="11"/>
                <w:szCs w:val="11"/>
                <w:shd w:val="clear" w:color="auto" w:fill="auto"/>
                <w:lang w:val="fr-FR" w:eastAsia="fr-FR" w:bidi="fr-FR"/>
              </w:rPr>
              <w:t xml:space="preserve">Genève 7. Tél. : 33 34 20, </w:t>
            </w:r>
            <w:r>
              <w:rPr>
                <w:rFonts w:ascii="Arial" w:eastAsia="Arial" w:hAnsi="Arial" w:cs="Arial"/>
                <w:b/>
                <w:bCs/>
                <w:color w:val="000000"/>
                <w:spacing w:val="0"/>
                <w:w w:val="100"/>
                <w:position w:val="0"/>
                <w:sz w:val="11"/>
                <w:szCs w:val="11"/>
                <w:shd w:val="clear" w:color="auto" w:fill="auto"/>
                <w:lang w:val="pl-PL" w:eastAsia="pl-PL" w:bidi="pl-PL"/>
              </w:rPr>
              <w:t xml:space="preserve">Nr konta poczt. </w:t>
            </w:r>
            <w:r>
              <w:rPr>
                <w:rFonts w:ascii="Arial" w:eastAsia="Arial" w:hAnsi="Arial" w:cs="Arial"/>
                <w:b/>
                <w:bCs/>
                <w:color w:val="000000"/>
                <w:spacing w:val="0"/>
                <w:w w:val="100"/>
                <w:position w:val="0"/>
                <w:sz w:val="11"/>
                <w:szCs w:val="11"/>
                <w:shd w:val="clear" w:color="auto" w:fill="auto"/>
                <w:lang w:val="fr-FR" w:eastAsia="fr-FR" w:bidi="fr-FR"/>
              </w:rPr>
              <w:t xml:space="preserve">1.14431 </w:t>
              <w:tab/>
            </w:r>
          </w:p>
        </w:tc>
        <w:tc>
          <w:tcPr>
            <w:tcBorders>
              <w:left w:val="single" w:sz="4"/>
            </w:tcBorders>
            <w:shd w:val="clear" w:color="auto" w:fill="FFFFFF"/>
            <w:vAlign w:val="bottom"/>
          </w:tcPr>
          <w:p>
            <w:pPr>
              <w:pStyle w:val="Style24"/>
              <w:keepNext w:val="0"/>
              <w:keepLines w:val="0"/>
              <w:framePr w:w="6505" w:h="8870" w:vSpace="666" w:wrap="notBeside" w:vAnchor="text" w:hAnchor="text" w:y="667"/>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lang w:val="pl-PL" w:eastAsia="pl-PL" w:bidi="pl-PL"/>
              </w:rPr>
              <w:t xml:space="preserve">4,75 </w:t>
            </w:r>
            <w:r>
              <w:rPr>
                <w:rFonts w:ascii="Arial" w:eastAsia="Arial" w:hAnsi="Arial" w:cs="Arial"/>
                <w:b/>
                <w:bCs/>
                <w:color w:val="000000"/>
                <w:spacing w:val="0"/>
                <w:w w:val="100"/>
                <w:position w:val="0"/>
                <w:sz w:val="11"/>
                <w:szCs w:val="11"/>
                <w:shd w:val="clear" w:color="auto" w:fill="auto"/>
                <w:lang w:val="fr-FR" w:eastAsia="fr-FR" w:bidi="fr-FR"/>
              </w:rPr>
              <w:t>F. a.</w:t>
            </w:r>
          </w:p>
        </w:tc>
        <w:tc>
          <w:tcPr>
            <w:tcBorders>
              <w:left w:val="single" w:sz="4"/>
            </w:tcBorders>
            <w:shd w:val="clear" w:color="auto" w:fill="FFFFFF"/>
            <w:vAlign w:val="bottom"/>
          </w:tcPr>
          <w:p>
            <w:pPr>
              <w:pStyle w:val="Style24"/>
              <w:keepNext w:val="0"/>
              <w:keepLines w:val="0"/>
              <w:framePr w:w="6505" w:h="8870" w:vSpace="666" w:wrap="notBeside" w:vAnchor="text" w:hAnchor="text" w:y="667"/>
              <w:widowControl w:val="0"/>
              <w:shd w:val="clear" w:color="auto" w:fill="auto"/>
              <w:bidi w:val="0"/>
              <w:spacing w:before="0" w:after="0" w:line="240" w:lineRule="auto"/>
              <w:ind w:left="0" w:right="0" w:firstLine="0"/>
              <w:jc w:val="both"/>
              <w:rPr>
                <w:sz w:val="11"/>
                <w:szCs w:val="11"/>
              </w:rPr>
            </w:pPr>
            <w:r>
              <w:rPr>
                <w:rFonts w:ascii="Arial" w:eastAsia="Arial" w:hAnsi="Arial" w:cs="Arial"/>
                <w:b/>
                <w:bCs/>
                <w:color w:val="000000"/>
                <w:spacing w:val="0"/>
                <w:w w:val="100"/>
                <w:position w:val="0"/>
                <w:sz w:val="11"/>
                <w:szCs w:val="11"/>
                <w:shd w:val="clear" w:color="auto" w:fill="auto"/>
                <w:lang w:val="fr-FR" w:eastAsia="fr-FR" w:bidi="fr-FR"/>
              </w:rPr>
              <w:t>25,00 F. s.</w:t>
            </w:r>
          </w:p>
        </w:tc>
        <w:tc>
          <w:tcPr>
            <w:tcBorders>
              <w:left w:val="single" w:sz="4"/>
            </w:tcBorders>
            <w:shd w:val="clear" w:color="auto" w:fill="FFFFFF"/>
            <w:vAlign w:val="bottom"/>
          </w:tcPr>
          <w:p>
            <w:pPr>
              <w:pStyle w:val="Style24"/>
              <w:keepNext w:val="0"/>
              <w:keepLines w:val="0"/>
              <w:framePr w:w="6505" w:h="8870" w:vSpace="666" w:wrap="notBeside" w:vAnchor="text" w:hAnchor="text" w:y="667"/>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lang w:val="fr-FR" w:eastAsia="fr-FR" w:bidi="fr-FR"/>
              </w:rPr>
              <w:t>48,00 F. s.</w:t>
            </w:r>
          </w:p>
        </w:tc>
      </w:tr>
      <w:tr>
        <w:trPr>
          <w:trHeight w:val="317" w:hRule="exact"/>
        </w:trPr>
        <w:tc>
          <w:tcPr>
            <w:tcBorders>
              <w:top w:val="single" w:sz="4"/>
            </w:tcBorders>
            <w:shd w:val="clear" w:color="auto" w:fill="FFFFFF"/>
            <w:vAlign w:val="bottom"/>
          </w:tcPr>
          <w:p>
            <w:pPr>
              <w:pStyle w:val="Style24"/>
              <w:keepNext w:val="0"/>
              <w:keepLines w:val="0"/>
              <w:framePr w:w="6505" w:h="8870" w:vSpace="666" w:wrap="notBeside" w:vAnchor="text" w:hAnchor="text" w:y="667"/>
              <w:widowControl w:val="0"/>
              <w:shd w:val="clear" w:color="auto" w:fill="auto"/>
              <w:tabs>
                <w:tab w:pos="3532" w:val="left"/>
              </w:tabs>
              <w:bidi w:val="0"/>
              <w:spacing w:before="0" w:after="0" w:line="240" w:lineRule="auto"/>
              <w:ind w:left="0" w:right="0" w:firstLine="180"/>
              <w:jc w:val="both"/>
              <w:rPr>
                <w:sz w:val="11"/>
                <w:szCs w:val="11"/>
              </w:rPr>
            </w:pPr>
            <w:r>
              <w:rPr>
                <w:rFonts w:ascii="Arial" w:eastAsia="Arial" w:hAnsi="Arial" w:cs="Arial"/>
                <w:b/>
                <w:bCs/>
                <w:color w:val="000000"/>
                <w:spacing w:val="0"/>
                <w:w w:val="100"/>
                <w:position w:val="0"/>
                <w:sz w:val="11"/>
                <w:szCs w:val="11"/>
                <w:shd w:val="clear" w:color="auto" w:fill="auto"/>
                <w:lang w:val="pl-PL" w:eastAsia="pl-PL" w:bidi="pl-PL"/>
              </w:rPr>
              <w:t xml:space="preserve">SZWECJA </w:t>
            </w:r>
            <w:r>
              <w:rPr>
                <w:rFonts w:ascii="Arial" w:eastAsia="Arial" w:hAnsi="Arial" w:cs="Arial"/>
                <w:b/>
                <w:bCs/>
                <w:color w:val="000000"/>
                <w:spacing w:val="0"/>
                <w:w w:val="100"/>
                <w:position w:val="0"/>
                <w:sz w:val="11"/>
                <w:szCs w:val="11"/>
                <w:shd w:val="clear" w:color="auto" w:fill="auto"/>
                <w:lang w:val="fr-FR" w:eastAsia="fr-FR" w:bidi="fr-FR"/>
              </w:rPr>
              <w:t>: Norbert Zaba, Kallskarsgatan 3/IV,</w:t>
              <w:tab/>
              <w:t>115 33</w:t>
            </w:r>
          </w:p>
          <w:p>
            <w:pPr>
              <w:pStyle w:val="Style24"/>
              <w:keepNext w:val="0"/>
              <w:keepLines w:val="0"/>
              <w:framePr w:w="6505" w:h="8870" w:vSpace="666" w:wrap="notBeside" w:vAnchor="text" w:hAnchor="text" w:y="667"/>
              <w:widowControl w:val="0"/>
              <w:shd w:val="clear" w:color="auto" w:fill="auto"/>
              <w:bidi w:val="0"/>
              <w:spacing w:before="0" w:after="0" w:line="240" w:lineRule="auto"/>
              <w:ind w:left="0" w:right="0" w:firstLine="0"/>
              <w:jc w:val="both"/>
              <w:rPr>
                <w:sz w:val="11"/>
                <w:szCs w:val="11"/>
              </w:rPr>
            </w:pPr>
            <w:r>
              <w:rPr>
                <w:rFonts w:ascii="Arial" w:eastAsia="Arial" w:hAnsi="Arial" w:cs="Arial"/>
                <w:b/>
                <w:bCs/>
                <w:color w:val="000000"/>
                <w:spacing w:val="0"/>
                <w:w w:val="100"/>
                <w:position w:val="0"/>
                <w:sz w:val="11"/>
                <w:szCs w:val="11"/>
                <w:shd w:val="clear" w:color="auto" w:fill="auto"/>
                <w:lang w:val="fr-FR" w:eastAsia="fr-FR" w:bidi="fr-FR"/>
              </w:rPr>
              <w:t>Stockholm.</w:t>
            </w:r>
          </w:p>
        </w:tc>
        <w:tc>
          <w:tcPr>
            <w:tcBorders>
              <w:left w:val="single" w:sz="4"/>
            </w:tcBorders>
            <w:shd w:val="clear" w:color="auto" w:fill="FFFFFF"/>
            <w:vAlign w:val="bottom"/>
          </w:tcPr>
          <w:p>
            <w:pPr>
              <w:pStyle w:val="Style24"/>
              <w:keepNext w:val="0"/>
              <w:keepLines w:val="0"/>
              <w:framePr w:w="6505" w:h="8870" w:vSpace="666" w:wrap="notBeside" w:vAnchor="text" w:hAnchor="text" w:y="667"/>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lang w:val="fr-FR" w:eastAsia="fr-FR" w:bidi="fr-FR"/>
              </w:rPr>
              <w:t xml:space="preserve">6,00 </w:t>
            </w:r>
            <w:r>
              <w:rPr>
                <w:rFonts w:ascii="Arial" w:eastAsia="Arial" w:hAnsi="Arial" w:cs="Arial"/>
                <w:b/>
                <w:bCs/>
                <w:color w:val="000000"/>
                <w:spacing w:val="0"/>
                <w:w w:val="100"/>
                <w:position w:val="0"/>
                <w:sz w:val="11"/>
                <w:szCs w:val="11"/>
                <w:shd w:val="clear" w:color="auto" w:fill="auto"/>
                <w:lang w:val="pl-PL" w:eastAsia="pl-PL" w:bidi="pl-PL"/>
              </w:rPr>
              <w:t>Kor.</w:t>
            </w:r>
          </w:p>
        </w:tc>
        <w:tc>
          <w:tcPr>
            <w:tcBorders>
              <w:left w:val="single" w:sz="4"/>
            </w:tcBorders>
            <w:shd w:val="clear" w:color="auto" w:fill="FFFFFF"/>
            <w:vAlign w:val="bottom"/>
          </w:tcPr>
          <w:p>
            <w:pPr>
              <w:pStyle w:val="Style24"/>
              <w:keepNext w:val="0"/>
              <w:keepLines w:val="0"/>
              <w:framePr w:w="6505" w:h="8870" w:vSpace="666" w:wrap="notBeside" w:vAnchor="text" w:hAnchor="text" w:y="667"/>
              <w:widowControl w:val="0"/>
              <w:shd w:val="clear" w:color="auto" w:fill="auto"/>
              <w:bidi w:val="0"/>
              <w:spacing w:before="0" w:after="0" w:line="240" w:lineRule="auto"/>
              <w:ind w:left="0" w:right="0" w:firstLine="0"/>
              <w:jc w:val="both"/>
              <w:rPr>
                <w:sz w:val="11"/>
                <w:szCs w:val="11"/>
              </w:rPr>
            </w:pPr>
            <w:r>
              <w:rPr>
                <w:rFonts w:ascii="Arial" w:eastAsia="Arial" w:hAnsi="Arial" w:cs="Arial"/>
                <w:b/>
                <w:bCs/>
                <w:color w:val="000000"/>
                <w:spacing w:val="0"/>
                <w:w w:val="100"/>
                <w:position w:val="0"/>
                <w:sz w:val="11"/>
                <w:szCs w:val="11"/>
                <w:shd w:val="clear" w:color="auto" w:fill="auto"/>
                <w:lang w:val="fr-FR" w:eastAsia="fr-FR" w:bidi="fr-FR"/>
              </w:rPr>
              <w:t>30,00 Kor.</w:t>
            </w:r>
          </w:p>
        </w:tc>
        <w:tc>
          <w:tcPr>
            <w:tcBorders>
              <w:left w:val="single" w:sz="4"/>
            </w:tcBorders>
            <w:shd w:val="clear" w:color="auto" w:fill="FFFFFF"/>
            <w:vAlign w:val="bottom"/>
          </w:tcPr>
          <w:p>
            <w:pPr>
              <w:pStyle w:val="Style24"/>
              <w:keepNext w:val="0"/>
              <w:keepLines w:val="0"/>
              <w:framePr w:w="6505" w:h="8870" w:vSpace="666" w:wrap="notBeside" w:vAnchor="text" w:hAnchor="text" w:y="667"/>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lang w:val="fr-FR" w:eastAsia="fr-FR" w:bidi="fr-FR"/>
              </w:rPr>
              <w:t>58,00 Kor.</w:t>
            </w:r>
          </w:p>
        </w:tc>
      </w:tr>
      <w:tr>
        <w:trPr>
          <w:trHeight w:val="2387" w:hRule="exact"/>
        </w:trPr>
        <w:tc>
          <w:tcPr>
            <w:tcBorders/>
            <w:shd w:val="clear" w:color="auto" w:fill="FFFFFF"/>
            <w:vAlign w:val="bottom"/>
          </w:tcPr>
          <w:p>
            <w:pPr>
              <w:pStyle w:val="Style24"/>
              <w:keepNext w:val="0"/>
              <w:keepLines w:val="0"/>
              <w:framePr w:w="6505" w:h="8870" w:vSpace="666" w:wrap="notBeside" w:vAnchor="text" w:hAnchor="text" w:y="667"/>
              <w:widowControl w:val="0"/>
              <w:shd w:val="clear" w:color="auto" w:fill="auto"/>
              <w:bidi w:val="0"/>
              <w:spacing w:before="0" w:after="0" w:line="240" w:lineRule="auto"/>
              <w:ind w:left="0" w:right="0" w:firstLine="200"/>
              <w:jc w:val="both"/>
              <w:rPr>
                <w:sz w:val="11"/>
                <w:szCs w:val="11"/>
              </w:rPr>
            </w:pPr>
            <w:r>
              <w:rPr>
                <w:rFonts w:ascii="Arial" w:eastAsia="Arial" w:hAnsi="Arial" w:cs="Arial"/>
                <w:b/>
                <w:bCs/>
                <w:color w:val="000000"/>
                <w:spacing w:val="0"/>
                <w:w w:val="100"/>
                <w:position w:val="0"/>
                <w:sz w:val="11"/>
                <w:szCs w:val="11"/>
                <w:shd w:val="clear" w:color="auto" w:fill="auto"/>
                <w:lang w:val="fr-FR" w:eastAsia="fr-FR" w:bidi="fr-FR"/>
              </w:rPr>
              <w:t xml:space="preserve">U.S.A. : J. </w:t>
            </w:r>
            <w:r>
              <w:rPr>
                <w:rFonts w:ascii="Arial" w:eastAsia="Arial" w:hAnsi="Arial" w:cs="Arial"/>
                <w:b/>
                <w:bCs/>
                <w:color w:val="000000"/>
                <w:spacing w:val="0"/>
                <w:w w:val="100"/>
                <w:position w:val="0"/>
                <w:sz w:val="11"/>
                <w:szCs w:val="11"/>
                <w:shd w:val="clear" w:color="auto" w:fill="auto"/>
                <w:lang w:val="pl-PL" w:eastAsia="pl-PL" w:bidi="pl-PL"/>
              </w:rPr>
              <w:t xml:space="preserve">Bieńkowski, </w:t>
            </w:r>
            <w:r>
              <w:rPr>
                <w:rFonts w:ascii="Arial" w:eastAsia="Arial" w:hAnsi="Arial" w:cs="Arial"/>
                <w:b/>
                <w:bCs/>
                <w:color w:val="000000"/>
                <w:spacing w:val="0"/>
                <w:w w:val="100"/>
                <w:position w:val="0"/>
                <w:sz w:val="11"/>
                <w:szCs w:val="11"/>
                <w:shd w:val="clear" w:color="auto" w:fill="auto"/>
                <w:lang w:val="fr-FR" w:eastAsia="fr-FR" w:bidi="fr-FR"/>
              </w:rPr>
              <w:t xml:space="preserve">627 </w:t>
            </w:r>
            <w:r>
              <w:rPr>
                <w:rFonts w:ascii="Arial" w:eastAsia="Arial" w:hAnsi="Arial" w:cs="Arial"/>
                <w:b/>
                <w:bCs/>
                <w:color w:val="000000"/>
                <w:spacing w:val="0"/>
                <w:w w:val="100"/>
                <w:position w:val="0"/>
                <w:sz w:val="11"/>
                <w:szCs w:val="11"/>
                <w:shd w:val="clear" w:color="auto" w:fill="auto"/>
                <w:lang w:val="pl-PL" w:eastAsia="pl-PL" w:bidi="pl-PL"/>
              </w:rPr>
              <w:t xml:space="preserve">Trący </w:t>
            </w:r>
            <w:r>
              <w:rPr>
                <w:rFonts w:ascii="Arial" w:eastAsia="Arial" w:hAnsi="Arial" w:cs="Arial"/>
                <w:b/>
                <w:bCs/>
                <w:color w:val="000000"/>
                <w:spacing w:val="0"/>
                <w:w w:val="100"/>
                <w:position w:val="0"/>
                <w:sz w:val="11"/>
                <w:szCs w:val="11"/>
                <w:shd w:val="clear" w:color="auto" w:fill="auto"/>
                <w:lang w:val="fr-FR" w:eastAsia="fr-FR" w:bidi="fr-FR"/>
              </w:rPr>
              <w:t xml:space="preserve">St. Utica, N.Y. 13502; S. Dobczynskl, Alma Shipping C*, 121 St. Marks PI., New York N.Y. 10009; L. Dudarew-Ossetynskl, 1603 N* </w:t>
            </w:r>
            <w:r>
              <w:rPr>
                <w:rFonts w:ascii="Arial" w:eastAsia="Arial" w:hAnsi="Arial" w:cs="Arial"/>
                <w:b/>
                <w:bCs/>
                <w:color w:val="000000"/>
                <w:spacing w:val="0"/>
                <w:w w:val="100"/>
                <w:position w:val="0"/>
                <w:sz w:val="11"/>
                <w:szCs w:val="11"/>
                <w:shd w:val="clear" w:color="auto" w:fill="auto"/>
                <w:lang w:val="pl-PL" w:eastAsia="pl-PL" w:bidi="pl-PL"/>
              </w:rPr>
              <w:t xml:space="preserve">Fuller </w:t>
            </w:r>
            <w:r>
              <w:rPr>
                <w:rFonts w:ascii="Arial" w:eastAsia="Arial" w:hAnsi="Arial" w:cs="Arial"/>
                <w:b/>
                <w:bCs/>
                <w:color w:val="000000"/>
                <w:spacing w:val="0"/>
                <w:w w:val="100"/>
                <w:position w:val="0"/>
                <w:sz w:val="11"/>
                <w:szCs w:val="11"/>
                <w:shd w:val="clear" w:color="auto" w:fill="auto"/>
                <w:lang w:val="fr-FR" w:eastAsia="fr-FR" w:bidi="fr-FR"/>
              </w:rPr>
              <w:t xml:space="preserve">Ave., Hollywood, Cal. 90046; S. Dzlarczykowski, 2402 Cheremoya Av., Hollywood, Cal. 90028; M. K. </w:t>
            </w:r>
            <w:r>
              <w:rPr>
                <w:rFonts w:ascii="Arial" w:eastAsia="Arial" w:hAnsi="Arial" w:cs="Arial"/>
                <w:b/>
                <w:bCs/>
                <w:color w:val="000000"/>
                <w:spacing w:val="0"/>
                <w:w w:val="100"/>
                <w:position w:val="0"/>
                <w:sz w:val="11"/>
                <w:szCs w:val="11"/>
                <w:shd w:val="clear" w:color="auto" w:fill="auto"/>
                <w:lang w:val="pl-PL" w:eastAsia="pl-PL" w:bidi="pl-PL"/>
              </w:rPr>
              <w:t xml:space="preserve">Dziewanowski, </w:t>
            </w:r>
            <w:r>
              <w:rPr>
                <w:rFonts w:ascii="Arial" w:eastAsia="Arial" w:hAnsi="Arial" w:cs="Arial"/>
                <w:b/>
                <w:bCs/>
                <w:color w:val="000000"/>
                <w:spacing w:val="0"/>
                <w:w w:val="100"/>
                <w:position w:val="0"/>
                <w:sz w:val="11"/>
                <w:szCs w:val="11"/>
                <w:shd w:val="clear" w:color="auto" w:fill="auto"/>
                <w:lang w:val="fr-FR" w:eastAsia="fr-FR" w:bidi="fr-FR"/>
              </w:rPr>
              <w:t xml:space="preserve">41 Katherine Rd., Watertown, Mass. 02172; Adam J. </w:t>
            </w:r>
            <w:r>
              <w:rPr>
                <w:rFonts w:ascii="Arial" w:eastAsia="Arial" w:hAnsi="Arial" w:cs="Arial"/>
                <w:b/>
                <w:bCs/>
                <w:color w:val="000000"/>
                <w:spacing w:val="0"/>
                <w:w w:val="100"/>
                <w:position w:val="0"/>
                <w:sz w:val="11"/>
                <w:szCs w:val="11"/>
                <w:shd w:val="clear" w:color="auto" w:fill="auto"/>
                <w:lang w:val="pl-PL" w:eastAsia="pl-PL" w:bidi="pl-PL"/>
              </w:rPr>
              <w:t xml:space="preserve">Galiński, </w:t>
            </w:r>
            <w:r>
              <w:rPr>
                <w:rFonts w:ascii="Arial" w:eastAsia="Arial" w:hAnsi="Arial" w:cs="Arial"/>
                <w:b/>
                <w:bCs/>
                <w:color w:val="000000"/>
                <w:spacing w:val="0"/>
                <w:w w:val="100"/>
                <w:position w:val="0"/>
                <w:sz w:val="11"/>
                <w:szCs w:val="11"/>
                <w:shd w:val="clear" w:color="auto" w:fill="auto"/>
                <w:lang w:val="fr-FR" w:eastAsia="fr-FR" w:bidi="fr-FR"/>
              </w:rPr>
              <w:t xml:space="preserve">1727 Mass. Ave. N.W., Washington, D.C. 20036; T. </w:t>
            </w:r>
            <w:r>
              <w:rPr>
                <w:rFonts w:ascii="Arial" w:eastAsia="Arial" w:hAnsi="Arial" w:cs="Arial"/>
                <w:b/>
                <w:bCs/>
                <w:color w:val="000000"/>
                <w:spacing w:val="0"/>
                <w:w w:val="100"/>
                <w:position w:val="0"/>
                <w:sz w:val="11"/>
                <w:szCs w:val="11"/>
                <w:shd w:val="clear" w:color="auto" w:fill="auto"/>
                <w:lang w:val="pl-PL" w:eastAsia="pl-PL" w:bidi="pl-PL"/>
              </w:rPr>
              <w:t xml:space="preserve">Konopacki, </w:t>
            </w:r>
            <w:r>
              <w:rPr>
                <w:rFonts w:ascii="Arial" w:eastAsia="Arial" w:hAnsi="Arial" w:cs="Arial"/>
                <w:b/>
                <w:bCs/>
                <w:color w:val="000000"/>
                <w:spacing w:val="0"/>
                <w:w w:val="100"/>
                <w:position w:val="0"/>
                <w:sz w:val="11"/>
                <w:szCs w:val="11"/>
                <w:shd w:val="clear" w:color="auto" w:fill="auto"/>
                <w:lang w:val="fr-FR" w:eastAsia="fr-FR" w:bidi="fr-FR"/>
              </w:rPr>
              <w:t xml:space="preserve">11839 Edge- water Dr., Lakewood, O. 44107, tel. LA-1-2305; Christian M. Kretowicz, 4477 Wilson Av., San Diego, Cal. 92116; V.B. Kwast, 376, </w:t>
            </w:r>
            <w:r>
              <w:rPr>
                <w:rFonts w:ascii="Arial" w:eastAsia="Arial" w:hAnsi="Arial" w:cs="Arial"/>
                <w:b/>
                <w:bCs/>
                <w:color w:val="000000"/>
                <w:spacing w:val="0"/>
                <w:w w:val="100"/>
                <w:position w:val="0"/>
                <w:sz w:val="11"/>
                <w:szCs w:val="11"/>
                <w:shd w:val="clear" w:color="auto" w:fill="auto"/>
                <w:lang w:val="pl-PL" w:eastAsia="pl-PL" w:bidi="pl-PL"/>
              </w:rPr>
              <w:t>Wall</w:t>
            </w:r>
            <w:r>
              <w:rPr>
                <w:rFonts w:ascii="Arial" w:eastAsia="Arial" w:hAnsi="Arial" w:cs="Arial"/>
                <w:b/>
                <w:bCs/>
                <w:color w:val="000000"/>
                <w:spacing w:val="0"/>
                <w:w w:val="100"/>
                <w:position w:val="0"/>
                <w:sz w:val="11"/>
                <w:szCs w:val="11"/>
                <w:shd w:val="clear" w:color="auto" w:fill="auto"/>
                <w:lang w:val="fr-FR" w:eastAsia="fr-FR" w:bidi="fr-FR"/>
              </w:rPr>
              <w:t xml:space="preserve">ingford Terr., Union, N.J. 07083, tel. MU 8-0346, Polish </w:t>
            </w:r>
            <w:r>
              <w:rPr>
                <w:rFonts w:ascii="Arial" w:eastAsia="Arial" w:hAnsi="Arial" w:cs="Arial"/>
                <w:b/>
                <w:bCs/>
                <w:color w:val="000000"/>
                <w:spacing w:val="0"/>
                <w:w w:val="100"/>
                <w:position w:val="0"/>
                <w:sz w:val="11"/>
                <w:szCs w:val="11"/>
                <w:shd w:val="clear" w:color="auto" w:fill="auto"/>
                <w:lang w:val="pl-PL" w:eastAsia="pl-PL" w:bidi="pl-PL"/>
              </w:rPr>
              <w:t xml:space="preserve">Amor, </w:t>
            </w:r>
            <w:r>
              <w:rPr>
                <w:rFonts w:ascii="Arial" w:eastAsia="Arial" w:hAnsi="Arial" w:cs="Arial"/>
                <w:b/>
                <w:bCs/>
                <w:color w:val="000000"/>
                <w:spacing w:val="0"/>
                <w:w w:val="100"/>
                <w:position w:val="0"/>
                <w:sz w:val="11"/>
                <w:szCs w:val="11"/>
                <w:shd w:val="clear" w:color="auto" w:fill="auto"/>
                <w:lang w:val="fr-FR" w:eastAsia="fr-FR" w:bidi="fr-FR"/>
              </w:rPr>
              <w:t xml:space="preserve">Book C* 1136 Mllwaukaa Av., Chicago III. 60622; E. Poeyniak, 595 Flllmore Av., Buffalo N.Y. 14212; </w:t>
            </w:r>
            <w:r>
              <w:rPr>
                <w:rFonts w:ascii="Arial" w:eastAsia="Arial" w:hAnsi="Arial" w:cs="Arial"/>
                <w:b/>
                <w:bCs/>
                <w:color w:val="000000"/>
                <w:spacing w:val="0"/>
                <w:w w:val="100"/>
                <w:position w:val="0"/>
                <w:sz w:val="11"/>
                <w:szCs w:val="11"/>
                <w:shd w:val="clear" w:color="auto" w:fill="auto"/>
                <w:lang w:val="pl-PL" w:eastAsia="pl-PL" w:bidi="pl-PL"/>
              </w:rPr>
              <w:t xml:space="preserve">Praca, </w:t>
            </w:r>
            <w:r>
              <w:rPr>
                <w:rFonts w:ascii="Arial" w:eastAsia="Arial" w:hAnsi="Arial" w:cs="Arial"/>
                <w:b/>
                <w:bCs/>
                <w:color w:val="000000"/>
                <w:spacing w:val="0"/>
                <w:w w:val="100"/>
                <w:position w:val="0"/>
                <w:sz w:val="11"/>
                <w:szCs w:val="11"/>
                <w:shd w:val="clear" w:color="auto" w:fill="auto"/>
                <w:lang w:val="fr-FR" w:eastAsia="fr-FR" w:bidi="fr-FR"/>
              </w:rPr>
              <w:t xml:space="preserve">2419 Memphis St., Philadelphia, Pa 19125; The Polish Book Importing Co., 410 Matchaponix Ave. Jamesburg, N. J. 08831. R. J. Sas-Babcxynskl, 9530 East Rosecrans Ave, Bellflower, Cal.90706, Tel. 867-1857; </w:t>
            </w:r>
            <w:r>
              <w:rPr>
                <w:rFonts w:ascii="Arial" w:eastAsia="Arial" w:hAnsi="Arial" w:cs="Arial"/>
                <w:b/>
                <w:bCs/>
                <w:color w:val="000000"/>
                <w:spacing w:val="0"/>
                <w:w w:val="100"/>
                <w:position w:val="0"/>
                <w:sz w:val="11"/>
                <w:szCs w:val="11"/>
                <w:shd w:val="clear" w:color="auto" w:fill="auto"/>
                <w:lang w:val="pl-PL" w:eastAsia="pl-PL" w:bidi="pl-PL"/>
              </w:rPr>
              <w:t xml:space="preserve">Jan Wójcik, </w:t>
            </w:r>
            <w:r>
              <w:rPr>
                <w:rFonts w:ascii="Arial" w:eastAsia="Arial" w:hAnsi="Arial" w:cs="Arial"/>
                <w:b/>
                <w:bCs/>
                <w:color w:val="000000"/>
                <w:spacing w:val="0"/>
                <w:w w:val="100"/>
                <w:position w:val="0"/>
                <w:sz w:val="11"/>
                <w:szCs w:val="11"/>
                <w:shd w:val="clear" w:color="auto" w:fill="auto"/>
                <w:lang w:val="fr-FR" w:eastAsia="fr-FR" w:bidi="fr-FR"/>
              </w:rPr>
              <w:t xml:space="preserve">674 Farmington, Ave., New Britain, Conn. 06053; </w:t>
            </w:r>
            <w:r>
              <w:rPr>
                <w:rFonts w:ascii="Arial" w:eastAsia="Arial" w:hAnsi="Arial" w:cs="Arial"/>
                <w:b/>
                <w:bCs/>
                <w:color w:val="000000"/>
                <w:spacing w:val="0"/>
                <w:w w:val="100"/>
                <w:position w:val="0"/>
                <w:sz w:val="11"/>
                <w:szCs w:val="11"/>
                <w:shd w:val="clear" w:color="auto" w:fill="auto"/>
                <w:lang w:val="pl-PL" w:eastAsia="pl-PL" w:bidi="pl-PL"/>
              </w:rPr>
              <w:t xml:space="preserve">Jan Zych, </w:t>
            </w:r>
            <w:r>
              <w:rPr>
                <w:rFonts w:ascii="Arial" w:eastAsia="Arial" w:hAnsi="Arial" w:cs="Arial"/>
                <w:b/>
                <w:bCs/>
                <w:color w:val="000000"/>
                <w:spacing w:val="0"/>
                <w:w w:val="100"/>
                <w:position w:val="0"/>
                <w:sz w:val="11"/>
                <w:szCs w:val="11"/>
                <w:shd w:val="clear" w:color="auto" w:fill="auto"/>
                <w:lang w:val="fr-FR" w:eastAsia="fr-FR" w:bidi="fr-FR"/>
              </w:rPr>
              <w:t xml:space="preserve">5515 </w:t>
            </w:r>
            <w:r>
              <w:rPr>
                <w:rFonts w:ascii="Arial" w:eastAsia="Arial" w:hAnsi="Arial" w:cs="Arial"/>
                <w:b/>
                <w:bCs/>
                <w:color w:val="000000"/>
                <w:spacing w:val="0"/>
                <w:w w:val="100"/>
                <w:position w:val="0"/>
                <w:sz w:val="11"/>
                <w:szCs w:val="11"/>
                <w:shd w:val="clear" w:color="auto" w:fill="auto"/>
                <w:lang w:val="pl-PL" w:eastAsia="pl-PL" w:bidi="pl-PL"/>
              </w:rPr>
              <w:t xml:space="preserve">Tarnów, </w:t>
            </w:r>
            <w:r>
              <w:rPr>
                <w:rFonts w:ascii="Arial" w:eastAsia="Arial" w:hAnsi="Arial" w:cs="Arial"/>
                <w:b/>
                <w:bCs/>
                <w:color w:val="000000"/>
                <w:spacing w:val="0"/>
                <w:w w:val="100"/>
                <w:position w:val="0"/>
                <w:sz w:val="11"/>
                <w:szCs w:val="11"/>
                <w:shd w:val="clear" w:color="auto" w:fill="auto"/>
                <w:lang w:val="fr-FR" w:eastAsia="fr-FR" w:bidi="fr-FR"/>
              </w:rPr>
              <w:t xml:space="preserve">Detroit, </w:t>
            </w:r>
            <w:r>
              <w:rPr>
                <w:rFonts w:ascii="Arial" w:eastAsia="Arial" w:hAnsi="Arial" w:cs="Arial"/>
                <w:b/>
                <w:bCs/>
                <w:color w:val="000000"/>
                <w:spacing w:val="0"/>
                <w:w w:val="100"/>
                <w:position w:val="0"/>
                <w:sz w:val="11"/>
                <w:szCs w:val="11"/>
                <w:shd w:val="clear" w:color="auto" w:fill="auto"/>
                <w:lang w:val="pl-PL" w:eastAsia="pl-PL" w:bidi="pl-PL"/>
              </w:rPr>
              <w:t xml:space="preserve">Mich </w:t>
            </w:r>
            <w:r>
              <w:rPr>
                <w:rFonts w:ascii="Arial" w:eastAsia="Arial" w:hAnsi="Arial" w:cs="Arial"/>
                <w:b/>
                <w:bCs/>
                <w:color w:val="000000"/>
                <w:spacing w:val="0"/>
                <w:w w:val="100"/>
                <w:position w:val="0"/>
                <w:sz w:val="11"/>
                <w:szCs w:val="11"/>
                <w:shd w:val="clear" w:color="auto" w:fill="auto"/>
                <w:lang w:val="fr-FR" w:eastAsia="fr-FR" w:bidi="fr-FR"/>
              </w:rPr>
              <w:t>48210, Tel. : 899-5165.</w:t>
            </w:r>
          </w:p>
        </w:tc>
        <w:tc>
          <w:tcPr>
            <w:tcBorders>
              <w:left w:val="single" w:sz="4"/>
            </w:tcBorders>
            <w:shd w:val="clear" w:color="auto" w:fill="FFFFFF"/>
            <w:vAlign w:val="bottom"/>
          </w:tcPr>
          <w:p>
            <w:pPr>
              <w:pStyle w:val="Style24"/>
              <w:keepNext w:val="0"/>
              <w:keepLines w:val="0"/>
              <w:framePr w:w="6505" w:h="8870" w:vSpace="666" w:wrap="notBeside" w:vAnchor="text" w:hAnchor="text" w:y="667"/>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lang w:val="fr-FR" w:eastAsia="fr-FR" w:bidi="fr-FR"/>
              </w:rPr>
              <w:t xml:space="preserve">1,25 </w:t>
            </w:r>
            <w:r>
              <w:rPr>
                <w:rFonts w:ascii="Arial" w:eastAsia="Arial" w:hAnsi="Arial" w:cs="Arial"/>
                <w:b/>
                <w:bCs/>
                <w:color w:val="000000"/>
                <w:spacing w:val="0"/>
                <w:w w:val="100"/>
                <w:position w:val="0"/>
                <w:sz w:val="11"/>
                <w:szCs w:val="11"/>
                <w:shd w:val="clear" w:color="auto" w:fill="auto"/>
                <w:lang w:val="pl-PL" w:eastAsia="pl-PL" w:bidi="pl-PL"/>
              </w:rPr>
              <w:t>doi.</w:t>
            </w:r>
          </w:p>
        </w:tc>
        <w:tc>
          <w:tcPr>
            <w:tcBorders>
              <w:left w:val="single" w:sz="4"/>
            </w:tcBorders>
            <w:shd w:val="clear" w:color="auto" w:fill="FFFFFF"/>
            <w:vAlign w:val="bottom"/>
          </w:tcPr>
          <w:p>
            <w:pPr>
              <w:pStyle w:val="Style24"/>
              <w:keepNext w:val="0"/>
              <w:keepLines w:val="0"/>
              <w:framePr w:w="6505" w:h="8870" w:vSpace="666" w:wrap="notBeside" w:vAnchor="text" w:hAnchor="text" w:y="667"/>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lang w:val="fr-FR" w:eastAsia="fr-FR" w:bidi="fr-FR"/>
              </w:rPr>
              <w:t>7,00 dol.</w:t>
            </w:r>
          </w:p>
        </w:tc>
        <w:tc>
          <w:tcPr>
            <w:tcBorders>
              <w:left w:val="single" w:sz="4"/>
            </w:tcBorders>
            <w:shd w:val="clear" w:color="auto" w:fill="FFFFFF"/>
            <w:vAlign w:val="bottom"/>
          </w:tcPr>
          <w:p>
            <w:pPr>
              <w:pStyle w:val="Style24"/>
              <w:keepNext w:val="0"/>
              <w:keepLines w:val="0"/>
              <w:framePr w:w="6505" w:h="8870" w:vSpace="666" w:wrap="notBeside" w:vAnchor="text" w:hAnchor="text" w:y="667"/>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lang w:val="fr-FR" w:eastAsia="fr-FR" w:bidi="fr-FR"/>
              </w:rPr>
              <w:t>12 00 dol.</w:t>
            </w:r>
          </w:p>
        </w:tc>
      </w:tr>
      <w:tr>
        <w:trPr>
          <w:trHeight w:val="335" w:hRule="exact"/>
        </w:trPr>
        <w:tc>
          <w:tcPr>
            <w:tcBorders/>
            <w:shd w:val="clear" w:color="auto" w:fill="FFFFFF"/>
            <w:vAlign w:val="bottom"/>
          </w:tcPr>
          <w:p>
            <w:pPr>
              <w:pStyle w:val="Style24"/>
              <w:keepNext w:val="0"/>
              <w:keepLines w:val="0"/>
              <w:framePr w:w="6505" w:h="8870" w:vSpace="666" w:wrap="notBeside" w:vAnchor="text" w:hAnchor="text" w:y="667"/>
              <w:widowControl w:val="0"/>
              <w:shd w:val="clear" w:color="auto" w:fill="auto"/>
              <w:bidi w:val="0"/>
              <w:spacing w:before="0" w:after="0" w:line="240" w:lineRule="auto"/>
              <w:ind w:left="0" w:right="0" w:firstLine="180"/>
              <w:jc w:val="both"/>
              <w:rPr>
                <w:sz w:val="11"/>
                <w:szCs w:val="11"/>
              </w:rPr>
            </w:pPr>
            <w:r>
              <w:rPr>
                <w:rFonts w:ascii="Arial" w:eastAsia="Arial" w:hAnsi="Arial" w:cs="Arial"/>
                <w:b/>
                <w:bCs/>
                <w:color w:val="000000"/>
                <w:spacing w:val="0"/>
                <w:w w:val="100"/>
                <w:position w:val="0"/>
                <w:sz w:val="11"/>
                <w:szCs w:val="11"/>
                <w:shd w:val="clear" w:color="auto" w:fill="auto"/>
                <w:lang w:val="pl-PL" w:eastAsia="pl-PL" w:bidi="pl-PL"/>
              </w:rPr>
              <w:t xml:space="preserve">W. BRYTANIA </w:t>
            </w:r>
            <w:r>
              <w:rPr>
                <w:rFonts w:ascii="Arial" w:eastAsia="Arial" w:hAnsi="Arial" w:cs="Arial"/>
                <w:b/>
                <w:bCs/>
                <w:color w:val="000000"/>
                <w:spacing w:val="0"/>
                <w:w w:val="100"/>
                <w:position w:val="0"/>
                <w:sz w:val="11"/>
                <w:szCs w:val="11"/>
                <w:shd w:val="clear" w:color="auto" w:fill="auto"/>
                <w:lang w:val="fr-FR" w:eastAsia="fr-FR" w:bidi="fr-FR"/>
              </w:rPr>
              <w:t>: P.C.A. Publications, Ltd., 20, Queen's Gâte</w:t>
            </w:r>
          </w:p>
          <w:p>
            <w:pPr>
              <w:pStyle w:val="Style24"/>
              <w:keepNext w:val="0"/>
              <w:keepLines w:val="0"/>
              <w:framePr w:w="6505" w:h="8870" w:vSpace="666" w:wrap="notBeside" w:vAnchor="text" w:hAnchor="text" w:y="667"/>
              <w:widowControl w:val="0"/>
              <w:shd w:val="clear" w:color="auto" w:fill="auto"/>
              <w:tabs>
                <w:tab w:leader="dot" w:pos="3827" w:val="left"/>
              </w:tabs>
              <w:bidi w:val="0"/>
              <w:spacing w:before="0" w:after="0" w:line="240" w:lineRule="auto"/>
              <w:ind w:left="0" w:right="0" w:firstLine="0"/>
              <w:jc w:val="both"/>
              <w:rPr>
                <w:sz w:val="11"/>
                <w:szCs w:val="11"/>
              </w:rPr>
            </w:pPr>
            <w:r>
              <w:rPr>
                <w:rFonts w:ascii="Arial" w:eastAsia="Arial" w:hAnsi="Arial" w:cs="Arial"/>
                <w:b/>
                <w:bCs/>
                <w:color w:val="000000"/>
                <w:spacing w:val="0"/>
                <w:w w:val="100"/>
                <w:position w:val="0"/>
                <w:sz w:val="11"/>
                <w:szCs w:val="11"/>
                <w:shd w:val="clear" w:color="auto" w:fill="auto"/>
                <w:lang w:val="fr-FR" w:eastAsia="fr-FR" w:bidi="fr-FR"/>
              </w:rPr>
              <w:t>Terrace, London, S.W.7</w:t>
              <w:tab/>
            </w:r>
          </w:p>
        </w:tc>
        <w:tc>
          <w:tcPr>
            <w:tcBorders>
              <w:left w:val="single" w:sz="4"/>
            </w:tcBorders>
            <w:shd w:val="clear" w:color="auto" w:fill="FFFFFF"/>
            <w:vAlign w:val="bottom"/>
          </w:tcPr>
          <w:p>
            <w:pPr>
              <w:pStyle w:val="Style24"/>
              <w:keepNext w:val="0"/>
              <w:keepLines w:val="0"/>
              <w:framePr w:w="6505" w:h="8870" w:vSpace="666" w:wrap="notBeside" w:vAnchor="text" w:hAnchor="text" w:y="667"/>
              <w:widowControl w:val="0"/>
              <w:shd w:val="clear" w:color="auto" w:fill="auto"/>
              <w:bidi w:val="0"/>
              <w:spacing w:before="0" w:after="0" w:line="240" w:lineRule="auto"/>
              <w:ind w:left="0" w:right="0" w:firstLine="160"/>
              <w:jc w:val="left"/>
              <w:rPr>
                <w:sz w:val="11"/>
                <w:szCs w:val="11"/>
              </w:rPr>
            </w:pPr>
            <w:r>
              <w:rPr>
                <w:rFonts w:ascii="Arial" w:eastAsia="Arial" w:hAnsi="Arial" w:cs="Arial"/>
                <w:b/>
                <w:bCs/>
                <w:color w:val="000000"/>
                <w:spacing w:val="0"/>
                <w:w w:val="100"/>
                <w:position w:val="0"/>
                <w:sz w:val="11"/>
                <w:szCs w:val="11"/>
                <w:shd w:val="clear" w:color="auto" w:fill="auto"/>
                <w:lang w:val="pl-PL" w:eastAsia="pl-PL" w:bidi="pl-PL"/>
              </w:rPr>
              <w:t xml:space="preserve">5,00 </w:t>
            </w:r>
            <w:r>
              <w:rPr>
                <w:rFonts w:ascii="Arial" w:eastAsia="Arial" w:hAnsi="Arial" w:cs="Arial"/>
                <w:b/>
                <w:bCs/>
                <w:color w:val="000000"/>
                <w:spacing w:val="0"/>
                <w:w w:val="100"/>
                <w:position w:val="0"/>
                <w:sz w:val="11"/>
                <w:szCs w:val="11"/>
                <w:shd w:val="clear" w:color="auto" w:fill="auto"/>
                <w:lang w:val="fr-FR" w:eastAsia="fr-FR" w:bidi="fr-FR"/>
              </w:rPr>
              <w:t>F</w:t>
            </w:r>
          </w:p>
        </w:tc>
        <w:tc>
          <w:tcPr>
            <w:tcBorders>
              <w:left w:val="single" w:sz="4"/>
            </w:tcBorders>
            <w:shd w:val="clear" w:color="auto" w:fill="FFFFFF"/>
            <w:vAlign w:val="bottom"/>
          </w:tcPr>
          <w:p>
            <w:pPr>
              <w:pStyle w:val="Style24"/>
              <w:keepNext w:val="0"/>
              <w:keepLines w:val="0"/>
              <w:framePr w:w="6505" w:h="8870" w:vSpace="666" w:wrap="notBeside" w:vAnchor="text" w:hAnchor="text" w:y="667"/>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lang w:val="fr-FR" w:eastAsia="fr-FR" w:bidi="fr-FR"/>
              </w:rPr>
              <w:t>28,00 F</w:t>
            </w:r>
          </w:p>
        </w:tc>
        <w:tc>
          <w:tcPr>
            <w:tcBorders>
              <w:left w:val="single" w:sz="4"/>
            </w:tcBorders>
            <w:shd w:val="clear" w:color="auto" w:fill="FFFFFF"/>
            <w:vAlign w:val="bottom"/>
          </w:tcPr>
          <w:p>
            <w:pPr>
              <w:pStyle w:val="Style24"/>
              <w:keepNext w:val="0"/>
              <w:keepLines w:val="0"/>
              <w:framePr w:w="6505" w:h="8870" w:vSpace="666" w:wrap="notBeside" w:vAnchor="text" w:hAnchor="text" w:y="667"/>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lang w:val="fr-FR" w:eastAsia="fr-FR" w:bidi="fr-FR"/>
              </w:rPr>
              <w:t>54,00 F</w:t>
            </w:r>
          </w:p>
        </w:tc>
      </w:tr>
      <w:tr>
        <w:trPr>
          <w:trHeight w:val="472" w:hRule="exact"/>
        </w:trPr>
        <w:tc>
          <w:tcPr>
            <w:tcBorders>
              <w:top w:val="single" w:sz="4"/>
              <w:bottom w:val="single" w:sz="4"/>
            </w:tcBorders>
            <w:shd w:val="clear" w:color="auto" w:fill="FFFFFF"/>
            <w:vAlign w:val="top"/>
          </w:tcPr>
          <w:p>
            <w:pPr>
              <w:pStyle w:val="Style24"/>
              <w:keepNext w:val="0"/>
              <w:keepLines w:val="0"/>
              <w:framePr w:w="6505" w:h="8870" w:vSpace="666" w:wrap="notBeside" w:vAnchor="text" w:hAnchor="text" w:y="667"/>
              <w:widowControl w:val="0"/>
              <w:shd w:val="clear" w:color="auto" w:fill="auto"/>
              <w:bidi w:val="0"/>
              <w:spacing w:before="0" w:after="0" w:line="240" w:lineRule="auto"/>
              <w:ind w:left="0" w:right="0" w:firstLine="180"/>
              <w:jc w:val="both"/>
              <w:rPr>
                <w:sz w:val="11"/>
                <w:szCs w:val="11"/>
              </w:rPr>
            </w:pPr>
            <w:r>
              <w:rPr>
                <w:rFonts w:ascii="Arial" w:eastAsia="Arial" w:hAnsi="Arial" w:cs="Arial"/>
                <w:b/>
                <w:bCs/>
                <w:color w:val="000000"/>
                <w:spacing w:val="0"/>
                <w:w w:val="100"/>
                <w:position w:val="0"/>
                <w:sz w:val="11"/>
                <w:szCs w:val="11"/>
                <w:shd w:val="clear" w:color="auto" w:fill="auto"/>
                <w:lang w:val="pl-PL" w:eastAsia="pl-PL" w:bidi="pl-PL"/>
              </w:rPr>
              <w:t xml:space="preserve">WŁOCHY </w:t>
            </w:r>
            <w:r>
              <w:rPr>
                <w:rFonts w:ascii="Arial" w:eastAsia="Arial" w:hAnsi="Arial" w:cs="Arial"/>
                <w:b/>
                <w:bCs/>
                <w:color w:val="000000"/>
                <w:spacing w:val="0"/>
                <w:w w:val="100"/>
                <w:position w:val="0"/>
                <w:sz w:val="11"/>
                <w:szCs w:val="11"/>
                <w:shd w:val="clear" w:color="auto" w:fill="auto"/>
                <w:lang w:val="fr-FR" w:eastAsia="fr-FR" w:bidi="fr-FR"/>
              </w:rPr>
              <w:t xml:space="preserve">: </w:t>
            </w:r>
            <w:r>
              <w:rPr>
                <w:rFonts w:ascii="Arial" w:eastAsia="Arial" w:hAnsi="Arial" w:cs="Arial"/>
                <w:b/>
                <w:bCs/>
                <w:color w:val="000000"/>
                <w:spacing w:val="0"/>
                <w:w w:val="100"/>
                <w:position w:val="0"/>
                <w:sz w:val="11"/>
                <w:szCs w:val="11"/>
                <w:shd w:val="clear" w:color="auto" w:fill="auto"/>
                <w:lang w:val="pl-PL" w:eastAsia="pl-PL" w:bidi="pl-PL"/>
              </w:rPr>
              <w:t xml:space="preserve">Witold Zahorski, Roma, </w:t>
            </w:r>
            <w:r>
              <w:rPr>
                <w:rFonts w:ascii="Arial" w:eastAsia="Arial" w:hAnsi="Arial" w:cs="Arial"/>
                <w:b/>
                <w:bCs/>
                <w:color w:val="000000"/>
                <w:spacing w:val="0"/>
                <w:w w:val="100"/>
                <w:position w:val="0"/>
                <w:sz w:val="11"/>
                <w:szCs w:val="11"/>
                <w:shd w:val="clear" w:color="auto" w:fill="auto"/>
                <w:lang w:val="fr-FR" w:eastAsia="fr-FR" w:bidi="fr-FR"/>
              </w:rPr>
              <w:t xml:space="preserve">via </w:t>
            </w:r>
            <w:r>
              <w:rPr>
                <w:rFonts w:ascii="Arial" w:eastAsia="Arial" w:hAnsi="Arial" w:cs="Arial"/>
                <w:b/>
                <w:bCs/>
                <w:color w:val="000000"/>
                <w:spacing w:val="0"/>
                <w:w w:val="100"/>
                <w:position w:val="0"/>
                <w:sz w:val="11"/>
                <w:szCs w:val="11"/>
                <w:shd w:val="clear" w:color="auto" w:fill="auto"/>
                <w:lang w:val="pl-PL" w:eastAsia="pl-PL" w:bidi="pl-PL"/>
              </w:rPr>
              <w:t>Gallia 60 int. 27</w:t>
            </w:r>
          </w:p>
          <w:p>
            <w:pPr>
              <w:pStyle w:val="Style24"/>
              <w:keepNext w:val="0"/>
              <w:keepLines w:val="0"/>
              <w:framePr w:w="6505" w:h="8870" w:vSpace="666" w:wrap="notBeside" w:vAnchor="text" w:hAnchor="text" w:y="667"/>
              <w:widowControl w:val="0"/>
              <w:shd w:val="clear" w:color="auto" w:fill="auto"/>
              <w:tabs>
                <w:tab w:leader="dot" w:pos="3816" w:val="left"/>
              </w:tabs>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lang w:val="fr-FR" w:eastAsia="fr-FR" w:bidi="fr-FR"/>
              </w:rPr>
              <w:t xml:space="preserve">Tél. </w:t>
            </w:r>
            <w:r>
              <w:rPr>
                <w:rFonts w:ascii="Arial" w:eastAsia="Arial" w:hAnsi="Arial" w:cs="Arial"/>
                <w:b/>
                <w:bCs/>
                <w:color w:val="000000"/>
                <w:spacing w:val="0"/>
                <w:w w:val="100"/>
                <w:position w:val="0"/>
                <w:sz w:val="11"/>
                <w:szCs w:val="11"/>
                <w:shd w:val="clear" w:color="auto" w:fill="auto"/>
                <w:lang w:val="pl-PL" w:eastAsia="pl-PL" w:bidi="pl-PL"/>
              </w:rPr>
              <w:t xml:space="preserve">: 75-67-241 </w:t>
              <w:tab/>
            </w:r>
          </w:p>
        </w:tc>
        <w:tc>
          <w:tcPr>
            <w:tcBorders>
              <w:left w:val="single" w:sz="4"/>
              <w:bottom w:val="single" w:sz="4"/>
            </w:tcBorders>
            <w:shd w:val="clear" w:color="auto" w:fill="FFFFFF"/>
            <w:vAlign w:val="center"/>
          </w:tcPr>
          <w:p>
            <w:pPr>
              <w:pStyle w:val="Style24"/>
              <w:keepNext w:val="0"/>
              <w:keepLines w:val="0"/>
              <w:framePr w:w="6505" w:h="8870" w:vSpace="666" w:wrap="notBeside" w:vAnchor="text" w:hAnchor="text" w:y="667"/>
              <w:widowControl w:val="0"/>
              <w:shd w:val="clear" w:color="auto" w:fill="auto"/>
              <w:bidi w:val="0"/>
              <w:spacing w:before="0" w:after="0" w:line="240" w:lineRule="auto"/>
              <w:ind w:left="0" w:right="0" w:firstLine="180"/>
              <w:jc w:val="left"/>
              <w:rPr>
                <w:sz w:val="11"/>
                <w:szCs w:val="11"/>
              </w:rPr>
            </w:pPr>
            <w:r>
              <w:rPr>
                <w:rFonts w:ascii="Arial" w:eastAsia="Arial" w:hAnsi="Arial" w:cs="Arial"/>
                <w:b/>
                <w:bCs/>
                <w:color w:val="000000"/>
                <w:spacing w:val="0"/>
                <w:w w:val="100"/>
                <w:position w:val="0"/>
                <w:sz w:val="11"/>
                <w:szCs w:val="11"/>
                <w:shd w:val="clear" w:color="auto" w:fill="auto"/>
                <w:lang w:val="pl-PL" w:eastAsia="pl-PL" w:bidi="pl-PL"/>
              </w:rPr>
              <w:t xml:space="preserve">700 </w:t>
            </w:r>
            <w:r>
              <w:rPr>
                <w:rFonts w:ascii="Arial" w:eastAsia="Arial" w:hAnsi="Arial" w:cs="Arial"/>
                <w:b/>
                <w:bCs/>
                <w:color w:val="000000"/>
                <w:spacing w:val="0"/>
                <w:w w:val="100"/>
                <w:position w:val="0"/>
                <w:sz w:val="11"/>
                <w:szCs w:val="11"/>
                <w:shd w:val="clear" w:color="auto" w:fill="auto"/>
                <w:lang w:val="fr-FR" w:eastAsia="fr-FR" w:bidi="fr-FR"/>
              </w:rPr>
              <w:t>L</w:t>
            </w:r>
          </w:p>
        </w:tc>
        <w:tc>
          <w:tcPr>
            <w:tcBorders>
              <w:left w:val="single" w:sz="4"/>
              <w:bottom w:val="single" w:sz="4"/>
            </w:tcBorders>
            <w:shd w:val="clear" w:color="auto" w:fill="FFFFFF"/>
            <w:vAlign w:val="center"/>
          </w:tcPr>
          <w:p>
            <w:pPr>
              <w:pStyle w:val="Style24"/>
              <w:keepNext w:val="0"/>
              <w:keepLines w:val="0"/>
              <w:framePr w:w="6505" w:h="8870" w:vSpace="666" w:wrap="notBeside" w:vAnchor="text" w:hAnchor="text" w:y="667"/>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lang w:val="fr-FR" w:eastAsia="fr-FR" w:bidi="fr-FR"/>
              </w:rPr>
              <w:t>3.600 L.</w:t>
            </w:r>
          </w:p>
        </w:tc>
        <w:tc>
          <w:tcPr>
            <w:tcBorders>
              <w:left w:val="single" w:sz="4"/>
              <w:bottom w:val="single" w:sz="4"/>
            </w:tcBorders>
            <w:shd w:val="clear" w:color="auto" w:fill="FFFFFF"/>
            <w:vAlign w:val="center"/>
          </w:tcPr>
          <w:p>
            <w:pPr>
              <w:pStyle w:val="Style24"/>
              <w:keepNext w:val="0"/>
              <w:keepLines w:val="0"/>
              <w:framePr w:w="6505" w:h="8870" w:vSpace="666" w:wrap="notBeside" w:vAnchor="text" w:hAnchor="text" w:y="667"/>
              <w:widowControl w:val="0"/>
              <w:shd w:val="clear" w:color="auto" w:fill="auto"/>
              <w:bidi w:val="0"/>
              <w:spacing w:before="0" w:after="0" w:line="240" w:lineRule="auto"/>
              <w:ind w:left="0" w:right="0" w:firstLine="0"/>
              <w:jc w:val="left"/>
              <w:rPr>
                <w:sz w:val="11"/>
                <w:szCs w:val="11"/>
              </w:rPr>
            </w:pPr>
            <w:r>
              <w:rPr>
                <w:rFonts w:ascii="Arial" w:eastAsia="Arial" w:hAnsi="Arial" w:cs="Arial"/>
                <w:b/>
                <w:bCs/>
                <w:color w:val="000000"/>
                <w:spacing w:val="0"/>
                <w:w w:val="100"/>
                <w:position w:val="0"/>
                <w:sz w:val="11"/>
                <w:szCs w:val="11"/>
                <w:shd w:val="clear" w:color="auto" w:fill="auto"/>
                <w:lang w:val="fr-FR" w:eastAsia="fr-FR" w:bidi="fr-FR"/>
              </w:rPr>
              <w:t>7.000 L</w:t>
            </w:r>
          </w:p>
        </w:tc>
      </w:tr>
    </w:tbl>
    <w:p>
      <w:pPr>
        <w:pStyle w:val="Style55"/>
        <w:keepNext w:val="0"/>
        <w:keepLines w:val="0"/>
        <w:framePr w:w="3755" w:h="508" w:hSpace="2750" w:wrap="notBeside" w:vAnchor="text" w:hAnchor="text" w:x="2449" w:y="1"/>
        <w:widowControl w:val="0"/>
        <w:shd w:val="clear" w:color="auto" w:fill="auto"/>
        <w:bidi w:val="0"/>
        <w:spacing w:before="0" w:after="40" w:line="240" w:lineRule="auto"/>
        <w:ind w:left="0" w:right="0" w:firstLine="860"/>
        <w:jc w:val="both"/>
        <w:rPr>
          <w:sz w:val="10"/>
          <w:szCs w:val="10"/>
        </w:rPr>
      </w:pPr>
      <w:r>
        <w:rPr>
          <w:rFonts w:ascii="Arial" w:eastAsia="Arial" w:hAnsi="Arial" w:cs="Arial"/>
          <w:color w:val="000000"/>
          <w:spacing w:val="0"/>
          <w:w w:val="100"/>
          <w:position w:val="0"/>
          <w:sz w:val="10"/>
          <w:szCs w:val="10"/>
          <w:shd w:val="clear" w:color="auto" w:fill="auto"/>
          <w:lang w:val="pl-PL" w:eastAsia="pl-PL" w:bidi="pl-PL"/>
        </w:rPr>
        <w:t>REDAKTOR : JERZY GIEDROYC</w:t>
      </w:r>
    </w:p>
    <w:p>
      <w:pPr>
        <w:pStyle w:val="Style55"/>
        <w:keepNext w:val="0"/>
        <w:keepLines w:val="0"/>
        <w:framePr w:w="3755" w:h="508" w:hSpace="2750" w:wrap="notBeside" w:vAnchor="text" w:hAnchor="text" w:x="2449" w:y="1"/>
        <w:widowControl w:val="0"/>
        <w:shd w:val="clear" w:color="auto" w:fill="auto"/>
        <w:bidi w:val="0"/>
        <w:spacing w:before="0" w:after="40" w:line="240" w:lineRule="auto"/>
        <w:ind w:left="0" w:right="0" w:firstLine="0"/>
        <w:jc w:val="left"/>
        <w:rPr>
          <w:sz w:val="10"/>
          <w:szCs w:val="10"/>
        </w:rPr>
      </w:pPr>
      <w:r>
        <w:rPr>
          <w:rFonts w:ascii="Arial" w:eastAsia="Arial" w:hAnsi="Arial" w:cs="Arial"/>
          <w:color w:val="000000"/>
          <w:spacing w:val="0"/>
          <w:w w:val="100"/>
          <w:position w:val="0"/>
          <w:sz w:val="10"/>
          <w:szCs w:val="10"/>
          <w:shd w:val="clear" w:color="auto" w:fill="auto"/>
          <w:lang w:val="pl-PL" w:eastAsia="pl-PL" w:bidi="pl-PL"/>
        </w:rPr>
        <w:t xml:space="preserve">Adres Redakcji: 91, </w:t>
      </w:r>
      <w:r>
        <w:rPr>
          <w:rFonts w:ascii="Arial" w:eastAsia="Arial" w:hAnsi="Arial" w:cs="Arial"/>
          <w:color w:val="000000"/>
          <w:spacing w:val="0"/>
          <w:w w:val="100"/>
          <w:position w:val="0"/>
          <w:sz w:val="10"/>
          <w:szCs w:val="10"/>
          <w:shd w:val="clear" w:color="auto" w:fill="auto"/>
          <w:lang w:val="fr-FR" w:eastAsia="fr-FR" w:bidi="fr-FR"/>
        </w:rPr>
        <w:t xml:space="preserve">avenue </w:t>
      </w:r>
      <w:r>
        <w:rPr>
          <w:rFonts w:ascii="Arial" w:eastAsia="Arial" w:hAnsi="Arial" w:cs="Arial"/>
          <w:color w:val="000000"/>
          <w:spacing w:val="0"/>
          <w:w w:val="100"/>
          <w:position w:val="0"/>
          <w:sz w:val="10"/>
          <w:szCs w:val="10"/>
          <w:shd w:val="clear" w:color="auto" w:fill="auto"/>
          <w:lang w:val="pl-PL" w:eastAsia="pl-PL" w:bidi="pl-PL"/>
        </w:rPr>
        <w:t>de Poissy, 78-Maisons-Laffltte.</w:t>
      </w:r>
    </w:p>
    <w:p>
      <w:pPr>
        <w:pStyle w:val="Style55"/>
        <w:keepNext w:val="0"/>
        <w:keepLines w:val="0"/>
        <w:framePr w:w="3755" w:h="508" w:hSpace="2750" w:wrap="notBeside" w:vAnchor="text" w:hAnchor="text" w:x="2449" w:y="1"/>
        <w:widowControl w:val="0"/>
        <w:shd w:val="clear" w:color="auto" w:fill="auto"/>
        <w:bidi w:val="0"/>
        <w:spacing w:before="0" w:after="40" w:line="240" w:lineRule="auto"/>
        <w:ind w:left="0" w:right="0" w:firstLine="0"/>
        <w:jc w:val="center"/>
        <w:rPr>
          <w:sz w:val="10"/>
          <w:szCs w:val="10"/>
        </w:rPr>
      </w:pPr>
      <w:r>
        <w:rPr>
          <w:rFonts w:ascii="Arial" w:eastAsia="Arial" w:hAnsi="Arial" w:cs="Arial"/>
          <w:color w:val="000000"/>
          <w:spacing w:val="0"/>
          <w:w w:val="100"/>
          <w:position w:val="0"/>
          <w:sz w:val="10"/>
          <w:szCs w:val="10"/>
          <w:shd w:val="clear" w:color="auto" w:fill="auto"/>
          <w:lang w:val="pl-PL" w:eastAsia="pl-PL" w:bidi="pl-PL"/>
        </w:rPr>
        <w:t>Telefon : 962-19-04</w:t>
      </w:r>
    </w:p>
    <w:p>
      <w:pPr>
        <w:widowControl w:val="0"/>
        <w:spacing w:line="1" w:lineRule="exact"/>
      </w:pPr>
    </w:p>
    <w:p>
      <w:pPr>
        <w:pStyle w:val="Style38"/>
        <w:keepNext w:val="0"/>
        <w:keepLines w:val="0"/>
        <w:widowControl w:val="0"/>
        <w:shd w:val="clear" w:color="auto" w:fill="auto"/>
        <w:bidi w:val="0"/>
        <w:spacing w:before="0" w:after="40" w:line="240" w:lineRule="auto"/>
        <w:ind w:left="0" w:right="0" w:firstLine="380"/>
        <w:jc w:val="both"/>
      </w:pPr>
      <w:r>
        <w:rPr>
          <w:color w:val="000000"/>
          <w:spacing w:val="0"/>
          <w:w w:val="100"/>
          <w:position w:val="0"/>
          <w:shd w:val="clear" w:color="auto" w:fill="auto"/>
          <w:lang w:val="pl-PL" w:eastAsia="pl-PL" w:bidi="pl-PL"/>
        </w:rPr>
        <w:t xml:space="preserve">W krajach niewymienionych prenumerata jak we Franeji, </w:t>
      </w:r>
      <w:r>
        <w:rPr>
          <w:color w:val="000000"/>
          <w:spacing w:val="0"/>
          <w:w w:val="100"/>
          <w:position w:val="0"/>
          <w:shd w:val="clear" w:color="auto" w:fill="auto"/>
          <w:lang w:val="fr-FR" w:eastAsia="fr-FR" w:bidi="fr-FR"/>
        </w:rPr>
        <w:t xml:space="preserve">plus </w:t>
      </w:r>
      <w:r>
        <w:rPr>
          <w:color w:val="000000"/>
          <w:spacing w:val="0"/>
          <w:w w:val="100"/>
          <w:position w:val="0"/>
          <w:shd w:val="clear" w:color="auto" w:fill="auto"/>
          <w:lang w:val="pl-PL" w:eastAsia="pl-PL" w:bidi="pl-PL"/>
        </w:rPr>
        <w:t>koszty port/</w:t>
      </w:r>
    </w:p>
    <w:p>
      <w:pPr>
        <w:pStyle w:val="Style38"/>
        <w:keepNext w:val="0"/>
        <w:keepLines w:val="0"/>
        <w:widowControl w:val="0"/>
        <w:shd w:val="clear" w:color="auto" w:fill="auto"/>
        <w:bidi w:val="0"/>
        <w:spacing w:before="0" w:after="100" w:line="240" w:lineRule="auto"/>
        <w:ind w:left="0" w:right="0" w:firstLine="380"/>
        <w:jc w:val="both"/>
      </w:pPr>
      <w:r>
        <w:rPr>
          <w:color w:val="000000"/>
          <w:spacing w:val="0"/>
          <w:w w:val="100"/>
          <w:position w:val="0"/>
          <w:shd w:val="clear" w:color="auto" w:fill="auto"/>
          <w:lang w:val="pl-PL" w:eastAsia="pl-PL" w:bidi="pl-PL"/>
        </w:rPr>
        <w:t xml:space="preserve">2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 xml:space="preserve">półrocznie i 4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 xml:space="preserve">rocznie. Przesyłka pojedynczego numeru: 0,35 </w:t>
      </w:r>
      <w:r>
        <w:rPr>
          <w:color w:val="000000"/>
          <w:spacing w:val="0"/>
          <w:w w:val="100"/>
          <w:position w:val="0"/>
          <w:shd w:val="clear" w:color="auto" w:fill="auto"/>
          <w:lang w:val="fr-FR" w:eastAsia="fr-FR" w:bidi="fr-FR"/>
        </w:rPr>
        <w:t>F</w:t>
      </w:r>
    </w:p>
    <w:p>
      <w:pPr>
        <w:pStyle w:val="Style38"/>
        <w:keepNext w:val="0"/>
        <w:keepLines w:val="0"/>
        <w:widowControl w:val="0"/>
        <w:shd w:val="clear" w:color="auto" w:fill="auto"/>
        <w:bidi w:val="0"/>
        <w:spacing w:before="0" w:after="100" w:line="240" w:lineRule="auto"/>
        <w:ind w:left="0" w:right="0" w:firstLine="380"/>
        <w:jc w:val="both"/>
      </w:pPr>
      <w:r>
        <w:rPr>
          <w:color w:val="000000"/>
          <w:spacing w:val="0"/>
          <w:w w:val="100"/>
          <w:position w:val="0"/>
          <w:shd w:val="clear" w:color="auto" w:fill="auto"/>
          <w:lang w:val="pl-PL" w:eastAsia="pl-PL" w:bidi="pl-PL"/>
        </w:rPr>
        <w:t>Należności we Francji wpłacać można przekazem pocztowym na adres:</w:t>
      </w:r>
    </w:p>
    <w:p>
      <w:pPr>
        <w:pStyle w:val="Style24"/>
        <w:keepNext w:val="0"/>
        <w:keepLines w:val="0"/>
        <w:widowControl w:val="0"/>
        <w:shd w:val="clear" w:color="auto" w:fill="auto"/>
        <w:bidi w:val="0"/>
        <w:spacing w:before="0" w:after="40" w:line="240" w:lineRule="auto"/>
        <w:ind w:left="1240" w:right="0" w:firstLine="0"/>
        <w:jc w:val="both"/>
        <w:rPr>
          <w:sz w:val="10"/>
          <w:szCs w:val="10"/>
        </w:rPr>
      </w:pPr>
      <w:r>
        <w:rPr>
          <w:rFonts w:ascii="Arial" w:eastAsia="Arial" w:hAnsi="Arial" w:cs="Arial"/>
          <w:b/>
          <w:bCs/>
          <w:color w:val="000000"/>
          <w:spacing w:val="0"/>
          <w:w w:val="100"/>
          <w:position w:val="0"/>
          <w:sz w:val="10"/>
          <w:szCs w:val="10"/>
          <w:shd w:val="clear" w:color="auto" w:fill="auto"/>
          <w:lang w:val="fr-FR" w:eastAsia="fr-FR" w:bidi="fr-FR"/>
        </w:rPr>
        <w:t xml:space="preserve">INSTITUT LITTERAIRE, </w:t>
      </w:r>
      <w:r>
        <w:rPr>
          <w:rFonts w:ascii="Arial" w:eastAsia="Arial" w:hAnsi="Arial" w:cs="Arial"/>
          <w:b/>
          <w:bCs/>
          <w:color w:val="000000"/>
          <w:spacing w:val="0"/>
          <w:w w:val="100"/>
          <w:position w:val="0"/>
          <w:sz w:val="10"/>
          <w:szCs w:val="10"/>
          <w:shd w:val="clear" w:color="auto" w:fill="auto"/>
          <w:lang w:val="pl-PL" w:eastAsia="pl-PL" w:bidi="pl-PL"/>
        </w:rPr>
        <w:t xml:space="preserve">91, </w:t>
      </w:r>
      <w:r>
        <w:rPr>
          <w:rFonts w:ascii="Arial" w:eastAsia="Arial" w:hAnsi="Arial" w:cs="Arial"/>
          <w:b/>
          <w:bCs/>
          <w:color w:val="000000"/>
          <w:spacing w:val="0"/>
          <w:w w:val="100"/>
          <w:position w:val="0"/>
          <w:sz w:val="10"/>
          <w:szCs w:val="10"/>
          <w:shd w:val="clear" w:color="auto" w:fill="auto"/>
          <w:lang w:val="fr-FR" w:eastAsia="fr-FR" w:bidi="fr-FR"/>
        </w:rPr>
        <w:t xml:space="preserve">avenue </w:t>
      </w:r>
      <w:r>
        <w:rPr>
          <w:rFonts w:ascii="Arial" w:eastAsia="Arial" w:hAnsi="Arial" w:cs="Arial"/>
          <w:b/>
          <w:bCs/>
          <w:color w:val="000000"/>
          <w:spacing w:val="0"/>
          <w:w w:val="100"/>
          <w:position w:val="0"/>
          <w:sz w:val="10"/>
          <w:szCs w:val="10"/>
          <w:shd w:val="clear" w:color="auto" w:fill="auto"/>
          <w:lang w:val="pl-PL" w:eastAsia="pl-PL" w:bidi="pl-PL"/>
        </w:rPr>
        <w:t>da Poissy, 78-Mecnil-ie-Roi,</w:t>
      </w:r>
    </w:p>
    <w:p>
      <w:pPr>
        <w:pStyle w:val="Style24"/>
        <w:keepNext w:val="0"/>
        <w:keepLines w:val="0"/>
        <w:widowControl w:val="0"/>
        <w:shd w:val="clear" w:color="auto" w:fill="auto"/>
        <w:tabs>
          <w:tab w:pos="2308" w:val="left"/>
        </w:tabs>
        <w:bidi w:val="0"/>
        <w:spacing w:before="0" w:after="100" w:line="240" w:lineRule="auto"/>
        <w:ind w:left="0" w:right="0" w:firstLine="0"/>
        <w:jc w:val="center"/>
        <w:rPr>
          <w:sz w:val="10"/>
          <w:szCs w:val="10"/>
        </w:rPr>
        <w:sectPr>
          <w:headerReference w:type="default" r:id="rId225"/>
          <w:footerReference w:type="default" r:id="rId226"/>
          <w:headerReference w:type="even" r:id="rId227"/>
          <w:footerReference w:type="even" r:id="rId228"/>
          <w:footnotePr>
            <w:pos w:val="pageBottom"/>
            <w:numFmt w:val="decimal"/>
            <w:numStart w:val="1"/>
            <w:numRestart w:val="continuous"/>
            <w15:footnoteColumns w:val="1"/>
          </w:footnotePr>
          <w:pgSz w:w="6929" w:h="11774"/>
          <w:pgMar w:top="369" w:left="181" w:right="181" w:bottom="362" w:header="0" w:footer="3" w:gutter="61"/>
          <w:pgNumType w:start="571"/>
          <w:cols w:space="720"/>
          <w:noEndnote/>
          <w:rtlGutter/>
          <w:docGrid w:linePitch="360"/>
        </w:sectPr>
      </w:pPr>
      <w:r>
        <w:rPr>
          <w:rFonts w:ascii="Arial" w:eastAsia="Arial" w:hAnsi="Arial" w:cs="Arial"/>
          <w:b/>
          <w:bCs/>
          <w:color w:val="000000"/>
          <w:spacing w:val="0"/>
          <w:w w:val="100"/>
          <w:position w:val="0"/>
          <w:sz w:val="10"/>
          <w:szCs w:val="10"/>
          <w:shd w:val="clear" w:color="auto" w:fill="auto"/>
          <w:lang w:val="pl-PL" w:eastAsia="pl-PL" w:bidi="pl-PL"/>
        </w:rPr>
        <w:t xml:space="preserve">w </w:t>
      </w:r>
      <w:r>
        <w:rPr>
          <w:rFonts w:ascii="Arial" w:eastAsia="Arial" w:hAnsi="Arial" w:cs="Arial"/>
          <w:b/>
          <w:bCs/>
          <w:color w:val="000000"/>
          <w:spacing w:val="0"/>
          <w:w w:val="100"/>
          <w:position w:val="0"/>
          <w:sz w:val="10"/>
          <w:szCs w:val="10"/>
          <w:shd w:val="clear" w:color="auto" w:fill="auto"/>
          <w:lang w:val="fr-FR" w:eastAsia="fr-FR" w:bidi="fr-FR"/>
        </w:rPr>
        <w:t xml:space="preserve">«AISOMS-LAFFITTE </w:t>
      </w:r>
      <w:r>
        <w:rPr>
          <w:rFonts w:ascii="Arial" w:eastAsia="Arial" w:hAnsi="Arial" w:cs="Arial"/>
          <w:b/>
          <w:bCs/>
          <w:color w:val="000000"/>
          <w:spacing w:val="0"/>
          <w:w w:val="100"/>
          <w:position w:val="0"/>
          <w:sz w:val="10"/>
          <w:szCs w:val="10"/>
          <w:shd w:val="clear" w:color="auto" w:fill="auto"/>
          <w:lang w:val="pl-PL" w:eastAsia="pl-PL" w:bidi="pl-PL"/>
        </w:rPr>
        <w:t>—</w:t>
        <w:tab/>
      </w:r>
      <w:r>
        <w:rPr>
          <w:rFonts w:ascii="Arial" w:eastAsia="Arial" w:hAnsi="Arial" w:cs="Arial"/>
          <w:b/>
          <w:bCs/>
          <w:color w:val="000000"/>
          <w:spacing w:val="0"/>
          <w:w w:val="100"/>
          <w:position w:val="0"/>
          <w:sz w:val="10"/>
          <w:szCs w:val="10"/>
          <w:shd w:val="clear" w:color="auto" w:fill="auto"/>
          <w:lang w:val="fr-FR" w:eastAsia="fr-FR" w:bidi="fr-FR"/>
        </w:rPr>
        <w:t xml:space="preserve">PARIS </w:t>
      </w:r>
      <w:r>
        <w:rPr>
          <w:rFonts w:ascii="Arial" w:eastAsia="Arial" w:hAnsi="Arial" w:cs="Arial"/>
          <w:b/>
          <w:bCs/>
          <w:color w:val="000000"/>
          <w:spacing w:val="0"/>
          <w:w w:val="100"/>
          <w:position w:val="0"/>
          <w:sz w:val="10"/>
          <w:szCs w:val="10"/>
          <w:shd w:val="clear" w:color="auto" w:fill="auto"/>
          <w:lang w:val="pl-PL" w:eastAsia="pl-PL" w:bidi="pl-PL"/>
        </w:rPr>
        <w:t>18 228-54</w:t>
      </w:r>
    </w:p>
    <w:p>
      <w:pPr>
        <w:pStyle w:val="Style14"/>
        <w:keepNext w:val="0"/>
        <w:keepLines w:val="0"/>
        <w:widowControl w:val="0"/>
        <w:shd w:val="clear" w:color="auto" w:fill="auto"/>
        <w:bidi w:val="0"/>
        <w:spacing w:before="0" w:after="460" w:line="240" w:lineRule="auto"/>
        <w:ind w:left="0" w:right="0" w:firstLine="960"/>
        <w:jc w:val="left"/>
      </w:pPr>
      <w:r>
        <w:rPr>
          <w:color w:val="000000"/>
          <w:spacing w:val="0"/>
          <w:w w:val="100"/>
          <w:position w:val="0"/>
          <w:u w:val="single"/>
          <w:shd w:val="clear" w:color="auto" w:fill="auto"/>
          <w:lang w:val="pl-PL" w:eastAsia="pl-PL" w:bidi="pl-PL"/>
        </w:rPr>
        <w:t>W owo iei wydawnicza</w:t>
      </w:r>
    </w:p>
    <w:p>
      <w:pPr>
        <w:pStyle w:val="Style11"/>
        <w:keepNext w:val="0"/>
        <w:keepLines w:val="0"/>
        <w:widowControl w:val="0"/>
        <w:shd w:val="clear" w:color="auto" w:fill="auto"/>
        <w:bidi w:val="0"/>
        <w:spacing w:before="0" w:after="220" w:line="240" w:lineRule="auto"/>
        <w:ind w:left="0" w:right="0" w:firstLine="0"/>
        <w:jc w:val="center"/>
      </w:pPr>
      <w:r>
        <w:rPr>
          <w:color w:val="000000"/>
          <w:spacing w:val="0"/>
          <w:w w:val="100"/>
          <w:position w:val="0"/>
          <w:shd w:val="clear" w:color="auto" w:fill="auto"/>
          <w:lang w:val="pl-PL" w:eastAsia="pl-PL" w:bidi="pl-PL"/>
        </w:rPr>
        <w:t>BIBLIOTEKA «KULTURY»</w:t>
      </w:r>
    </w:p>
    <w:p>
      <w:pPr>
        <w:pStyle w:val="Style44"/>
        <w:keepNext w:val="0"/>
        <w:keepLines w:val="0"/>
        <w:widowControl w:val="0"/>
        <w:shd w:val="clear" w:color="auto" w:fill="auto"/>
        <w:bidi w:val="0"/>
        <w:spacing w:before="0" w:after="120" w:line="221" w:lineRule="auto"/>
        <w:ind w:left="0" w:right="0" w:firstLine="640"/>
        <w:jc w:val="both"/>
      </w:pPr>
      <w:r>
        <w:rPr>
          <w:color w:val="000000"/>
          <w:spacing w:val="0"/>
          <w:w w:val="100"/>
          <w:position w:val="0"/>
          <w:shd w:val="clear" w:color="auto" w:fill="auto"/>
          <w:lang w:val="pl-PL" w:eastAsia="pl-PL" w:bidi="pl-PL"/>
        </w:rPr>
        <w:t>TOM 167 — SERIA „DOKUMENTY”</w:t>
      </w:r>
    </w:p>
    <w:p>
      <w:pPr>
        <w:pStyle w:val="Style51"/>
        <w:keepNext/>
        <w:keepLines/>
        <w:widowControl w:val="0"/>
        <w:shd w:val="clear" w:color="auto" w:fill="auto"/>
        <w:bidi w:val="0"/>
        <w:spacing w:before="0" w:after="0" w:line="240" w:lineRule="auto"/>
        <w:ind w:left="0" w:right="0" w:firstLine="640"/>
        <w:jc w:val="both"/>
      </w:pPr>
      <w:bookmarkStart w:id="62" w:name="bookmark62"/>
      <w:bookmarkStart w:id="63" w:name="bookmark63"/>
      <w:r>
        <w:rPr>
          <w:color w:val="000000"/>
          <w:spacing w:val="0"/>
          <w:position w:val="0"/>
          <w:shd w:val="clear" w:color="auto" w:fill="auto"/>
          <w:lang w:val="pl-PL" w:eastAsia="pl-PL" w:bidi="pl-PL"/>
        </w:rPr>
        <w:t>WYDARZENIA MARCOWE 1968</w:t>
      </w:r>
      <w:bookmarkEnd w:id="62"/>
      <w:bookmarkEnd w:id="63"/>
    </w:p>
    <w:p>
      <w:pPr>
        <w:pStyle w:val="Style38"/>
        <w:keepNext w:val="0"/>
        <w:keepLines w:val="0"/>
        <w:widowControl w:val="0"/>
        <w:shd w:val="clear" w:color="auto" w:fill="auto"/>
        <w:bidi w:val="0"/>
        <w:spacing w:before="0" w:after="40" w:line="226" w:lineRule="auto"/>
        <w:ind w:left="0" w:right="0" w:firstLine="0"/>
        <w:jc w:val="center"/>
      </w:pPr>
      <w:r>
        <w:rPr>
          <w:color w:val="000000"/>
          <w:spacing w:val="0"/>
          <w:w w:val="100"/>
          <w:position w:val="0"/>
          <w:shd w:val="clear" w:color="auto" w:fill="auto"/>
          <w:lang w:val="pl-PL" w:eastAsia="pl-PL" w:bidi="pl-PL"/>
        </w:rPr>
        <w:t>Wybór dokumentów</w:t>
        <w:br/>
        <w:t>z przedmową prof. Zygmunta Baumana</w:t>
      </w:r>
    </w:p>
    <w:p>
      <w:pPr>
        <w:pStyle w:val="Style38"/>
        <w:keepNext w:val="0"/>
        <w:keepLines w:val="0"/>
        <w:widowControl w:val="0"/>
        <w:shd w:val="clear" w:color="auto" w:fill="auto"/>
        <w:tabs>
          <w:tab w:pos="3598" w:val="left"/>
        </w:tabs>
        <w:bidi w:val="0"/>
        <w:spacing w:before="0" w:after="220" w:line="221" w:lineRule="auto"/>
        <w:ind w:left="0" w:right="0" w:firstLine="640"/>
        <w:jc w:val="both"/>
      </w:pPr>
      <w:r>
        <w:rPr>
          <w:color w:val="000000"/>
          <w:spacing w:val="0"/>
          <w:w w:val="100"/>
          <w:position w:val="0"/>
          <w:shd w:val="clear" w:color="auto" w:fill="auto"/>
          <w:lang w:val="pl-PL" w:eastAsia="pl-PL" w:bidi="pl-PL"/>
        </w:rPr>
        <w:t>Str. 160.</w:t>
        <w:tab/>
        <w:t>Cena egz. F. 15 (doi. 3,75)</w:t>
      </w:r>
    </w:p>
    <w:p>
      <w:pPr>
        <w:pStyle w:val="Style44"/>
        <w:keepNext w:val="0"/>
        <w:keepLines w:val="0"/>
        <w:widowControl w:val="0"/>
        <w:shd w:val="clear" w:color="auto" w:fill="auto"/>
        <w:bidi w:val="0"/>
        <w:spacing w:before="0" w:after="220" w:line="221" w:lineRule="auto"/>
        <w:ind w:left="0" w:right="0" w:firstLine="0"/>
        <w:jc w:val="center"/>
      </w:pPr>
      <w:r>
        <w:rPr>
          <w:b w:val="0"/>
          <w:bCs w:val="0"/>
          <w:color w:val="000000"/>
          <w:spacing w:val="0"/>
          <w:w w:val="100"/>
          <w:position w:val="0"/>
          <w:shd w:val="clear" w:color="auto" w:fill="auto"/>
          <w:lang w:val="pl-PL" w:eastAsia="pl-PL" w:bidi="pl-PL"/>
        </w:rPr>
        <w:t>♦</w:t>
      </w:r>
    </w:p>
    <w:p>
      <w:pPr>
        <w:pStyle w:val="Style44"/>
        <w:keepNext w:val="0"/>
        <w:keepLines w:val="0"/>
        <w:widowControl w:val="0"/>
        <w:shd w:val="clear" w:color="auto" w:fill="auto"/>
        <w:bidi w:val="0"/>
        <w:spacing w:before="0" w:after="220" w:line="221" w:lineRule="auto"/>
        <w:ind w:left="0" w:right="0" w:firstLine="640"/>
        <w:jc w:val="both"/>
      </w:pPr>
      <w:r>
        <w:rPr>
          <w:color w:val="000000"/>
          <w:spacing w:val="0"/>
          <w:w w:val="100"/>
          <w:position w:val="0"/>
          <w:shd w:val="clear" w:color="auto" w:fill="auto"/>
          <w:lang w:val="pl-PL" w:eastAsia="pl-PL" w:bidi="pl-PL"/>
        </w:rPr>
        <w:t>TOM 170 — ZESZYTY HISTORYCZNE</w:t>
      </w:r>
    </w:p>
    <w:p>
      <w:pPr>
        <w:pStyle w:val="Style93"/>
        <w:keepNext/>
        <w:keepLines/>
        <w:widowControl w:val="0"/>
        <w:shd w:val="clear" w:color="auto" w:fill="auto"/>
        <w:bidi w:val="0"/>
        <w:spacing w:before="0" w:after="0" w:line="137" w:lineRule="auto"/>
        <w:ind w:left="0" w:right="0" w:firstLine="0"/>
        <w:jc w:val="center"/>
      </w:pPr>
      <w:bookmarkStart w:id="64" w:name="bookmark64"/>
      <w:bookmarkStart w:id="65" w:name="bookmark65"/>
      <w:r>
        <w:rPr>
          <w:color w:val="000000"/>
          <w:spacing w:val="0"/>
          <w:w w:val="100"/>
          <w:position w:val="0"/>
          <w:shd w:val="clear" w:color="auto" w:fill="auto"/>
          <w:lang w:val="pl-PL" w:eastAsia="pl-PL" w:bidi="pl-PL"/>
        </w:rPr>
        <w:t>ZESZYT PIĘTNASTY</w:t>
      </w:r>
      <w:bookmarkEnd w:id="64"/>
      <w:bookmarkEnd w:id="65"/>
    </w:p>
    <w:p>
      <w:pPr>
        <w:pStyle w:val="Style38"/>
        <w:keepNext w:val="0"/>
        <w:keepLines w:val="0"/>
        <w:widowControl w:val="0"/>
        <w:shd w:val="clear" w:color="auto" w:fill="auto"/>
        <w:bidi w:val="0"/>
        <w:spacing w:before="0" w:after="120" w:line="137" w:lineRule="auto"/>
        <w:ind w:left="0" w:right="0" w:firstLine="0"/>
        <w:jc w:val="center"/>
      </w:pPr>
      <w:r>
        <w:rPr>
          <w:color w:val="000000"/>
          <w:spacing w:val="0"/>
          <w:w w:val="100"/>
          <w:position w:val="0"/>
          <w:shd w:val="clear" w:color="auto" w:fill="auto"/>
          <w:lang w:val="pl-PL" w:eastAsia="pl-PL" w:bidi="pl-PL"/>
        </w:rPr>
        <w:t>zawiera m.in.:</w:t>
      </w:r>
    </w:p>
    <w:p>
      <w:pPr>
        <w:pStyle w:val="Style44"/>
        <w:keepNext w:val="0"/>
        <w:keepLines w:val="0"/>
        <w:widowControl w:val="0"/>
        <w:shd w:val="clear" w:color="auto" w:fill="auto"/>
        <w:bidi w:val="0"/>
        <w:spacing w:before="0" w:after="40" w:line="221" w:lineRule="auto"/>
        <w:ind w:left="0" w:right="0" w:firstLine="0"/>
        <w:jc w:val="center"/>
      </w:pPr>
      <w:r>
        <w:rPr>
          <w:color w:val="000000"/>
          <w:spacing w:val="0"/>
          <w:w w:val="100"/>
          <w:position w:val="0"/>
          <w:shd w:val="clear" w:color="auto" w:fill="auto"/>
          <w:lang w:val="pl-PL" w:eastAsia="pl-PL" w:bidi="pl-PL"/>
        </w:rPr>
        <w:t>POWSTANIE WARSZAWSKIE</w:t>
        <w:br/>
        <w:t>W OBCYCH OCZACH</w:t>
      </w:r>
    </w:p>
    <w:p>
      <w:pPr>
        <w:pStyle w:val="Style38"/>
        <w:keepNext w:val="0"/>
        <w:keepLines w:val="0"/>
        <w:widowControl w:val="0"/>
        <w:shd w:val="clear" w:color="auto" w:fill="auto"/>
        <w:bidi w:val="0"/>
        <w:spacing w:before="0" w:after="40" w:line="221" w:lineRule="auto"/>
        <w:ind w:left="0" w:right="0" w:firstLine="0"/>
        <w:jc w:val="center"/>
      </w:pPr>
      <w:r>
        <w:rPr>
          <w:color w:val="000000"/>
          <w:spacing w:val="0"/>
          <w:w w:val="100"/>
          <w:position w:val="0"/>
          <w:shd w:val="clear" w:color="auto" w:fill="auto"/>
          <w:lang w:val="pl-PL" w:eastAsia="pl-PL" w:bidi="pl-PL"/>
        </w:rPr>
        <w:t>DZIENNIK DZIAŁAŃ NIEMIECKIEJ 9 ARMII</w:t>
        <w:br/>
        <w:t>WSPOMNIENIA MARSZ. K. ROKOSSOWSKIEGO</w:t>
        <w:br/>
        <w:t>I SKOCZKA SOWIECKIEGO W WARSZAWIE</w:t>
      </w:r>
    </w:p>
    <w:p>
      <w:pPr>
        <w:pStyle w:val="Style38"/>
        <w:keepNext w:val="0"/>
        <w:keepLines w:val="0"/>
        <w:widowControl w:val="0"/>
        <w:shd w:val="clear" w:color="auto" w:fill="auto"/>
        <w:tabs>
          <w:tab w:pos="3598" w:val="left"/>
        </w:tabs>
        <w:bidi w:val="0"/>
        <w:spacing w:before="0" w:after="220" w:line="221" w:lineRule="auto"/>
        <w:ind w:left="0" w:right="0" w:firstLine="640"/>
        <w:jc w:val="both"/>
      </w:pPr>
      <w:r>
        <w:rPr>
          <w:color w:val="000000"/>
          <w:spacing w:val="0"/>
          <w:w w:val="100"/>
          <w:position w:val="0"/>
          <w:shd w:val="clear" w:color="auto" w:fill="auto"/>
          <w:lang w:val="pl-PL" w:eastAsia="pl-PL" w:bidi="pl-PL"/>
        </w:rPr>
        <w:t>Str. 256.</w:t>
        <w:tab/>
        <w:t>Cena egz. 17,50 F. (doi. 4,00)</w:t>
      </w:r>
    </w:p>
    <w:p>
      <w:pPr>
        <w:pStyle w:val="Style44"/>
        <w:keepNext w:val="0"/>
        <w:keepLines w:val="0"/>
        <w:widowControl w:val="0"/>
        <w:shd w:val="clear" w:color="auto" w:fill="auto"/>
        <w:bidi w:val="0"/>
        <w:spacing w:before="0" w:after="220" w:line="221" w:lineRule="auto"/>
        <w:ind w:left="0" w:right="0" w:firstLine="0"/>
        <w:jc w:val="center"/>
      </w:pPr>
      <w:r>
        <w:rPr>
          <w:b w:val="0"/>
          <w:bCs w:val="0"/>
          <w:color w:val="000000"/>
          <w:spacing w:val="0"/>
          <w:w w:val="100"/>
          <w:position w:val="0"/>
          <w:shd w:val="clear" w:color="auto" w:fill="auto"/>
          <w:lang w:val="pl-PL" w:eastAsia="pl-PL" w:bidi="pl-PL"/>
        </w:rPr>
        <w:t>♦</w:t>
      </w:r>
    </w:p>
    <w:p>
      <w:pPr>
        <w:pStyle w:val="Style44"/>
        <w:keepNext w:val="0"/>
        <w:keepLines w:val="0"/>
        <w:widowControl w:val="0"/>
        <w:shd w:val="clear" w:color="auto" w:fill="auto"/>
        <w:bidi w:val="0"/>
        <w:spacing w:before="0" w:after="120" w:line="221" w:lineRule="auto"/>
        <w:ind w:left="0" w:right="0" w:firstLine="640"/>
        <w:jc w:val="both"/>
      </w:pPr>
      <w:r>
        <w:rPr>
          <w:color w:val="000000"/>
          <w:spacing w:val="0"/>
          <w:w w:val="100"/>
          <w:position w:val="0"/>
          <w:shd w:val="clear" w:color="auto" w:fill="auto"/>
          <w:lang w:val="pl-PL" w:eastAsia="pl-PL" w:bidi="pl-PL"/>
        </w:rPr>
        <w:t>TOM 172 — SERIA „DOKUMENTY”</w:t>
      </w:r>
    </w:p>
    <w:p>
      <w:pPr>
        <w:pStyle w:val="Style69"/>
        <w:keepNext/>
        <w:keepLines/>
        <w:widowControl w:val="0"/>
        <w:shd w:val="clear" w:color="auto" w:fill="auto"/>
        <w:bidi w:val="0"/>
        <w:spacing w:before="0" w:after="40" w:line="240" w:lineRule="auto"/>
        <w:ind w:left="0" w:right="0" w:firstLine="0"/>
        <w:jc w:val="center"/>
      </w:pPr>
      <w:bookmarkStart w:id="66" w:name="bookmark66"/>
      <w:bookmarkStart w:id="67" w:name="bookmark67"/>
      <w:r>
        <w:rPr>
          <w:color w:val="000000"/>
          <w:spacing w:val="0"/>
          <w:w w:val="100"/>
          <w:position w:val="0"/>
          <w:shd w:val="clear" w:color="auto" w:fill="auto"/>
          <w:lang w:val="pl-PL" w:eastAsia="pl-PL" w:bidi="pl-PL"/>
        </w:rPr>
        <w:t>POLSKIE PRZEDWIOŚNIE</w:t>
      </w:r>
      <w:bookmarkEnd w:id="66"/>
      <w:bookmarkEnd w:id="67"/>
    </w:p>
    <w:p>
      <w:pPr>
        <w:pStyle w:val="Style38"/>
        <w:keepNext w:val="0"/>
        <w:keepLines w:val="0"/>
        <w:widowControl w:val="0"/>
        <w:shd w:val="clear" w:color="auto" w:fill="auto"/>
        <w:bidi w:val="0"/>
        <w:spacing w:before="0" w:after="40" w:line="283" w:lineRule="auto"/>
        <w:ind w:left="0" w:right="0" w:firstLine="0"/>
        <w:jc w:val="center"/>
      </w:pPr>
      <w:r>
        <w:rPr>
          <w:color w:val="000000"/>
          <w:spacing w:val="0"/>
          <w:w w:val="100"/>
          <w:position w:val="0"/>
          <w:shd w:val="clear" w:color="auto" w:fill="auto"/>
          <w:lang w:val="pl-PL" w:eastAsia="pl-PL" w:bidi="pl-PL"/>
        </w:rPr>
        <w:t>WYDARZEŃ MARCOWYCH TOM II</w:t>
        <w:br/>
        <w:t>CZECHOSŁOWACJA</w:t>
      </w:r>
    </w:p>
    <w:p>
      <w:pPr>
        <w:pStyle w:val="Style38"/>
        <w:keepNext w:val="0"/>
        <w:keepLines w:val="0"/>
        <w:widowControl w:val="0"/>
        <w:shd w:val="clear" w:color="auto" w:fill="auto"/>
        <w:bidi w:val="0"/>
        <w:spacing w:before="0" w:after="40" w:line="221" w:lineRule="auto"/>
        <w:ind w:left="0" w:right="0" w:firstLine="0"/>
        <w:jc w:val="center"/>
      </w:pPr>
      <w:r>
        <w:rPr>
          <w:color w:val="000000"/>
          <w:spacing w:val="0"/>
          <w:w w:val="100"/>
          <w:position w:val="0"/>
          <w:shd w:val="clear" w:color="auto" w:fill="auto"/>
          <w:lang w:val="pl-PL" w:eastAsia="pl-PL" w:bidi="pl-PL"/>
        </w:rPr>
        <w:t>W przeciwieństwie do pierwszego tomu, w którym przeważały</w:t>
        <w:br/>
        <w:t>rezolucje i ulotki, tom II zawiera gruntowniejsze i głębsze</w:t>
        <w:br/>
        <w:t>uzasadnienia rewolty marcowej. Książkę wzbogaca dodatkowo</w:t>
        <w:br/>
        <w:t>niezmiernie ciekawy wybór czechosłowackich dokumentów</w:t>
        <w:br/>
        <w:t>studenckich i pokrewnych.</w:t>
      </w:r>
    </w:p>
    <w:p>
      <w:pPr>
        <w:pStyle w:val="Style38"/>
        <w:keepNext w:val="0"/>
        <w:keepLines w:val="0"/>
        <w:widowControl w:val="0"/>
        <w:shd w:val="clear" w:color="auto" w:fill="auto"/>
        <w:tabs>
          <w:tab w:pos="3598" w:val="left"/>
        </w:tabs>
        <w:bidi w:val="0"/>
        <w:spacing w:before="0" w:after="700" w:line="221" w:lineRule="auto"/>
        <w:ind w:left="0" w:right="0" w:firstLine="640"/>
        <w:jc w:val="both"/>
      </w:pPr>
      <w:r>
        <w:rPr>
          <w:color w:val="000000"/>
          <w:spacing w:val="0"/>
          <w:w w:val="100"/>
          <w:position w:val="0"/>
          <w:shd w:val="clear" w:color="auto" w:fill="auto"/>
          <w:lang w:val="pl-PL" w:eastAsia="pl-PL" w:bidi="pl-PL"/>
        </w:rPr>
        <w:t>Str. 160.</w:t>
        <w:tab/>
        <w:t>Cena egz. F. 15 (doi. 3,75)</w:t>
      </w:r>
    </w:p>
    <w:p>
      <w:pPr>
        <w:pStyle w:val="Style24"/>
        <w:keepNext w:val="0"/>
        <w:keepLines w:val="0"/>
        <w:widowControl w:val="0"/>
        <w:shd w:val="clear" w:color="auto" w:fill="auto"/>
        <w:bidi w:val="0"/>
        <w:spacing w:before="0" w:after="160" w:line="240" w:lineRule="auto"/>
        <w:ind w:left="0" w:right="0" w:firstLine="620"/>
        <w:jc w:val="both"/>
        <w:rPr>
          <w:sz w:val="11"/>
          <w:szCs w:val="11"/>
        </w:rPr>
      </w:pPr>
      <w:r>
        <w:rPr>
          <w:rFonts w:ascii="Arial" w:eastAsia="Arial" w:hAnsi="Arial" w:cs="Arial"/>
          <w:b/>
          <w:bCs/>
          <w:color w:val="000000"/>
          <w:spacing w:val="0"/>
          <w:w w:val="100"/>
          <w:position w:val="0"/>
          <w:sz w:val="11"/>
          <w:szCs w:val="11"/>
          <w:shd w:val="clear" w:color="auto" w:fill="auto"/>
          <w:lang w:val="fr-FR" w:eastAsia="fr-FR" w:bidi="fr-FR"/>
        </w:rPr>
        <w:t xml:space="preserve">Richard </w:t>
      </w:r>
      <w:r>
        <w:rPr>
          <w:rFonts w:ascii="Arial" w:eastAsia="Arial" w:hAnsi="Arial" w:cs="Arial"/>
          <w:b/>
          <w:bCs/>
          <w:color w:val="000000"/>
          <w:spacing w:val="0"/>
          <w:w w:val="100"/>
          <w:position w:val="0"/>
          <w:sz w:val="11"/>
          <w:szCs w:val="11"/>
          <w:shd w:val="clear" w:color="auto" w:fill="auto"/>
          <w:lang w:val="pl-PL" w:eastAsia="pl-PL" w:bidi="pl-PL"/>
        </w:rPr>
        <w:t xml:space="preserve">S.A., 24, </w:t>
      </w:r>
      <w:r>
        <w:rPr>
          <w:rFonts w:ascii="Arial" w:eastAsia="Arial" w:hAnsi="Arial" w:cs="Arial"/>
          <w:b/>
          <w:bCs/>
          <w:color w:val="000000"/>
          <w:spacing w:val="0"/>
          <w:w w:val="100"/>
          <w:position w:val="0"/>
          <w:sz w:val="11"/>
          <w:szCs w:val="11"/>
          <w:shd w:val="clear" w:color="auto" w:fill="auto"/>
          <w:lang w:val="fr-FR" w:eastAsia="fr-FR" w:bidi="fr-FR"/>
        </w:rPr>
        <w:t xml:space="preserve">rue </w:t>
      </w:r>
      <w:r>
        <w:rPr>
          <w:rFonts w:ascii="Arial" w:eastAsia="Arial" w:hAnsi="Arial" w:cs="Arial"/>
          <w:b/>
          <w:bCs/>
          <w:color w:val="000000"/>
          <w:spacing w:val="0"/>
          <w:w w:val="100"/>
          <w:position w:val="0"/>
          <w:sz w:val="11"/>
          <w:szCs w:val="11"/>
          <w:shd w:val="clear" w:color="auto" w:fill="auto"/>
          <w:lang w:val="pl-PL" w:eastAsia="pl-PL" w:bidi="pl-PL"/>
        </w:rPr>
        <w:t xml:space="preserve">Stephenson - </w:t>
      </w:r>
      <w:r>
        <w:rPr>
          <w:rFonts w:ascii="Arial" w:eastAsia="Arial" w:hAnsi="Arial" w:cs="Arial"/>
          <w:b/>
          <w:bCs/>
          <w:color w:val="000000"/>
          <w:spacing w:val="0"/>
          <w:w w:val="100"/>
          <w:position w:val="0"/>
          <w:sz w:val="11"/>
          <w:szCs w:val="11"/>
          <w:shd w:val="clear" w:color="auto" w:fill="auto"/>
          <w:lang w:val="fr-FR" w:eastAsia="fr-FR" w:bidi="fr-FR"/>
        </w:rPr>
        <w:t>Paris</w:t>
      </w:r>
    </w:p>
    <w:sectPr>
      <w:headerReference w:type="default" r:id="rId229"/>
      <w:footerReference w:type="default" r:id="rId230"/>
      <w:headerReference w:type="even" r:id="rId231"/>
      <w:footerReference w:type="even" r:id="rId232"/>
      <w:footnotePr>
        <w:pos w:val="pageBottom"/>
        <w:numFmt w:val="decimal"/>
        <w:numStart w:val="1"/>
        <w:numRestart w:val="continuous"/>
        <w15:footnoteColumns w:val="1"/>
      </w:footnotePr>
      <w:pgSz w:w="6929" w:h="11774"/>
      <w:pgMar w:top="782" w:left="181" w:right="181" w:bottom="485" w:header="354" w:footer="3" w:gutter="61"/>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1840865</wp:posOffset>
              </wp:positionH>
              <wp:positionV relativeFrom="page">
                <wp:posOffset>6794500</wp:posOffset>
              </wp:positionV>
              <wp:extent cx="745490" cy="75565"/>
              <wp:wrapNone/>
              <wp:docPr id="3" name="Shape 3"/>
              <a:graphic xmlns:a="http://schemas.openxmlformats.org/drawingml/2006/main">
                <a:graphicData uri="http://schemas.microsoft.com/office/word/2010/wordprocessingShape">
                  <wps:wsp>
                    <wps:cNvSpPr txBox="1"/>
                    <wps:spPr>
                      <a:xfrm>
                        <a:ext cx="745490" cy="75565"/>
                      </a:xfrm>
                      <a:prstGeom prst="rect"/>
                      <a:noFill/>
                    </wps:spPr>
                    <wps:txbx>
                      <w:txbxContent>
                        <w:p>
                          <w:pPr>
                            <w:pStyle w:val="Style32"/>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Imprimé </w:t>
                          </w:r>
                          <w:r>
                            <w:rPr>
                              <w:rFonts w:ascii="Arial" w:eastAsia="Arial" w:hAnsi="Arial" w:cs="Arial"/>
                              <w:color w:val="000000"/>
                              <w:spacing w:val="0"/>
                              <w:w w:val="100"/>
                              <w:position w:val="0"/>
                              <w:sz w:val="12"/>
                              <w:szCs w:val="12"/>
                              <w:shd w:val="clear" w:color="auto" w:fill="auto"/>
                              <w:lang w:val="pl-PL" w:eastAsia="pl-PL" w:bidi="pl-PL"/>
                            </w:rPr>
                            <w:t>en France.</w:t>
                          </w:r>
                        </w:p>
                      </w:txbxContent>
                    </wps:txbx>
                    <wps:bodyPr wrap="none" lIns="0" tIns="0" rIns="0" bIns="0">
                      <a:spAutoFit/>
                    </wps:bodyPr>
                  </wps:wsp>
                </a:graphicData>
              </a:graphic>
            </wp:anchor>
          </w:drawing>
        </mc:Choice>
        <mc:Fallback>
          <w:pict>
            <v:shape id="_x0000_s1029" type="#_x0000_t202" style="position:absolute;margin-left:144.94999999999999pt;margin-top:535.pt;width:58.700000000000003pt;height:5.9500000000000002pt;z-index:-188744061;mso-wrap-style:none;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Imprimé </w:t>
                    </w:r>
                    <w:r>
                      <w:rPr>
                        <w:rFonts w:ascii="Arial" w:eastAsia="Arial" w:hAnsi="Arial" w:cs="Arial"/>
                        <w:color w:val="000000"/>
                        <w:spacing w:val="0"/>
                        <w:w w:val="100"/>
                        <w:position w:val="0"/>
                        <w:sz w:val="12"/>
                        <w:szCs w:val="12"/>
                        <w:shd w:val="clear" w:color="auto" w:fill="auto"/>
                        <w:lang w:val="pl-PL" w:eastAsia="pl-PL" w:bidi="pl-PL"/>
                      </w:rPr>
                      <w:t>en France.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391795</wp:posOffset>
              </wp:positionH>
              <wp:positionV relativeFrom="page">
                <wp:posOffset>6746240</wp:posOffset>
              </wp:positionV>
              <wp:extent cx="3586480" cy="0"/>
              <wp:wrapNone/>
              <wp:docPr id="5" name="Shape 5"/>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0.850000000000001pt;margin-top:531.20000000000005pt;width:282.39999999999998pt;height:0;z-index:-251658240;mso-position-horizontal-relative:page;mso-position-vertical-relative:page">
              <v:stroke weight="1.pt"/>
            </v:shape>
          </w:pict>
        </mc:Fallback>
      </mc:AlternateContent>
    </w:r>
  </w:p>
</w:ftr>
</file>

<file path=word/footer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0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1" behindDoc="1" locked="0" layoutInCell="1" allowOverlap="1">
              <wp:simplePos x="0" y="0"/>
              <wp:positionH relativeFrom="page">
                <wp:posOffset>556260</wp:posOffset>
              </wp:positionH>
              <wp:positionV relativeFrom="page">
                <wp:posOffset>6682740</wp:posOffset>
              </wp:positionV>
              <wp:extent cx="1138555" cy="98425"/>
              <wp:wrapNone/>
              <wp:docPr id="279" name="Shape 279"/>
              <a:graphic xmlns:a="http://schemas.openxmlformats.org/drawingml/2006/main">
                <a:graphicData uri="http://schemas.microsoft.com/office/word/2010/wordprocessingShape">
                  <wps:wsp>
                    <wps:cNvSpPr txBox="1"/>
                    <wps:spPr>
                      <a:xfrm>
                        <a:ext cx="1138555" cy="98425"/>
                      </a:xfrm>
                      <a:prstGeom prst="rect"/>
                      <a:noFill/>
                    </wps:spPr>
                    <wps:txbx>
                      <w:txbxContent>
                        <w:p>
                          <w:pPr>
                            <w:pStyle w:val="Style3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Wyrazy poważania łączę,</w:t>
                          </w:r>
                        </w:p>
                      </w:txbxContent>
                    </wps:txbx>
                    <wps:bodyPr wrap="none" lIns="0" tIns="0" rIns="0" bIns="0">
                      <a:spAutoFit/>
                    </wps:bodyPr>
                  </wps:wsp>
                </a:graphicData>
              </a:graphic>
            </wp:anchor>
          </w:drawing>
        </mc:Choice>
        <mc:Fallback>
          <w:pict>
            <v:shape id="_x0000_s1305" type="#_x0000_t202" style="position:absolute;margin-left:43.799999999999997pt;margin-top:526.20000000000005pt;width:89.650000000000006pt;height:7.75pt;z-index:-188743902;mso-wrap-style:none;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Wyrazy poważania łączę,</w:t>
                    </w:r>
                  </w:p>
                </w:txbxContent>
              </v:textbox>
              <w10:wrap anchorx="page" anchory="page"/>
            </v:shape>
          </w:pict>
        </mc:Fallback>
      </mc:AlternateContent>
    </w:r>
  </w:p>
</w:ftr>
</file>

<file path=word/footer10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3" behindDoc="1" locked="0" layoutInCell="1" allowOverlap="1">
              <wp:simplePos x="0" y="0"/>
              <wp:positionH relativeFrom="page">
                <wp:posOffset>556260</wp:posOffset>
              </wp:positionH>
              <wp:positionV relativeFrom="page">
                <wp:posOffset>6682740</wp:posOffset>
              </wp:positionV>
              <wp:extent cx="1138555" cy="98425"/>
              <wp:wrapNone/>
              <wp:docPr id="281" name="Shape 281"/>
              <a:graphic xmlns:a="http://schemas.openxmlformats.org/drawingml/2006/main">
                <a:graphicData uri="http://schemas.microsoft.com/office/word/2010/wordprocessingShape">
                  <wps:wsp>
                    <wps:cNvSpPr txBox="1"/>
                    <wps:spPr>
                      <a:xfrm>
                        <a:ext cx="1138555" cy="98425"/>
                      </a:xfrm>
                      <a:prstGeom prst="rect"/>
                      <a:noFill/>
                    </wps:spPr>
                    <wps:txbx>
                      <w:txbxContent>
                        <w:p>
                          <w:pPr>
                            <w:pStyle w:val="Style3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Wyrazy poważania łączę,</w:t>
                          </w:r>
                        </w:p>
                      </w:txbxContent>
                    </wps:txbx>
                    <wps:bodyPr wrap="none" lIns="0" tIns="0" rIns="0" bIns="0">
                      <a:spAutoFit/>
                    </wps:bodyPr>
                  </wps:wsp>
                </a:graphicData>
              </a:graphic>
            </wp:anchor>
          </w:drawing>
        </mc:Choice>
        <mc:Fallback>
          <w:pict>
            <v:shape id="_x0000_s1307" type="#_x0000_t202" style="position:absolute;margin-left:43.799999999999997pt;margin-top:526.20000000000005pt;width:89.650000000000006pt;height:7.75pt;z-index:-188743900;mso-wrap-style:none;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Wyrazy poważania łączę,</w:t>
                    </w:r>
                  </w:p>
                </w:txbxContent>
              </v:textbox>
              <w10:wrap anchorx="page" anchory="page"/>
            </v:shape>
          </w:pict>
        </mc:Fallback>
      </mc:AlternateContent>
    </w:r>
  </w:p>
</w:ftr>
</file>

<file path=word/footer10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7" behindDoc="1" locked="0" layoutInCell="1" allowOverlap="1">
              <wp:simplePos x="0" y="0"/>
              <wp:positionH relativeFrom="page">
                <wp:posOffset>544830</wp:posOffset>
              </wp:positionH>
              <wp:positionV relativeFrom="page">
                <wp:posOffset>6634480</wp:posOffset>
              </wp:positionV>
              <wp:extent cx="1111250" cy="102870"/>
              <wp:wrapNone/>
              <wp:docPr id="285" name="Shape 285"/>
              <a:graphic xmlns:a="http://schemas.openxmlformats.org/drawingml/2006/main">
                <a:graphicData uri="http://schemas.microsoft.com/office/word/2010/wordprocessingShape">
                  <wps:wsp>
                    <wps:cNvSpPr txBox="1"/>
                    <wps:spPr>
                      <a:xfrm>
                        <a:ext cx="1111250" cy="102870"/>
                      </a:xfrm>
                      <a:prstGeom prst="rect"/>
                      <a:noFill/>
                    </wps:spPr>
                    <wps:txbx>
                      <w:txbxContent>
                        <w:p>
                          <w:pPr>
                            <w:pStyle w:val="Style3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Łączę wyrazy szacunku,</w:t>
                          </w:r>
                        </w:p>
                      </w:txbxContent>
                    </wps:txbx>
                    <wps:bodyPr wrap="none" lIns="0" tIns="0" rIns="0" bIns="0">
                      <a:spAutoFit/>
                    </wps:bodyPr>
                  </wps:wsp>
                </a:graphicData>
              </a:graphic>
            </wp:anchor>
          </w:drawing>
        </mc:Choice>
        <mc:Fallback>
          <w:pict>
            <v:shape id="_x0000_s1311" type="#_x0000_t202" style="position:absolute;margin-left:42.899999999999999pt;margin-top:522.39999999999998pt;width:87.5pt;height:8.0999999999999996pt;z-index:-188743896;mso-wrap-style:none;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Łączę wyrazy szacunku,</w:t>
                    </w:r>
                  </w:p>
                </w:txbxContent>
              </v:textbox>
              <w10:wrap anchorx="page" anchory="page"/>
            </v:shape>
          </w:pict>
        </mc:Fallback>
      </mc:AlternateContent>
    </w:r>
  </w:p>
</w:ftr>
</file>

<file path=word/footer10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1" behindDoc="1" locked="0" layoutInCell="1" allowOverlap="1">
              <wp:simplePos x="0" y="0"/>
              <wp:positionH relativeFrom="page">
                <wp:posOffset>544830</wp:posOffset>
              </wp:positionH>
              <wp:positionV relativeFrom="page">
                <wp:posOffset>6634480</wp:posOffset>
              </wp:positionV>
              <wp:extent cx="1111250" cy="102870"/>
              <wp:wrapNone/>
              <wp:docPr id="289" name="Shape 289"/>
              <a:graphic xmlns:a="http://schemas.openxmlformats.org/drawingml/2006/main">
                <a:graphicData uri="http://schemas.microsoft.com/office/word/2010/wordprocessingShape">
                  <wps:wsp>
                    <wps:cNvSpPr txBox="1"/>
                    <wps:spPr>
                      <a:xfrm>
                        <a:ext cx="1111250" cy="102870"/>
                      </a:xfrm>
                      <a:prstGeom prst="rect"/>
                      <a:noFill/>
                    </wps:spPr>
                    <wps:txbx>
                      <w:txbxContent>
                        <w:p>
                          <w:pPr>
                            <w:pStyle w:val="Style3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Łączę wyrazy szacunku,</w:t>
                          </w:r>
                        </w:p>
                      </w:txbxContent>
                    </wps:txbx>
                    <wps:bodyPr wrap="none" lIns="0" tIns="0" rIns="0" bIns="0">
                      <a:spAutoFit/>
                    </wps:bodyPr>
                  </wps:wsp>
                </a:graphicData>
              </a:graphic>
            </wp:anchor>
          </w:drawing>
        </mc:Choice>
        <mc:Fallback>
          <w:pict>
            <v:shape id="_x0000_s1315" type="#_x0000_t202" style="position:absolute;margin-left:42.899999999999999pt;margin-top:522.39999999999998pt;width:87.5pt;height:8.0999999999999996pt;z-index:-188743892;mso-wrap-style:none;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Łączę wyrazy szacunku,</w:t>
                    </w:r>
                  </w:p>
                </w:txbxContent>
              </v:textbox>
              <w10:wrap anchorx="page" anchory="page"/>
            </v:shape>
          </w:pict>
        </mc:Fallback>
      </mc:AlternateContent>
    </w:r>
  </w:p>
</w:ftr>
</file>

<file path=word/footer10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5" behindDoc="1" locked="0" layoutInCell="1" allowOverlap="1">
              <wp:simplePos x="0" y="0"/>
              <wp:positionH relativeFrom="page">
                <wp:posOffset>547370</wp:posOffset>
              </wp:positionH>
              <wp:positionV relativeFrom="page">
                <wp:posOffset>6465570</wp:posOffset>
              </wp:positionV>
              <wp:extent cx="2820670" cy="105410"/>
              <wp:wrapNone/>
              <wp:docPr id="294" name="Shape 294"/>
              <a:graphic xmlns:a="http://schemas.openxmlformats.org/drawingml/2006/main">
                <a:graphicData uri="http://schemas.microsoft.com/office/word/2010/wordprocessingShape">
                  <wps:wsp>
                    <wps:cNvSpPr txBox="1"/>
                    <wps:spPr>
                      <a:xfrm>
                        <a:ext cx="2820670" cy="105410"/>
                      </a:xfrm>
                      <a:prstGeom prst="rect"/>
                      <a:noFill/>
                    </wps:spPr>
                    <wps:txbx>
                      <w:txbxContent>
                        <w:p>
                          <w:pPr>
                            <w:pStyle w:val="Style3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Zechce Pan Redaktor przyjąć wyrazy szacunku i poważania,</w:t>
                          </w:r>
                        </w:p>
                      </w:txbxContent>
                    </wps:txbx>
                    <wps:bodyPr wrap="none" lIns="0" tIns="0" rIns="0" bIns="0">
                      <a:spAutoFit/>
                    </wps:bodyPr>
                  </wps:wsp>
                </a:graphicData>
              </a:graphic>
            </wp:anchor>
          </w:drawing>
        </mc:Choice>
        <mc:Fallback>
          <w:pict>
            <v:shape id="_x0000_s1320" type="#_x0000_t202" style="position:absolute;margin-left:43.100000000000001pt;margin-top:509.10000000000002pt;width:222.09999999999999pt;height:8.3000000000000007pt;z-index:-188743888;mso-wrap-style:none;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Zechce Pan Redaktor przyjąć wyrazy szacunku i poważania,</w:t>
                    </w:r>
                  </w:p>
                </w:txbxContent>
              </v:textbox>
              <w10:wrap anchorx="page" anchory="page"/>
            </v:shape>
          </w:pict>
        </mc:Fallback>
      </mc:AlternateContent>
    </w:r>
  </w:p>
</w:ftr>
</file>

<file path=word/footer10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9" behindDoc="1" locked="0" layoutInCell="1" allowOverlap="1">
              <wp:simplePos x="0" y="0"/>
              <wp:positionH relativeFrom="page">
                <wp:posOffset>547370</wp:posOffset>
              </wp:positionH>
              <wp:positionV relativeFrom="page">
                <wp:posOffset>6465570</wp:posOffset>
              </wp:positionV>
              <wp:extent cx="2820670" cy="105410"/>
              <wp:wrapNone/>
              <wp:docPr id="299" name="Shape 299"/>
              <a:graphic xmlns:a="http://schemas.openxmlformats.org/drawingml/2006/main">
                <a:graphicData uri="http://schemas.microsoft.com/office/word/2010/wordprocessingShape">
                  <wps:wsp>
                    <wps:cNvSpPr txBox="1"/>
                    <wps:spPr>
                      <a:xfrm>
                        <a:ext cx="2820670" cy="105410"/>
                      </a:xfrm>
                      <a:prstGeom prst="rect"/>
                      <a:noFill/>
                    </wps:spPr>
                    <wps:txbx>
                      <w:txbxContent>
                        <w:p>
                          <w:pPr>
                            <w:pStyle w:val="Style3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Zechce Pan Redaktor przyjąć wyrazy szacunku i poważania,</w:t>
                          </w:r>
                        </w:p>
                      </w:txbxContent>
                    </wps:txbx>
                    <wps:bodyPr wrap="none" lIns="0" tIns="0" rIns="0" bIns="0">
                      <a:spAutoFit/>
                    </wps:bodyPr>
                  </wps:wsp>
                </a:graphicData>
              </a:graphic>
            </wp:anchor>
          </w:drawing>
        </mc:Choice>
        <mc:Fallback>
          <w:pict>
            <v:shape id="_x0000_s1325" type="#_x0000_t202" style="position:absolute;margin-left:43.100000000000001pt;margin-top:509.10000000000002pt;width:222.09999999999999pt;height:8.3000000000000007pt;z-index:-188743884;mso-wrap-style:none;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Zechce Pan Redaktor przyjąć wyrazy szacunku i poważania,</w:t>
                    </w:r>
                  </w:p>
                </w:txbxContent>
              </v:textbox>
              <w10:wrap anchorx="page" anchory="page"/>
            </v:shape>
          </w:pict>
        </mc:Fallback>
      </mc:AlternateContent>
    </w:r>
  </w:p>
</w:ftr>
</file>

<file path=word/footer10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0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1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5" behindDoc="1" locked="0" layoutInCell="1" allowOverlap="1">
              <wp:simplePos x="0" y="0"/>
              <wp:positionH relativeFrom="page">
                <wp:posOffset>2595245</wp:posOffset>
              </wp:positionH>
              <wp:positionV relativeFrom="page">
                <wp:posOffset>6778625</wp:posOffset>
              </wp:positionV>
              <wp:extent cx="1353185" cy="191770"/>
              <wp:wrapNone/>
              <wp:docPr id="309" name="Shape 309"/>
              <a:graphic xmlns:a="http://schemas.openxmlformats.org/drawingml/2006/main">
                <a:graphicData uri="http://schemas.microsoft.com/office/word/2010/wordprocessingShape">
                  <wps:wsp>
                    <wps:cNvSpPr txBox="1"/>
                    <wps:spPr>
                      <a:xfrm>
                        <a:ext cx="1353185" cy="191770"/>
                      </a:xfrm>
                      <a:prstGeom prst="rect"/>
                      <a:noFill/>
                    </wps:spPr>
                    <wps:txbx>
                      <w:txbxContent>
                        <w:p>
                          <w:pPr>
                            <w:pStyle w:val="Style32"/>
                            <w:keepNext w:val="0"/>
                            <w:keepLines w:val="0"/>
                            <w:widowControl w:val="0"/>
                            <w:shd w:val="clear" w:color="auto" w:fill="auto"/>
                            <w:bidi w:val="0"/>
                            <w:spacing w:before="0" w:after="0" w:line="240" w:lineRule="auto"/>
                            <w:ind w:left="0" w:right="0" w:firstLine="0"/>
                            <w:jc w:val="left"/>
                            <w:rPr>
                              <w:sz w:val="38"/>
                              <w:szCs w:val="38"/>
                            </w:rPr>
                          </w:pPr>
                          <w:r>
                            <w:rPr>
                              <w:color w:val="000000"/>
                              <w:spacing w:val="0"/>
                              <w:w w:val="100"/>
                              <w:position w:val="0"/>
                              <w:sz w:val="38"/>
                              <w:szCs w:val="38"/>
                              <w:shd w:val="clear" w:color="auto" w:fill="auto"/>
                              <w:lang w:val="pl-PL" w:eastAsia="pl-PL" w:bidi="pl-PL"/>
                            </w:rPr>
                            <w:t xml:space="preserve">Cena 5,00 </w:t>
                          </w:r>
                          <w:r>
                            <w:rPr>
                              <w:color w:val="000000"/>
                              <w:spacing w:val="0"/>
                              <w:w w:val="100"/>
                              <w:position w:val="0"/>
                              <w:sz w:val="38"/>
                              <w:szCs w:val="38"/>
                              <w:shd w:val="clear" w:color="auto" w:fill="auto"/>
                              <w:lang w:val="fr-FR" w:eastAsia="fr-FR" w:bidi="fr-FR"/>
                            </w:rPr>
                            <w:t>F</w:t>
                          </w:r>
                        </w:p>
                      </w:txbxContent>
                    </wps:txbx>
                    <wps:bodyPr wrap="none" lIns="0" tIns="0" rIns="0" bIns="0">
                      <a:spAutoFit/>
                    </wps:bodyPr>
                  </wps:wsp>
                </a:graphicData>
              </a:graphic>
            </wp:anchor>
          </w:drawing>
        </mc:Choice>
        <mc:Fallback>
          <w:pict>
            <v:shape id="_x0000_s1335" type="#_x0000_t202" style="position:absolute;margin-left:204.34999999999999pt;margin-top:533.75pt;width:106.55pt;height:15.1pt;z-index:-188743878;mso-wrap-style:none;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bidi w:val="0"/>
                      <w:spacing w:before="0" w:after="0" w:line="240" w:lineRule="auto"/>
                      <w:ind w:left="0" w:right="0" w:firstLine="0"/>
                      <w:jc w:val="left"/>
                      <w:rPr>
                        <w:sz w:val="38"/>
                        <w:szCs w:val="38"/>
                      </w:rPr>
                    </w:pPr>
                    <w:r>
                      <w:rPr>
                        <w:color w:val="000000"/>
                        <w:spacing w:val="0"/>
                        <w:w w:val="100"/>
                        <w:position w:val="0"/>
                        <w:sz w:val="38"/>
                        <w:szCs w:val="38"/>
                        <w:shd w:val="clear" w:color="auto" w:fill="auto"/>
                        <w:lang w:val="pl-PL" w:eastAsia="pl-PL" w:bidi="pl-PL"/>
                      </w:rPr>
                      <w:t xml:space="preserve">Cena 5,00 </w:t>
                    </w:r>
                    <w:r>
                      <w:rPr>
                        <w:color w:val="000000"/>
                        <w:spacing w:val="0"/>
                        <w:w w:val="100"/>
                        <w:position w:val="0"/>
                        <w:sz w:val="38"/>
                        <w:szCs w:val="38"/>
                        <w:shd w:val="clear" w:color="auto" w:fill="auto"/>
                        <w:lang w:val="fr-FR" w:eastAsia="fr-FR" w:bidi="fr-FR"/>
                      </w:rPr>
                      <w:t>F</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403225</wp:posOffset>
              </wp:positionH>
              <wp:positionV relativeFrom="page">
                <wp:posOffset>6682105</wp:posOffset>
              </wp:positionV>
              <wp:extent cx="3561715" cy="0"/>
              <wp:wrapNone/>
              <wp:docPr id="311" name="Shape 311"/>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1.75pt;margin-top:526.14999999999998pt;width:280.44999999999999pt;height:0;z-index:-251658240;mso-position-horizontal-relative:page;mso-position-vertical-relative:page">
              <v:stroke weight="1.pt"/>
            </v:shape>
          </w:pict>
        </mc:Fallback>
      </mc:AlternateContent>
    </w:r>
  </w:p>
</w:ftr>
</file>

<file path=word/footer1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7" behindDoc="1" locked="0" layoutInCell="1" allowOverlap="1">
              <wp:simplePos x="0" y="0"/>
              <wp:positionH relativeFrom="page">
                <wp:posOffset>2595245</wp:posOffset>
              </wp:positionH>
              <wp:positionV relativeFrom="page">
                <wp:posOffset>6778625</wp:posOffset>
              </wp:positionV>
              <wp:extent cx="1353185" cy="191770"/>
              <wp:wrapNone/>
              <wp:docPr id="312" name="Shape 312"/>
              <a:graphic xmlns:a="http://schemas.openxmlformats.org/drawingml/2006/main">
                <a:graphicData uri="http://schemas.microsoft.com/office/word/2010/wordprocessingShape">
                  <wps:wsp>
                    <wps:cNvSpPr txBox="1"/>
                    <wps:spPr>
                      <a:xfrm>
                        <a:ext cx="1353185" cy="191770"/>
                      </a:xfrm>
                      <a:prstGeom prst="rect"/>
                      <a:noFill/>
                    </wps:spPr>
                    <wps:txbx>
                      <w:txbxContent>
                        <w:p>
                          <w:pPr>
                            <w:pStyle w:val="Style32"/>
                            <w:keepNext w:val="0"/>
                            <w:keepLines w:val="0"/>
                            <w:widowControl w:val="0"/>
                            <w:shd w:val="clear" w:color="auto" w:fill="auto"/>
                            <w:bidi w:val="0"/>
                            <w:spacing w:before="0" w:after="0" w:line="240" w:lineRule="auto"/>
                            <w:ind w:left="0" w:right="0" w:firstLine="0"/>
                            <w:jc w:val="left"/>
                            <w:rPr>
                              <w:sz w:val="38"/>
                              <w:szCs w:val="38"/>
                            </w:rPr>
                          </w:pPr>
                          <w:r>
                            <w:rPr>
                              <w:color w:val="000000"/>
                              <w:spacing w:val="0"/>
                              <w:w w:val="100"/>
                              <w:position w:val="0"/>
                              <w:sz w:val="38"/>
                              <w:szCs w:val="38"/>
                              <w:shd w:val="clear" w:color="auto" w:fill="auto"/>
                              <w:lang w:val="pl-PL" w:eastAsia="pl-PL" w:bidi="pl-PL"/>
                            </w:rPr>
                            <w:t xml:space="preserve">Cena 5,00 </w:t>
                          </w:r>
                          <w:r>
                            <w:rPr>
                              <w:color w:val="000000"/>
                              <w:spacing w:val="0"/>
                              <w:w w:val="100"/>
                              <w:position w:val="0"/>
                              <w:sz w:val="38"/>
                              <w:szCs w:val="38"/>
                              <w:shd w:val="clear" w:color="auto" w:fill="auto"/>
                              <w:lang w:val="fr-FR" w:eastAsia="fr-FR" w:bidi="fr-FR"/>
                            </w:rPr>
                            <w:t>F</w:t>
                          </w:r>
                        </w:p>
                      </w:txbxContent>
                    </wps:txbx>
                    <wps:bodyPr wrap="none" lIns="0" tIns="0" rIns="0" bIns="0">
                      <a:spAutoFit/>
                    </wps:bodyPr>
                  </wps:wsp>
                </a:graphicData>
              </a:graphic>
            </wp:anchor>
          </w:drawing>
        </mc:Choice>
        <mc:Fallback>
          <w:pict>
            <v:shape id="_x0000_s1338" type="#_x0000_t202" style="position:absolute;margin-left:204.34999999999999pt;margin-top:533.75pt;width:106.55pt;height:15.1pt;z-index:-188743876;mso-wrap-style:none;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bidi w:val="0"/>
                      <w:spacing w:before="0" w:after="0" w:line="240" w:lineRule="auto"/>
                      <w:ind w:left="0" w:right="0" w:firstLine="0"/>
                      <w:jc w:val="left"/>
                      <w:rPr>
                        <w:sz w:val="38"/>
                        <w:szCs w:val="38"/>
                      </w:rPr>
                    </w:pPr>
                    <w:r>
                      <w:rPr>
                        <w:color w:val="000000"/>
                        <w:spacing w:val="0"/>
                        <w:w w:val="100"/>
                        <w:position w:val="0"/>
                        <w:sz w:val="38"/>
                        <w:szCs w:val="38"/>
                        <w:shd w:val="clear" w:color="auto" w:fill="auto"/>
                        <w:lang w:val="pl-PL" w:eastAsia="pl-PL" w:bidi="pl-PL"/>
                      </w:rPr>
                      <w:t xml:space="preserve">Cena 5,00 </w:t>
                    </w:r>
                    <w:r>
                      <w:rPr>
                        <w:color w:val="000000"/>
                        <w:spacing w:val="0"/>
                        <w:w w:val="100"/>
                        <w:position w:val="0"/>
                        <w:sz w:val="38"/>
                        <w:szCs w:val="38"/>
                        <w:shd w:val="clear" w:color="auto" w:fill="auto"/>
                        <w:lang w:val="fr-FR" w:eastAsia="fr-FR" w:bidi="fr-FR"/>
                      </w:rPr>
                      <w:t>F</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403225</wp:posOffset>
              </wp:positionH>
              <wp:positionV relativeFrom="page">
                <wp:posOffset>6682105</wp:posOffset>
              </wp:positionV>
              <wp:extent cx="3561715" cy="0"/>
              <wp:wrapNone/>
              <wp:docPr id="314" name="Shape 314"/>
              <a:graphic xmlns:a="http://schemas.openxmlformats.org/drawingml/2006/main">
                <a:graphicData uri="http://schemas.microsoft.com/office/word/2010/wordprocessingShape">
                  <wps:wsp>
                    <wps:cNvCnPr/>
                    <wps:spPr>
                      <a:xfrm>
                        <a:ext cx="3561715" cy="0"/>
                      </a:xfrm>
                      <a:prstGeom prst="straightConnector1"/>
                      <a:ln w="12700">
                        <a:solidFill/>
                      </a:ln>
                    </wps:spPr>
                    <wps:bodyPr/>
                  </wps:wsp>
                </a:graphicData>
              </a:graphic>
            </wp:anchor>
          </w:drawing>
        </mc:Choice>
        <mc:Fallback>
          <w:pict>
            <v:shape o:spt="32" o:oned="true" path="m,l21600,21600e" style="position:absolute;margin-left:31.75pt;margin-top:526.14999999999998pt;width:280.44999999999999pt;height:0;z-index:-251658240;mso-position-horizontal-relative:page;mso-position-vertical-relative:page">
              <v:stroke weight="1.pt"/>
            </v:shape>
          </w:pict>
        </mc:Fallback>
      </mc:AlternateContent>
    </w:r>
  </w:p>
</w:ftr>
</file>

<file path=word/footer1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1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1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1840865</wp:posOffset>
              </wp:positionH>
              <wp:positionV relativeFrom="page">
                <wp:posOffset>6794500</wp:posOffset>
              </wp:positionV>
              <wp:extent cx="745490" cy="75565"/>
              <wp:wrapNone/>
              <wp:docPr id="8" name="Shape 8"/>
              <a:graphic xmlns:a="http://schemas.openxmlformats.org/drawingml/2006/main">
                <a:graphicData uri="http://schemas.microsoft.com/office/word/2010/wordprocessingShape">
                  <wps:wsp>
                    <wps:cNvSpPr txBox="1"/>
                    <wps:spPr>
                      <a:xfrm>
                        <a:ext cx="745490" cy="75565"/>
                      </a:xfrm>
                      <a:prstGeom prst="rect"/>
                      <a:noFill/>
                    </wps:spPr>
                    <wps:txbx>
                      <w:txbxContent>
                        <w:p>
                          <w:pPr>
                            <w:pStyle w:val="Style32"/>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Imprimé </w:t>
                          </w:r>
                          <w:r>
                            <w:rPr>
                              <w:rFonts w:ascii="Arial" w:eastAsia="Arial" w:hAnsi="Arial" w:cs="Arial"/>
                              <w:color w:val="000000"/>
                              <w:spacing w:val="0"/>
                              <w:w w:val="100"/>
                              <w:position w:val="0"/>
                              <w:sz w:val="12"/>
                              <w:szCs w:val="12"/>
                              <w:shd w:val="clear" w:color="auto" w:fill="auto"/>
                              <w:lang w:val="pl-PL" w:eastAsia="pl-PL" w:bidi="pl-PL"/>
                            </w:rPr>
                            <w:t>en France.</w:t>
                          </w:r>
                        </w:p>
                      </w:txbxContent>
                    </wps:txbx>
                    <wps:bodyPr wrap="none" lIns="0" tIns="0" rIns="0" bIns="0">
                      <a:spAutoFit/>
                    </wps:bodyPr>
                  </wps:wsp>
                </a:graphicData>
              </a:graphic>
            </wp:anchor>
          </w:drawing>
        </mc:Choice>
        <mc:Fallback>
          <w:pict>
            <v:shape id="_x0000_s1034" type="#_x0000_t202" style="position:absolute;margin-left:144.94999999999999pt;margin-top:535.pt;width:58.700000000000003pt;height:5.9500000000000002pt;z-index:-188744057;mso-wrap-style:none;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bidi w:val="0"/>
                      <w:spacing w:before="0" w:after="0" w:line="240" w:lineRule="auto"/>
                      <w:ind w:left="0" w:right="0" w:firstLine="0"/>
                      <w:jc w:val="left"/>
                      <w:rPr>
                        <w:sz w:val="12"/>
                        <w:szCs w:val="12"/>
                      </w:rPr>
                    </w:pPr>
                    <w:r>
                      <w:rPr>
                        <w:rFonts w:ascii="Arial" w:eastAsia="Arial" w:hAnsi="Arial" w:cs="Arial"/>
                        <w:color w:val="000000"/>
                        <w:spacing w:val="0"/>
                        <w:w w:val="100"/>
                        <w:position w:val="0"/>
                        <w:sz w:val="12"/>
                        <w:szCs w:val="12"/>
                        <w:shd w:val="clear" w:color="auto" w:fill="auto"/>
                        <w:lang w:val="fr-FR" w:eastAsia="fr-FR" w:bidi="fr-FR"/>
                      </w:rPr>
                      <w:t xml:space="preserve">Imprimé </w:t>
                    </w:r>
                    <w:r>
                      <w:rPr>
                        <w:rFonts w:ascii="Arial" w:eastAsia="Arial" w:hAnsi="Arial" w:cs="Arial"/>
                        <w:color w:val="000000"/>
                        <w:spacing w:val="0"/>
                        <w:w w:val="100"/>
                        <w:position w:val="0"/>
                        <w:sz w:val="12"/>
                        <w:szCs w:val="12"/>
                        <w:shd w:val="clear" w:color="auto" w:fill="auto"/>
                        <w:lang w:val="pl-PL" w:eastAsia="pl-PL" w:bidi="pl-PL"/>
                      </w:rPr>
                      <w:t>en France.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391795</wp:posOffset>
              </wp:positionH>
              <wp:positionV relativeFrom="page">
                <wp:posOffset>6746240</wp:posOffset>
              </wp:positionV>
              <wp:extent cx="3586480" cy="0"/>
              <wp:wrapNone/>
              <wp:docPr id="10" name="Shape 10"/>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0.850000000000001pt;margin-top:531.20000000000005pt;width:282.39999999999998pt;height:0;z-index:-251658240;mso-position-horizontal-relative:page;mso-position-vertical-relative:page">
              <v:stroke weight="1.pt"/>
            </v:shape>
          </w:pict>
        </mc:Fallback>
      </mc:AlternateContent>
    </w:r>
  </w:p>
</w:ftr>
</file>

<file path=word/footer2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2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2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3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3893820</wp:posOffset>
              </wp:positionH>
              <wp:positionV relativeFrom="page">
                <wp:posOffset>6976110</wp:posOffset>
              </wp:positionV>
              <wp:extent cx="43180" cy="64135"/>
              <wp:wrapNone/>
              <wp:docPr id="77" name="Shape 77"/>
              <a:graphic xmlns:a="http://schemas.openxmlformats.org/drawingml/2006/main">
                <a:graphicData uri="http://schemas.microsoft.com/office/word/2010/wordprocessingShape">
                  <wps:wsp>
                    <wps:cNvSpPr txBox="1"/>
                    <wps:spPr>
                      <a:xfrm>
                        <a:ext cx="43180" cy="64135"/>
                      </a:xfrm>
                      <a:prstGeom prst="rect"/>
                      <a:noFill/>
                    </wps:spPr>
                    <wps:txbx>
                      <w:txbxContent>
                        <w:p>
                          <w:pPr>
                            <w:pStyle w:val="Style32"/>
                            <w:keepNext w:val="0"/>
                            <w:keepLines w:val="0"/>
                            <w:widowControl w:val="0"/>
                            <w:shd w:val="clear" w:color="auto" w:fill="auto"/>
                            <w:bidi w:val="0"/>
                            <w:spacing w:before="0" w:after="0" w:line="240" w:lineRule="auto"/>
                            <w:ind w:left="0" w:right="0" w:firstLine="0"/>
                            <w:jc w:val="left"/>
                            <w:rPr>
                              <w:sz w:val="14"/>
                              <w:szCs w:val="14"/>
                            </w:rPr>
                          </w:pPr>
                          <w:r>
                            <w:rPr>
                              <w:rFonts w:ascii="Arial" w:eastAsia="Arial" w:hAnsi="Arial" w:cs="Arial"/>
                              <w:b w:val="0"/>
                              <w:bCs w:val="0"/>
                              <w:color w:val="000000"/>
                              <w:spacing w:val="0"/>
                              <w:w w:val="100"/>
                              <w:position w:val="0"/>
                              <w:sz w:val="14"/>
                              <w:szCs w:val="14"/>
                              <w:shd w:val="clear" w:color="auto" w:fill="auto"/>
                              <w:lang w:val="pl-PL" w:eastAsia="pl-PL" w:bidi="pl-PL"/>
                            </w:rPr>
                            <w:t>3</w:t>
                          </w:r>
                        </w:p>
                      </w:txbxContent>
                    </wps:txbx>
                    <wps:bodyPr wrap="none" lIns="0" tIns="0" rIns="0" bIns="0">
                      <a:spAutoFit/>
                    </wps:bodyPr>
                  </wps:wsp>
                </a:graphicData>
              </a:graphic>
            </wp:anchor>
          </w:drawing>
        </mc:Choice>
        <mc:Fallback>
          <w:pict>
            <v:shape id="_x0000_s1103" type="#_x0000_t202" style="position:absolute;margin-left:306.60000000000002pt;margin-top:549.29999999999995pt;width:3.3999999999999999pt;height:5.0499999999999998pt;z-index:-188744013;mso-wrap-style:none;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bidi w:val="0"/>
                      <w:spacing w:before="0" w:after="0" w:line="240" w:lineRule="auto"/>
                      <w:ind w:left="0" w:right="0" w:firstLine="0"/>
                      <w:jc w:val="left"/>
                      <w:rPr>
                        <w:sz w:val="14"/>
                        <w:szCs w:val="14"/>
                      </w:rPr>
                    </w:pPr>
                    <w:r>
                      <w:rPr>
                        <w:rFonts w:ascii="Arial" w:eastAsia="Arial" w:hAnsi="Arial" w:cs="Arial"/>
                        <w:b w:val="0"/>
                        <w:bCs w:val="0"/>
                        <w:color w:val="000000"/>
                        <w:spacing w:val="0"/>
                        <w:w w:val="100"/>
                        <w:position w:val="0"/>
                        <w:sz w:val="14"/>
                        <w:szCs w:val="14"/>
                        <w:shd w:val="clear" w:color="auto" w:fill="auto"/>
                        <w:lang w:val="pl-PL" w:eastAsia="pl-PL" w:bidi="pl-PL"/>
                      </w:rPr>
                      <w:t>3</w:t>
                    </w:r>
                  </w:p>
                </w:txbxContent>
              </v:textbox>
              <w10:wrap anchorx="page" anchory="page"/>
            </v:shape>
          </w:pict>
        </mc:Fallback>
      </mc:AlternateContent>
    </w:r>
  </w:p>
</w:ftr>
</file>

<file path=word/footer3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3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4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3884295</wp:posOffset>
              </wp:positionH>
              <wp:positionV relativeFrom="page">
                <wp:posOffset>6976110</wp:posOffset>
              </wp:positionV>
              <wp:extent cx="41275" cy="59690"/>
              <wp:wrapNone/>
              <wp:docPr id="122" name="Shape 122"/>
              <a:graphic xmlns:a="http://schemas.openxmlformats.org/drawingml/2006/main">
                <a:graphicData uri="http://schemas.microsoft.com/office/word/2010/wordprocessingShape">
                  <wps:wsp>
                    <wps:cNvSpPr txBox="1"/>
                    <wps:spPr>
                      <a:xfrm>
                        <a:ext cx="41275" cy="59690"/>
                      </a:xfrm>
                      <a:prstGeom prst="rect"/>
                      <a:noFill/>
                    </wps:spPr>
                    <wps:txbx>
                      <w:txbxContent>
                        <w:p>
                          <w:pPr>
                            <w:pStyle w:val="Style32"/>
                            <w:keepNext w:val="0"/>
                            <w:keepLines w:val="0"/>
                            <w:widowControl w:val="0"/>
                            <w:shd w:val="clear" w:color="auto" w:fill="auto"/>
                            <w:bidi w:val="0"/>
                            <w:spacing w:before="0" w:after="0" w:line="240" w:lineRule="auto"/>
                            <w:ind w:left="0" w:right="0" w:firstLine="0"/>
                            <w:jc w:val="left"/>
                            <w:rPr>
                              <w:sz w:val="14"/>
                              <w:szCs w:val="14"/>
                            </w:rPr>
                          </w:pPr>
                          <w:r>
                            <w:rPr>
                              <w:rFonts w:ascii="Arial" w:eastAsia="Arial" w:hAnsi="Arial" w:cs="Arial"/>
                              <w:b w:val="0"/>
                              <w:bCs w:val="0"/>
                              <w:color w:val="000000"/>
                              <w:spacing w:val="0"/>
                              <w:w w:val="100"/>
                              <w:position w:val="0"/>
                              <w:sz w:val="14"/>
                              <w:szCs w:val="14"/>
                              <w:shd w:val="clear" w:color="auto" w:fill="auto"/>
                              <w:lang w:val="pl-PL" w:eastAsia="pl-PL" w:bidi="pl-PL"/>
                            </w:rPr>
                            <w:t>4</w:t>
                          </w:r>
                        </w:p>
                      </w:txbxContent>
                    </wps:txbx>
                    <wps:bodyPr wrap="none" lIns="0" tIns="0" rIns="0" bIns="0">
                      <a:spAutoFit/>
                    </wps:bodyPr>
                  </wps:wsp>
                </a:graphicData>
              </a:graphic>
            </wp:anchor>
          </w:drawing>
        </mc:Choice>
        <mc:Fallback>
          <w:pict>
            <v:shape id="_x0000_s1148" type="#_x0000_t202" style="position:absolute;margin-left:305.85000000000002pt;margin-top:549.29999999999995pt;width:3.25pt;height:4.7000000000000002pt;z-index:-188743985;mso-wrap-style:none;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bidi w:val="0"/>
                      <w:spacing w:before="0" w:after="0" w:line="240" w:lineRule="auto"/>
                      <w:ind w:left="0" w:right="0" w:firstLine="0"/>
                      <w:jc w:val="left"/>
                      <w:rPr>
                        <w:sz w:val="14"/>
                        <w:szCs w:val="14"/>
                      </w:rPr>
                    </w:pPr>
                    <w:r>
                      <w:rPr>
                        <w:rFonts w:ascii="Arial" w:eastAsia="Arial" w:hAnsi="Arial" w:cs="Arial"/>
                        <w:b w:val="0"/>
                        <w:bCs w:val="0"/>
                        <w:color w:val="000000"/>
                        <w:spacing w:val="0"/>
                        <w:w w:val="100"/>
                        <w:position w:val="0"/>
                        <w:sz w:val="14"/>
                        <w:szCs w:val="14"/>
                        <w:shd w:val="clear" w:color="auto" w:fill="auto"/>
                        <w:lang w:val="pl-PL" w:eastAsia="pl-PL" w:bidi="pl-PL"/>
                      </w:rPr>
                      <w:t>4</w:t>
                    </w:r>
                  </w:p>
                </w:txbxContent>
              </v:textbox>
              <w10:wrap anchorx="page" anchory="page"/>
            </v:shape>
          </w:pict>
        </mc:Fallback>
      </mc:AlternateContent>
    </w:r>
  </w:p>
</w:ftr>
</file>

<file path=word/footer5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5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6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7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7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0" behindDoc="1" locked="0" layoutInCell="1" allowOverlap="1">
              <wp:simplePos x="0" y="0"/>
              <wp:positionH relativeFrom="page">
                <wp:posOffset>3813810</wp:posOffset>
              </wp:positionH>
              <wp:positionV relativeFrom="page">
                <wp:posOffset>7025640</wp:posOffset>
              </wp:positionV>
              <wp:extent cx="38735" cy="59690"/>
              <wp:wrapNone/>
              <wp:docPr id="196" name="Shape 196"/>
              <a:graphic xmlns:a="http://schemas.openxmlformats.org/drawingml/2006/main">
                <a:graphicData uri="http://schemas.microsoft.com/office/word/2010/wordprocessingShape">
                  <wps:wsp>
                    <wps:cNvSpPr txBox="1"/>
                    <wps:spPr>
                      <a:xfrm>
                        <a:ext cx="38735" cy="59690"/>
                      </a:xfrm>
                      <a:prstGeom prst="rect"/>
                      <a:noFill/>
                    </wps:spPr>
                    <wps:txbx>
                      <w:txbxContent>
                        <w:p>
                          <w:pPr>
                            <w:pStyle w:val="Style32"/>
                            <w:keepNext w:val="0"/>
                            <w:keepLines w:val="0"/>
                            <w:widowControl w:val="0"/>
                            <w:shd w:val="clear" w:color="auto" w:fill="auto"/>
                            <w:bidi w:val="0"/>
                            <w:spacing w:before="0" w:after="0" w:line="240" w:lineRule="auto"/>
                            <w:ind w:left="0" w:right="0" w:firstLine="0"/>
                            <w:jc w:val="left"/>
                            <w:rPr>
                              <w:sz w:val="14"/>
                              <w:szCs w:val="14"/>
                            </w:rPr>
                          </w:pPr>
                          <w:r>
                            <w:rPr>
                              <w:rFonts w:ascii="Arial" w:eastAsia="Arial" w:hAnsi="Arial" w:cs="Arial"/>
                              <w:b w:val="0"/>
                              <w:bCs w:val="0"/>
                              <w:color w:val="000000"/>
                              <w:spacing w:val="0"/>
                              <w:w w:val="100"/>
                              <w:position w:val="0"/>
                              <w:sz w:val="14"/>
                              <w:szCs w:val="14"/>
                              <w:shd w:val="clear" w:color="auto" w:fill="auto"/>
                              <w:lang w:val="pl-PL" w:eastAsia="pl-PL" w:bidi="pl-PL"/>
                            </w:rPr>
                            <w:t>5</w:t>
                          </w:r>
                        </w:p>
                      </w:txbxContent>
                    </wps:txbx>
                    <wps:bodyPr wrap="none" lIns="0" tIns="0" rIns="0" bIns="0">
                      <a:spAutoFit/>
                    </wps:bodyPr>
                  </wps:wsp>
                </a:graphicData>
              </a:graphic>
            </wp:anchor>
          </w:drawing>
        </mc:Choice>
        <mc:Fallback>
          <w:pict>
            <v:shape id="_x0000_s1222" type="#_x0000_t202" style="position:absolute;margin-left:300.30000000000001pt;margin-top:553.20000000000005pt;width:3.0499999999999998pt;height:4.7000000000000002pt;z-index:-188743943;mso-wrap-style:none;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bidi w:val="0"/>
                      <w:spacing w:before="0" w:after="0" w:line="240" w:lineRule="auto"/>
                      <w:ind w:left="0" w:right="0" w:firstLine="0"/>
                      <w:jc w:val="left"/>
                      <w:rPr>
                        <w:sz w:val="14"/>
                        <w:szCs w:val="14"/>
                      </w:rPr>
                    </w:pPr>
                    <w:r>
                      <w:rPr>
                        <w:rFonts w:ascii="Arial" w:eastAsia="Arial" w:hAnsi="Arial" w:cs="Arial"/>
                        <w:b w:val="0"/>
                        <w:bCs w:val="0"/>
                        <w:color w:val="000000"/>
                        <w:spacing w:val="0"/>
                        <w:w w:val="100"/>
                        <w:position w:val="0"/>
                        <w:sz w:val="14"/>
                        <w:szCs w:val="14"/>
                        <w:shd w:val="clear" w:color="auto" w:fill="auto"/>
                        <w:lang w:val="pl-PL" w:eastAsia="pl-PL" w:bidi="pl-PL"/>
                      </w:rPr>
                      <w:t>5</w:t>
                    </w:r>
                  </w:p>
                </w:txbxContent>
              </v:textbox>
              <w10:wrap anchorx="page" anchory="page"/>
            </v:shape>
          </w:pict>
        </mc:Fallback>
      </mc:AlternateContent>
    </w:r>
  </w:p>
</w:ftr>
</file>

<file path=word/footer7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8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8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0.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7.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98.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99.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numPr>
          <w:ilvl w:val="0"/>
          <w:numId w:val="1"/>
        </w:numPr>
        <w:shd w:val="clear" w:color="auto" w:fill="auto"/>
        <w:tabs>
          <w:tab w:pos="485" w:val="left"/>
        </w:tabs>
        <w:bidi w:val="0"/>
        <w:spacing w:before="0" w:after="0" w:line="221" w:lineRule="auto"/>
        <w:ind w:left="0" w:right="0"/>
        <w:jc w:val="both"/>
      </w:pPr>
      <w:r>
        <w:rPr>
          <w:color w:val="000000"/>
          <w:spacing w:val="0"/>
          <w:w w:val="100"/>
          <w:position w:val="0"/>
          <w:shd w:val="clear" w:color="auto" w:fill="auto"/>
          <w:lang w:val="pl-PL" w:eastAsia="pl-PL" w:bidi="pl-PL"/>
        </w:rPr>
        <w:t xml:space="preserve">J. Putrament, w dyskusji „Literatura i polityka”, </w:t>
      </w:r>
      <w:r>
        <w:rPr>
          <w:i/>
          <w:iCs/>
          <w:color w:val="000000"/>
          <w:spacing w:val="0"/>
          <w:w w:val="100"/>
          <w:position w:val="0"/>
          <w:shd w:val="clear" w:color="auto" w:fill="auto"/>
          <w:lang w:val="pl-PL" w:eastAsia="pl-PL" w:bidi="pl-PL"/>
        </w:rPr>
        <w:t>Współczesność,</w:t>
      </w:r>
      <w:r>
        <w:rPr>
          <w:color w:val="000000"/>
          <w:spacing w:val="0"/>
          <w:w w:val="100"/>
          <w:position w:val="0"/>
          <w:shd w:val="clear" w:color="auto" w:fill="auto"/>
          <w:lang w:val="pl-PL" w:eastAsia="pl-PL" w:bidi="pl-PL"/>
        </w:rPr>
        <w:t xml:space="preserve"> 1-14.</w:t>
      </w:r>
    </w:p>
  </w:footnote>
  <w:footnote w:id="3">
    <w:p>
      <w:pPr>
        <w:pStyle w:val="Style3"/>
        <w:keepNext w:val="0"/>
        <w:keepLines w:val="0"/>
        <w:widowControl w:val="0"/>
        <w:shd w:val="clear" w:color="auto" w:fill="auto"/>
        <w:bidi w:val="0"/>
        <w:spacing w:before="0" w:after="0" w:line="221" w:lineRule="auto"/>
        <w:ind w:left="0" w:right="0" w:firstLine="0"/>
        <w:jc w:val="left"/>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1969.</w:t>
      </w:r>
    </w:p>
  </w:footnote>
  <w:footnote w:id="4">
    <w:p>
      <w:pPr>
        <w:pStyle w:val="Style3"/>
        <w:keepNext w:val="0"/>
        <w:keepLines w:val="0"/>
        <w:widowControl w:val="0"/>
        <w:shd w:val="clear" w:color="auto" w:fill="auto"/>
        <w:tabs>
          <w:tab w:pos="493" w:val="left"/>
        </w:tabs>
        <w:bidi w:val="0"/>
        <w:spacing w:before="0" w:after="0" w:line="223" w:lineRule="auto"/>
        <w:ind w:left="0" w:right="0" w:firstLine="26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J. Brzękowski, „Koncept zaangażowania”, </w:t>
      </w:r>
      <w:r>
        <w:rPr>
          <w:i/>
          <w:iCs/>
          <w:color w:val="000000"/>
          <w:spacing w:val="0"/>
          <w:w w:val="100"/>
          <w:position w:val="0"/>
          <w:shd w:val="clear" w:color="auto" w:fill="auto"/>
          <w:lang w:val="pl-PL" w:eastAsia="pl-PL" w:bidi="pl-PL"/>
        </w:rPr>
        <w:t>Kultura</w:t>
      </w:r>
      <w:r>
        <w:rPr>
          <w:color w:val="000000"/>
          <w:spacing w:val="0"/>
          <w:w w:val="100"/>
          <w:position w:val="0"/>
          <w:shd w:val="clear" w:color="auto" w:fill="auto"/>
          <w:lang w:val="pl-PL" w:eastAsia="pl-PL" w:bidi="pl-PL"/>
        </w:rPr>
        <w:t xml:space="preserve"> nr 7/128-8/130, 1958. Przedruk w książce </w:t>
      </w:r>
      <w:r>
        <w:rPr>
          <w:i/>
          <w:iCs/>
          <w:color w:val="000000"/>
          <w:spacing w:val="0"/>
          <w:w w:val="100"/>
          <w:position w:val="0"/>
          <w:shd w:val="clear" w:color="auto" w:fill="auto"/>
          <w:lang w:val="pl-PL" w:eastAsia="pl-PL" w:bidi="pl-PL"/>
        </w:rPr>
        <w:t>Życie w czasie</w:t>
      </w:r>
      <w:r>
        <w:rPr>
          <w:color w:val="000000"/>
          <w:spacing w:val="0"/>
          <w:w w:val="100"/>
          <w:position w:val="0"/>
          <w:shd w:val="clear" w:color="auto" w:fill="auto"/>
          <w:lang w:val="pl-PL" w:eastAsia="pl-PL" w:bidi="pl-PL"/>
        </w:rPr>
        <w:t xml:space="preserve"> (Londyn, 1963). Szkic o zaangażo</w:t>
        <w:softHyphen/>
        <w:t>waniu nie wszedł do wyboru szkiców Brzękowskiego jaki się ukazał w Polsce.</w:t>
      </w:r>
    </w:p>
  </w:footnote>
  <w:footnote w:id="5">
    <w:p>
      <w:pPr>
        <w:pStyle w:val="Style3"/>
        <w:keepNext w:val="0"/>
        <w:keepLines w:val="0"/>
        <w:widowControl w:val="0"/>
        <w:shd w:val="clear" w:color="auto" w:fill="auto"/>
        <w:tabs>
          <w:tab w:pos="468" w:val="left"/>
        </w:tabs>
        <w:bidi w:val="0"/>
        <w:spacing w:before="0" w:after="0" w:line="218"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Wnioski z tych tez widoczne są w działalności polityczno-anty-politycz- nej i teoretycznej lewicujących ruchów studenckich: tytuł zbioru artykułów Cohn-Bendita brzmi: </w:t>
      </w:r>
      <w:r>
        <w:rPr>
          <w:i/>
          <w:iCs/>
          <w:color w:val="000000"/>
          <w:spacing w:val="0"/>
          <w:w w:val="100"/>
          <w:position w:val="0"/>
          <w:shd w:val="clear" w:color="auto" w:fill="auto"/>
          <w:lang w:val="fr-FR" w:eastAsia="fr-FR" w:bidi="fr-FR"/>
        </w:rPr>
        <w:t xml:space="preserve">Obsolète </w:t>
      </w:r>
      <w:r>
        <w:rPr>
          <w:i/>
          <w:iCs/>
          <w:color w:val="000000"/>
          <w:spacing w:val="0"/>
          <w:w w:val="100"/>
          <w:position w:val="0"/>
          <w:shd w:val="clear" w:color="auto" w:fill="auto"/>
          <w:lang w:val="pl-PL" w:eastAsia="pl-PL" w:bidi="pl-PL"/>
        </w:rPr>
        <w:t>Communism.</w:t>
      </w:r>
    </w:p>
  </w:footnote>
  <w:footnote w:id="6">
    <w:p>
      <w:pPr>
        <w:pStyle w:val="Style3"/>
        <w:keepNext w:val="0"/>
        <w:keepLines w:val="0"/>
        <w:widowControl w:val="0"/>
        <w:shd w:val="clear" w:color="auto" w:fill="auto"/>
        <w:tabs>
          <w:tab w:pos="482" w:val="left"/>
        </w:tabs>
        <w:bidi w:val="0"/>
        <w:spacing w:before="0" w:after="0" w:line="221"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Chciałbym tu wyraźnie powiedzieć, że nazwanie Miłosza poetą nie zaan</w:t>
        <w:softHyphen/>
        <w:t>gażowanym czyni krzywdę pisarzowi, którego utwory nie ukazały się w Pol</w:t>
        <w:softHyphen/>
        <w:t xml:space="preserve">sce </w:t>
      </w:r>
      <w:r>
        <w:rPr>
          <w:i/>
          <w:iCs/>
          <w:color w:val="000000"/>
          <w:spacing w:val="0"/>
          <w:w w:val="100"/>
          <w:position w:val="0"/>
          <w:shd w:val="clear" w:color="auto" w:fill="auto"/>
          <w:lang w:val="pl-PL" w:eastAsia="pl-PL" w:bidi="pl-PL"/>
        </w:rPr>
        <w:t>nawet</w:t>
      </w:r>
      <w:r>
        <w:rPr>
          <w:color w:val="000000"/>
          <w:spacing w:val="0"/>
          <w:w w:val="100"/>
          <w:position w:val="0"/>
          <w:shd w:val="clear" w:color="auto" w:fill="auto"/>
          <w:lang w:val="pl-PL" w:eastAsia="pl-PL" w:bidi="pl-PL"/>
        </w:rPr>
        <w:t xml:space="preserve"> w okresie najbardziej liberalnym, chociaż wydano wówczas Gom</w:t>
        <w:softHyphen/>
        <w:t>browicza.</w:t>
      </w:r>
    </w:p>
  </w:footnote>
  <w:footnote w:id="7">
    <w:p>
      <w:pPr>
        <w:pStyle w:val="Style3"/>
        <w:keepNext w:val="0"/>
        <w:keepLines w:val="0"/>
        <w:widowControl w:val="0"/>
        <w:shd w:val="clear" w:color="auto" w:fill="auto"/>
        <w:tabs>
          <w:tab w:pos="472" w:val="left"/>
        </w:tabs>
        <w:bidi w:val="0"/>
        <w:spacing w:before="0" w:after="0" w:line="221" w:lineRule="auto"/>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Z. Bauman, przedmowa, </w:t>
      </w:r>
      <w:r>
        <w:rPr>
          <w:i/>
          <w:iCs/>
          <w:color w:val="000000"/>
          <w:spacing w:val="0"/>
          <w:w w:val="100"/>
          <w:position w:val="0"/>
          <w:shd w:val="clear" w:color="auto" w:fill="auto"/>
          <w:lang w:val="pl-PL" w:eastAsia="pl-PL" w:bidi="pl-PL"/>
        </w:rPr>
        <w:t>Wydarzenia marcowe, 1968</w:t>
      </w:r>
      <w:r>
        <w:rPr>
          <w:color w:val="000000"/>
          <w:spacing w:val="0"/>
          <w:w w:val="100"/>
          <w:position w:val="0"/>
          <w:shd w:val="clear" w:color="auto" w:fill="auto"/>
          <w:lang w:val="pl-PL" w:eastAsia="pl-PL" w:bidi="pl-PL"/>
        </w:rPr>
        <w:t xml:space="preserve"> (Biblioteka „Kul</w:t>
        <w:softHyphen/>
        <w:t>tury”. Seria „Dokumenty”, Paryż, 1969), str. 15.</w:t>
      </w:r>
    </w:p>
  </w:footnote>
  <w:footnote w:id="8">
    <w:p>
      <w:pPr>
        <w:pStyle w:val="Style3"/>
        <w:keepNext w:val="0"/>
        <w:keepLines w:val="0"/>
        <w:widowControl w:val="0"/>
        <w:shd w:val="clear" w:color="auto" w:fill="auto"/>
        <w:tabs>
          <w:tab w:pos="472" w:val="left"/>
        </w:tabs>
        <w:bidi w:val="0"/>
        <w:spacing w:before="0" w:after="0" w:line="240" w:lineRule="auto"/>
        <w:ind w:left="0" w:right="0" w:firstLine="26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 xml:space="preserve">„Sprawa Norwida” (dyskusja), </w:t>
      </w:r>
      <w:r>
        <w:rPr>
          <w:i/>
          <w:iCs/>
          <w:color w:val="000000"/>
          <w:spacing w:val="0"/>
          <w:w w:val="100"/>
          <w:position w:val="0"/>
          <w:shd w:val="clear" w:color="auto" w:fill="auto"/>
          <w:lang w:val="pl-PL" w:eastAsia="pl-PL" w:bidi="pl-PL"/>
        </w:rPr>
        <w:t>Współczesność,</w:t>
      </w:r>
      <w:r>
        <w:rPr>
          <w:color w:val="000000"/>
          <w:spacing w:val="0"/>
          <w:w w:val="100"/>
          <w:position w:val="0"/>
          <w:shd w:val="clear" w:color="auto" w:fill="auto"/>
          <w:lang w:val="pl-PL" w:eastAsia="pl-PL" w:bidi="pl-PL"/>
        </w:rPr>
        <w:t xml:space="preserve"> 4-17. XII. 1968.</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1159510</wp:posOffset>
              </wp:positionH>
              <wp:positionV relativeFrom="page">
                <wp:posOffset>2213610</wp:posOffset>
              </wp:positionV>
              <wp:extent cx="2125980" cy="107315"/>
              <wp:wrapNone/>
              <wp:docPr id="1" name="Shape 1"/>
              <a:graphic xmlns:a="http://schemas.openxmlformats.org/drawingml/2006/main">
                <a:graphicData uri="http://schemas.microsoft.com/office/word/2010/wordprocessingShape">
                  <wps:wsp>
                    <wps:cNvSpPr txBox="1"/>
                    <wps:spPr>
                      <a:xfrm>
                        <a:ext cx="2125980" cy="107315"/>
                      </a:xfrm>
                      <a:prstGeom prst="rect"/>
                      <a:noFill/>
                    </wps:spPr>
                    <wps:txbx>
                      <w:txbxContent>
                        <w:p>
                          <w:pPr>
                            <w:pStyle w:val="Style32"/>
                            <w:keepNext w:val="0"/>
                            <w:keepLines w:val="0"/>
                            <w:widowControl w:val="0"/>
                            <w:shd w:val="clear" w:color="auto" w:fill="auto"/>
                            <w:bidi w:val="0"/>
                            <w:spacing w:before="0" w:after="0" w:line="240" w:lineRule="auto"/>
                            <w:ind w:left="0" w:right="0" w:firstLine="0"/>
                            <w:jc w:val="left"/>
                            <w:rPr>
                              <w:sz w:val="18"/>
                              <w:szCs w:val="18"/>
                            </w:rPr>
                          </w:pPr>
                          <w:r>
                            <w:rPr>
                              <w:rFonts w:ascii="Georgia" w:eastAsia="Georgia" w:hAnsi="Georgia" w:cs="Georgia"/>
                              <w:b w:val="0"/>
                              <w:bCs w:val="0"/>
                              <w:color w:val="000000"/>
                              <w:spacing w:val="0"/>
                              <w:w w:val="100"/>
                              <w:position w:val="0"/>
                              <w:sz w:val="18"/>
                              <w:szCs w:val="18"/>
                              <w:shd w:val="clear" w:color="auto" w:fill="auto"/>
                              <w:lang w:val="pl-PL" w:eastAsia="pl-PL" w:bidi="pl-PL"/>
                            </w:rPr>
                            <w:t>DO PRENUMERATORÓW</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91.299999999999997pt;margin-top:174.30000000000001pt;width:167.40000000000001pt;height:8.4499999999999993pt;z-index:-188744063;mso-wrap-style:none;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bidi w:val="0"/>
                      <w:spacing w:before="0" w:after="0" w:line="240" w:lineRule="auto"/>
                      <w:ind w:left="0" w:right="0" w:firstLine="0"/>
                      <w:jc w:val="left"/>
                      <w:rPr>
                        <w:sz w:val="18"/>
                        <w:szCs w:val="18"/>
                      </w:rPr>
                    </w:pPr>
                    <w:r>
                      <w:rPr>
                        <w:rFonts w:ascii="Georgia" w:eastAsia="Georgia" w:hAnsi="Georgia" w:cs="Georgia"/>
                        <w:b w:val="0"/>
                        <w:bCs w:val="0"/>
                        <w:color w:val="000000"/>
                        <w:spacing w:val="0"/>
                        <w:w w:val="100"/>
                        <w:position w:val="0"/>
                        <w:sz w:val="18"/>
                        <w:szCs w:val="18"/>
                        <w:shd w:val="clear" w:color="auto" w:fill="auto"/>
                        <w:lang w:val="pl-PL" w:eastAsia="pl-PL" w:bidi="pl-PL"/>
                      </w:rPr>
                      <w:t>DO PRENUMERATORÓW</w:t>
                    </w:r>
                  </w:p>
                </w:txbxContent>
              </v:textbox>
              <w10:wrap anchorx="page" anchory="page"/>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440690</wp:posOffset>
              </wp:positionH>
              <wp:positionV relativeFrom="page">
                <wp:posOffset>535940</wp:posOffset>
              </wp:positionV>
              <wp:extent cx="2658745" cy="91440"/>
              <wp:wrapNone/>
              <wp:docPr id="20" name="Shape 20"/>
              <a:graphic xmlns:a="http://schemas.openxmlformats.org/drawingml/2006/main">
                <a:graphicData uri="http://schemas.microsoft.com/office/word/2010/wordprocessingShape">
                  <wps:wsp>
                    <wps:cNvSpPr txBox="1"/>
                    <wps:spPr>
                      <a:xfrm>
                        <a:ext cx="2658745" cy="91440"/>
                      </a:xfrm>
                      <a:prstGeom prst="rect"/>
                      <a:noFill/>
                    </wps:spPr>
                    <wps:txbx>
                      <w:txbxContent>
                        <w:p>
                          <w:pPr>
                            <w:pStyle w:val="Style32"/>
                            <w:keepNext w:val="0"/>
                            <w:keepLines w:val="0"/>
                            <w:widowControl w:val="0"/>
                            <w:shd w:val="clear" w:color="auto" w:fill="auto"/>
                            <w:tabs>
                              <w:tab w:pos="418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GUSTAW HERLING-GRUDZINSKI</w:t>
                          </w:r>
                        </w:p>
                      </w:txbxContent>
                    </wps:txbx>
                    <wps:bodyPr lIns="0" tIns="0" rIns="0" bIns="0">
                      <a:spAutoFit/>
                    </wps:bodyPr>
                  </wps:wsp>
                </a:graphicData>
              </a:graphic>
            </wp:anchor>
          </w:drawing>
        </mc:Choice>
        <mc:Fallback>
          <w:pict>
            <v:shape id="_x0000_s1046" type="#_x0000_t202" style="position:absolute;margin-left:34.700000000000003pt;margin-top:42.200000000000003pt;width:209.34999999999999pt;height:7.2000000000000002pt;z-index:-188744049;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18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GUSTAW HERLING-GRUDZINSKI</w:t>
                    </w:r>
                  </w:p>
                </w:txbxContent>
              </v:textbox>
              <w10:wrap anchorx="page" anchory="page"/>
            </v:shape>
          </w:pict>
        </mc:Fallback>
      </mc:AlternateContent>
    </w:r>
  </w:p>
</w:hdr>
</file>

<file path=word/header10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0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5" behindDoc="1" locked="0" layoutInCell="1" allowOverlap="1">
              <wp:simplePos x="0" y="0"/>
              <wp:positionH relativeFrom="page">
                <wp:posOffset>448945</wp:posOffset>
              </wp:positionH>
              <wp:positionV relativeFrom="page">
                <wp:posOffset>535305</wp:posOffset>
              </wp:positionV>
              <wp:extent cx="2347595" cy="88900"/>
              <wp:wrapNone/>
              <wp:docPr id="283" name="Shape 283"/>
              <a:graphic xmlns:a="http://schemas.openxmlformats.org/drawingml/2006/main">
                <a:graphicData uri="http://schemas.microsoft.com/office/word/2010/wordprocessingShape">
                  <wps:wsp>
                    <wps:cNvSpPr txBox="1"/>
                    <wps:spPr>
                      <a:xfrm>
                        <a:ext cx="2347595" cy="88900"/>
                      </a:xfrm>
                      <a:prstGeom prst="rect"/>
                      <a:noFill/>
                    </wps:spPr>
                    <wps:txbx>
                      <w:txbxContent>
                        <w:p>
                          <w:pPr>
                            <w:pStyle w:val="Style32"/>
                            <w:keepNext w:val="0"/>
                            <w:keepLines w:val="0"/>
                            <w:widowControl w:val="0"/>
                            <w:shd w:val="clear" w:color="auto" w:fill="auto"/>
                            <w:tabs>
                              <w:tab w:pos="369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wps:txbx>
                    <wps:bodyPr lIns="0" tIns="0" rIns="0" bIns="0">
                      <a:spAutoFit/>
                    </wps:bodyPr>
                  </wps:wsp>
                </a:graphicData>
              </a:graphic>
            </wp:anchor>
          </w:drawing>
        </mc:Choice>
        <mc:Fallback>
          <w:pict>
            <v:shape id="_x0000_s1309" type="#_x0000_t202" style="position:absolute;margin-left:35.350000000000001pt;margin-top:42.149999999999999pt;width:184.84999999999999pt;height:7.pt;z-index:-188743898;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69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v:textbox>
              <w10:wrap anchorx="page" anchory="page"/>
            </v:shape>
          </w:pict>
        </mc:Fallback>
      </mc:AlternateContent>
    </w:r>
  </w:p>
</w:hdr>
</file>

<file path=word/header10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9" behindDoc="1" locked="0" layoutInCell="1" allowOverlap="1">
              <wp:simplePos x="0" y="0"/>
              <wp:positionH relativeFrom="page">
                <wp:posOffset>448945</wp:posOffset>
              </wp:positionH>
              <wp:positionV relativeFrom="page">
                <wp:posOffset>535305</wp:posOffset>
              </wp:positionV>
              <wp:extent cx="2347595" cy="88900"/>
              <wp:wrapNone/>
              <wp:docPr id="287" name="Shape 287"/>
              <a:graphic xmlns:a="http://schemas.openxmlformats.org/drawingml/2006/main">
                <a:graphicData uri="http://schemas.microsoft.com/office/word/2010/wordprocessingShape">
                  <wps:wsp>
                    <wps:cNvSpPr txBox="1"/>
                    <wps:spPr>
                      <a:xfrm>
                        <a:ext cx="2347595" cy="88900"/>
                      </a:xfrm>
                      <a:prstGeom prst="rect"/>
                      <a:noFill/>
                    </wps:spPr>
                    <wps:txbx>
                      <w:txbxContent>
                        <w:p>
                          <w:pPr>
                            <w:pStyle w:val="Style32"/>
                            <w:keepNext w:val="0"/>
                            <w:keepLines w:val="0"/>
                            <w:widowControl w:val="0"/>
                            <w:shd w:val="clear" w:color="auto" w:fill="auto"/>
                            <w:tabs>
                              <w:tab w:pos="369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wps:txbx>
                    <wps:bodyPr lIns="0" tIns="0" rIns="0" bIns="0">
                      <a:spAutoFit/>
                    </wps:bodyPr>
                  </wps:wsp>
                </a:graphicData>
              </a:graphic>
            </wp:anchor>
          </w:drawing>
        </mc:Choice>
        <mc:Fallback>
          <w:pict>
            <v:shape id="_x0000_s1313" type="#_x0000_t202" style="position:absolute;margin-left:35.350000000000001pt;margin-top:42.149999999999999pt;width:184.84999999999999pt;height:7.pt;z-index:-188743894;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69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v:textbox>
              <w10:wrap anchorx="page" anchory="page"/>
            </v:shape>
          </w:pict>
        </mc:Fallback>
      </mc:AlternateContent>
    </w:r>
  </w:p>
</w:hdr>
</file>

<file path=word/header10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3" behindDoc="1" locked="0" layoutInCell="1" allowOverlap="1">
              <wp:simplePos x="0" y="0"/>
              <wp:positionH relativeFrom="page">
                <wp:posOffset>1667510</wp:posOffset>
              </wp:positionH>
              <wp:positionV relativeFrom="page">
                <wp:posOffset>533400</wp:posOffset>
              </wp:positionV>
              <wp:extent cx="2343150" cy="88900"/>
              <wp:wrapNone/>
              <wp:docPr id="291" name="Shape 291"/>
              <a:graphic xmlns:a="http://schemas.openxmlformats.org/drawingml/2006/main">
                <a:graphicData uri="http://schemas.microsoft.com/office/word/2010/wordprocessingShape">
                  <wps:wsp>
                    <wps:cNvSpPr txBox="1"/>
                    <wps:spPr>
                      <a:xfrm>
                        <a:ext cx="2343150" cy="88900"/>
                      </a:xfrm>
                      <a:prstGeom prst="rect"/>
                      <a:noFill/>
                    </wps:spPr>
                    <wps:txbx>
                      <w:txbxContent>
                        <w:p>
                          <w:pPr>
                            <w:pStyle w:val="Style32"/>
                            <w:keepNext w:val="0"/>
                            <w:keepLines w:val="0"/>
                            <w:widowControl w:val="0"/>
                            <w:shd w:val="clear" w:color="auto" w:fill="auto"/>
                            <w:tabs>
                              <w:tab w:pos="3690"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17" type="#_x0000_t202" style="position:absolute;margin-left:131.30000000000001pt;margin-top:42.pt;width:184.5pt;height:7.pt;z-index:-188743890;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690"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439420</wp:posOffset>
              </wp:positionH>
              <wp:positionV relativeFrom="page">
                <wp:posOffset>695960</wp:posOffset>
              </wp:positionV>
              <wp:extent cx="3568700" cy="0"/>
              <wp:wrapNone/>
              <wp:docPr id="293" name="Shape 293"/>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4.600000000000001pt;margin-top:54.799999999999997pt;width:281.pt;height:0;z-index:-251658240;mso-position-horizontal-relative:page;mso-position-vertical-relative:page">
              <v:stroke weight="1.pt"/>
            </v:shape>
          </w:pict>
        </mc:Fallback>
      </mc:AlternateContent>
    </w:r>
  </w:p>
</w:hdr>
</file>

<file path=word/header10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7" behindDoc="1" locked="0" layoutInCell="1" allowOverlap="1">
              <wp:simplePos x="0" y="0"/>
              <wp:positionH relativeFrom="page">
                <wp:posOffset>1667510</wp:posOffset>
              </wp:positionH>
              <wp:positionV relativeFrom="page">
                <wp:posOffset>533400</wp:posOffset>
              </wp:positionV>
              <wp:extent cx="2343150" cy="88900"/>
              <wp:wrapNone/>
              <wp:docPr id="296" name="Shape 296"/>
              <a:graphic xmlns:a="http://schemas.openxmlformats.org/drawingml/2006/main">
                <a:graphicData uri="http://schemas.microsoft.com/office/word/2010/wordprocessingShape">
                  <wps:wsp>
                    <wps:cNvSpPr txBox="1"/>
                    <wps:spPr>
                      <a:xfrm>
                        <a:ext cx="2343150" cy="88900"/>
                      </a:xfrm>
                      <a:prstGeom prst="rect"/>
                      <a:noFill/>
                    </wps:spPr>
                    <wps:txbx>
                      <w:txbxContent>
                        <w:p>
                          <w:pPr>
                            <w:pStyle w:val="Style32"/>
                            <w:keepNext w:val="0"/>
                            <w:keepLines w:val="0"/>
                            <w:widowControl w:val="0"/>
                            <w:shd w:val="clear" w:color="auto" w:fill="auto"/>
                            <w:tabs>
                              <w:tab w:pos="3690"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22" type="#_x0000_t202" style="position:absolute;margin-left:131.30000000000001pt;margin-top:42.pt;width:184.5pt;height:7.pt;z-index:-188743886;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690"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439420</wp:posOffset>
              </wp:positionH>
              <wp:positionV relativeFrom="page">
                <wp:posOffset>695960</wp:posOffset>
              </wp:positionV>
              <wp:extent cx="3568700" cy="0"/>
              <wp:wrapNone/>
              <wp:docPr id="298" name="Shape 298"/>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4.600000000000001pt;margin-top:54.799999999999997pt;width:281.pt;height:0;z-index:-251658240;mso-position-horizontal-relative:page;mso-position-vertical-relative:page">
              <v:stroke weight="1.pt"/>
            </v:shape>
          </w:pict>
        </mc:Fallback>
      </mc:AlternateContent>
    </w:r>
  </w:p>
</w:hdr>
</file>

<file path=word/header10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1" behindDoc="1" locked="0" layoutInCell="1" allowOverlap="1">
              <wp:simplePos x="0" y="0"/>
              <wp:positionH relativeFrom="page">
                <wp:posOffset>446405</wp:posOffset>
              </wp:positionH>
              <wp:positionV relativeFrom="page">
                <wp:posOffset>535305</wp:posOffset>
              </wp:positionV>
              <wp:extent cx="2347595" cy="88900"/>
              <wp:wrapNone/>
              <wp:docPr id="301" name="Shape 301"/>
              <a:graphic xmlns:a="http://schemas.openxmlformats.org/drawingml/2006/main">
                <a:graphicData uri="http://schemas.microsoft.com/office/word/2010/wordprocessingShape">
                  <wps:wsp>
                    <wps:cNvSpPr txBox="1"/>
                    <wps:spPr>
                      <a:xfrm>
                        <a:ext cx="2347595" cy="88900"/>
                      </a:xfrm>
                      <a:prstGeom prst="rect"/>
                      <a:noFill/>
                    </wps:spPr>
                    <wps:txbx>
                      <w:txbxContent>
                        <w:p>
                          <w:pPr>
                            <w:pStyle w:val="Style32"/>
                            <w:keepNext w:val="0"/>
                            <w:keepLines w:val="0"/>
                            <w:widowControl w:val="0"/>
                            <w:shd w:val="clear" w:color="auto" w:fill="auto"/>
                            <w:tabs>
                              <w:tab w:pos="369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wps:txbx>
                    <wps:bodyPr lIns="0" tIns="0" rIns="0" bIns="0">
                      <a:spAutoFit/>
                    </wps:bodyPr>
                  </wps:wsp>
                </a:graphicData>
              </a:graphic>
            </wp:anchor>
          </w:drawing>
        </mc:Choice>
        <mc:Fallback>
          <w:pict>
            <v:shape id="_x0000_s1327" type="#_x0000_t202" style="position:absolute;margin-left:35.149999999999999pt;margin-top:42.149999999999999pt;width:184.84999999999999pt;height:7.pt;z-index:-188743882;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69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469265</wp:posOffset>
              </wp:positionH>
              <wp:positionV relativeFrom="page">
                <wp:posOffset>663575</wp:posOffset>
              </wp:positionV>
              <wp:extent cx="3543300" cy="0"/>
              <wp:wrapNone/>
              <wp:docPr id="303" name="Shape 303"/>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6.950000000000003pt;margin-top:52.25pt;width:279.pt;height:0;z-index:-251658240;mso-position-horizontal-relative:page;mso-position-vertical-relative:page">
              <v:stroke weight="1.pt"/>
            </v:shape>
          </w:pict>
        </mc:Fallback>
      </mc:AlternateContent>
    </w:r>
  </w:p>
</w:hdr>
</file>

<file path=word/header10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3" behindDoc="1" locked="0" layoutInCell="1" allowOverlap="1">
              <wp:simplePos x="0" y="0"/>
              <wp:positionH relativeFrom="page">
                <wp:posOffset>446405</wp:posOffset>
              </wp:positionH>
              <wp:positionV relativeFrom="page">
                <wp:posOffset>535305</wp:posOffset>
              </wp:positionV>
              <wp:extent cx="2347595" cy="88900"/>
              <wp:wrapNone/>
              <wp:docPr id="304" name="Shape 304"/>
              <a:graphic xmlns:a="http://schemas.openxmlformats.org/drawingml/2006/main">
                <a:graphicData uri="http://schemas.microsoft.com/office/word/2010/wordprocessingShape">
                  <wps:wsp>
                    <wps:cNvSpPr txBox="1"/>
                    <wps:spPr>
                      <a:xfrm>
                        <a:ext cx="2347595" cy="88900"/>
                      </a:xfrm>
                      <a:prstGeom prst="rect"/>
                      <a:noFill/>
                    </wps:spPr>
                    <wps:txbx>
                      <w:txbxContent>
                        <w:p>
                          <w:pPr>
                            <w:pStyle w:val="Style32"/>
                            <w:keepNext w:val="0"/>
                            <w:keepLines w:val="0"/>
                            <w:widowControl w:val="0"/>
                            <w:shd w:val="clear" w:color="auto" w:fill="auto"/>
                            <w:tabs>
                              <w:tab w:pos="369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wps:txbx>
                    <wps:bodyPr lIns="0" tIns="0" rIns="0" bIns="0">
                      <a:spAutoFit/>
                    </wps:bodyPr>
                  </wps:wsp>
                </a:graphicData>
              </a:graphic>
            </wp:anchor>
          </w:drawing>
        </mc:Choice>
        <mc:Fallback>
          <w:pict>
            <v:shape id="_x0000_s1330" type="#_x0000_t202" style="position:absolute;margin-left:35.149999999999999pt;margin-top:42.149999999999999pt;width:184.84999999999999pt;height:7.pt;z-index:-188743880;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69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LISTY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469265</wp:posOffset>
              </wp:positionH>
              <wp:positionV relativeFrom="page">
                <wp:posOffset>663575</wp:posOffset>
              </wp:positionV>
              <wp:extent cx="3543300" cy="0"/>
              <wp:wrapNone/>
              <wp:docPr id="306" name="Shape 306"/>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6.950000000000003pt;margin-top:52.25pt;width:279.pt;height:0;z-index:-251658240;mso-position-horizontal-relative:page;mso-position-vertical-relative:page">
              <v:stroke weight="1.pt"/>
            </v:shape>
          </w:pict>
        </mc:Fallback>
      </mc:AlternateContent>
    </w:r>
  </w:p>
</w:hdr>
</file>

<file path=word/header10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438150</wp:posOffset>
              </wp:positionH>
              <wp:positionV relativeFrom="page">
                <wp:posOffset>522605</wp:posOffset>
              </wp:positionV>
              <wp:extent cx="2228850" cy="93980"/>
              <wp:wrapNone/>
              <wp:docPr id="22" name="Shape 22"/>
              <a:graphic xmlns:a="http://schemas.openxmlformats.org/drawingml/2006/main">
                <a:graphicData uri="http://schemas.microsoft.com/office/word/2010/wordprocessingShape">
                  <wps:wsp>
                    <wps:cNvSpPr txBox="1"/>
                    <wps:spPr>
                      <a:xfrm>
                        <a:ext cx="2228850" cy="93980"/>
                      </a:xfrm>
                      <a:prstGeom prst="rect"/>
                      <a:noFill/>
                    </wps:spPr>
                    <wps:txbx>
                      <w:txbxContent>
                        <w:p>
                          <w:pPr>
                            <w:pStyle w:val="Style32"/>
                            <w:keepNext w:val="0"/>
                            <w:keepLines w:val="0"/>
                            <w:widowControl w:val="0"/>
                            <w:shd w:val="clear" w:color="auto" w:fill="auto"/>
                            <w:tabs>
                              <w:tab w:pos="351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WITTLIN</w:t>
                          </w:r>
                        </w:p>
                      </w:txbxContent>
                    </wps:txbx>
                    <wps:bodyPr lIns="0" tIns="0" rIns="0" bIns="0">
                      <a:spAutoFit/>
                    </wps:bodyPr>
                  </wps:wsp>
                </a:graphicData>
              </a:graphic>
            </wp:anchor>
          </w:drawing>
        </mc:Choice>
        <mc:Fallback>
          <w:pict>
            <v:shape id="_x0000_s1048" type="#_x0000_t202" style="position:absolute;margin-left:34.5pt;margin-top:41.149999999999999pt;width:175.5pt;height:7.4000000000000004pt;z-index:-188744047;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51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WITTLIN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433705</wp:posOffset>
              </wp:positionH>
              <wp:positionV relativeFrom="page">
                <wp:posOffset>655320</wp:posOffset>
              </wp:positionV>
              <wp:extent cx="3589020" cy="0"/>
              <wp:wrapNone/>
              <wp:docPr id="24" name="Shape 24"/>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4.149999999999999pt;margin-top:51.600000000000001pt;width:282.60000000000002pt;height:0;z-index:-251658240;mso-position-horizontal-relative:page;mso-position-vertical-relative:page">
              <v:stroke weight="1.pt"/>
            </v:shape>
          </w:pict>
        </mc:Fallback>
      </mc:AlternateContent>
    </w:r>
  </w:p>
</w:hdr>
</file>

<file path=word/header1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1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1525905</wp:posOffset>
              </wp:positionH>
              <wp:positionV relativeFrom="page">
                <wp:posOffset>529590</wp:posOffset>
              </wp:positionV>
              <wp:extent cx="2475865" cy="86995"/>
              <wp:wrapNone/>
              <wp:docPr id="25" name="Shape 25"/>
              <a:graphic xmlns:a="http://schemas.openxmlformats.org/drawingml/2006/main">
                <a:graphicData uri="http://schemas.microsoft.com/office/word/2010/wordprocessingShape">
                  <wps:wsp>
                    <wps:cNvSpPr txBox="1"/>
                    <wps:spPr>
                      <a:xfrm>
                        <a:ext cx="2475865" cy="86995"/>
                      </a:xfrm>
                      <a:prstGeom prst="rect"/>
                      <a:noFill/>
                    </wps:spPr>
                    <wps:txbx>
                      <w:txbxContent>
                        <w:p>
                          <w:pPr>
                            <w:pStyle w:val="Style32"/>
                            <w:keepNext w:val="0"/>
                            <w:keepLines w:val="0"/>
                            <w:widowControl w:val="0"/>
                            <w:shd w:val="clear" w:color="auto" w:fill="auto"/>
                            <w:tabs>
                              <w:tab w:pos="3899" w:val="right"/>
                            </w:tabs>
                            <w:bidi w:val="0"/>
                            <w:spacing w:before="0" w:after="0" w:line="240" w:lineRule="auto"/>
                            <w:ind w:left="0" w:right="0" w:firstLine="0"/>
                            <w:jc w:val="left"/>
                          </w:pPr>
                          <w:r>
                            <w:rPr>
                              <w:color w:val="000000"/>
                              <w:spacing w:val="0"/>
                              <w:w w:val="100"/>
                              <w:position w:val="0"/>
                              <w:shd w:val="clear" w:color="auto" w:fill="auto"/>
                              <w:lang w:val="pl-PL" w:eastAsia="pl-PL" w:bidi="pl-PL"/>
                            </w:rPr>
                            <w:t>KAZIMIERZ WIERZYŃSKI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51" type="#_x0000_t202" style="position:absolute;margin-left:120.15000000000001pt;margin-top:41.700000000000003pt;width:194.94999999999999pt;height:6.8499999999999996pt;z-index:-188744045;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899" w:val="right"/>
                      </w:tabs>
                      <w:bidi w:val="0"/>
                      <w:spacing w:before="0" w:after="0" w:line="240" w:lineRule="auto"/>
                      <w:ind w:left="0" w:right="0" w:firstLine="0"/>
                      <w:jc w:val="left"/>
                    </w:pPr>
                    <w:r>
                      <w:rPr>
                        <w:color w:val="000000"/>
                        <w:spacing w:val="0"/>
                        <w:w w:val="100"/>
                        <w:position w:val="0"/>
                        <w:shd w:val="clear" w:color="auto" w:fill="auto"/>
                        <w:lang w:val="pl-PL" w:eastAsia="pl-PL" w:bidi="pl-PL"/>
                      </w:rPr>
                      <w:t>KAZIMIERZ WIERZYŃSKI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412750</wp:posOffset>
              </wp:positionH>
              <wp:positionV relativeFrom="page">
                <wp:posOffset>688340</wp:posOffset>
              </wp:positionV>
              <wp:extent cx="3596005" cy="0"/>
              <wp:wrapNone/>
              <wp:docPr id="27" name="Shape 27"/>
              <a:graphic xmlns:a="http://schemas.openxmlformats.org/drawingml/2006/main">
                <a:graphicData uri="http://schemas.microsoft.com/office/word/2010/wordprocessingShape">
                  <wps:wsp>
                    <wps:cNvCnPr/>
                    <wps:spPr>
                      <a:xfrm>
                        <a:ext cx="3596005" cy="0"/>
                      </a:xfrm>
                      <a:prstGeom prst="straightConnector1"/>
                      <a:ln w="12700">
                        <a:solidFill/>
                      </a:ln>
                    </wps:spPr>
                    <wps:bodyPr/>
                  </wps:wsp>
                </a:graphicData>
              </a:graphic>
            </wp:anchor>
          </w:drawing>
        </mc:Choice>
        <mc:Fallback>
          <w:pict>
            <v:shape o:spt="32" o:oned="true" path="m,l21600,21600e" style="position:absolute;margin-left:32.5pt;margin-top:54.200000000000003pt;width:283.14999999999998pt;height:0;z-index:-251658240;mso-position-horizontal-relative:page;mso-position-vertical-relative:page">
              <v:stroke weight="1.pt"/>
            </v:shape>
          </w:pict>
        </mc:Fallback>
      </mc:AlternateContent>
    </w: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471170</wp:posOffset>
              </wp:positionH>
              <wp:positionV relativeFrom="page">
                <wp:posOffset>524510</wp:posOffset>
              </wp:positionV>
              <wp:extent cx="2343150" cy="91440"/>
              <wp:wrapNone/>
              <wp:docPr id="28" name="Shape 28"/>
              <a:graphic xmlns:a="http://schemas.openxmlformats.org/drawingml/2006/main">
                <a:graphicData uri="http://schemas.microsoft.com/office/word/2010/wordprocessingShape">
                  <wps:wsp>
                    <wps:cNvSpPr txBox="1"/>
                    <wps:spPr>
                      <a:xfrm>
                        <a:ext cx="2343150" cy="91440"/>
                      </a:xfrm>
                      <a:prstGeom prst="rect"/>
                      <a:noFill/>
                    </wps:spPr>
                    <wps:txbx>
                      <w:txbxContent>
                        <w:p>
                          <w:pPr>
                            <w:pStyle w:val="Style32"/>
                            <w:keepNext w:val="0"/>
                            <w:keepLines w:val="0"/>
                            <w:widowControl w:val="0"/>
                            <w:shd w:val="clear" w:color="auto" w:fill="auto"/>
                            <w:tabs>
                              <w:tab w:pos="369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ŁOBODOWSKI</w:t>
                          </w:r>
                        </w:p>
                      </w:txbxContent>
                    </wps:txbx>
                    <wps:bodyPr lIns="0" tIns="0" rIns="0" bIns="0">
                      <a:spAutoFit/>
                    </wps:bodyPr>
                  </wps:wsp>
                </a:graphicData>
              </a:graphic>
            </wp:anchor>
          </w:drawing>
        </mc:Choice>
        <mc:Fallback>
          <w:pict>
            <v:shape id="_x0000_s1054" type="#_x0000_t202" style="position:absolute;margin-left:37.100000000000001pt;margin-top:41.299999999999997pt;width:184.5pt;height:7.2000000000000002pt;z-index:-188744043;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69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JÓZEF ŁOBODOWSKI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459740</wp:posOffset>
              </wp:positionH>
              <wp:positionV relativeFrom="page">
                <wp:posOffset>657860</wp:posOffset>
              </wp:positionV>
              <wp:extent cx="3582035" cy="0"/>
              <wp:wrapNone/>
              <wp:docPr id="30" name="Shape 30"/>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6.200000000000003pt;margin-top:51.799999999999997pt;width:282.05000000000001pt;height:0;z-index:-251658240;mso-position-horizontal-relative:page;mso-position-vertical-relative:page">
              <v:stroke weight="1.pt"/>
            </v:shape>
          </w:pict>
        </mc:Fallback>
      </mc:AlternateContent>
    </w: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1525905</wp:posOffset>
              </wp:positionH>
              <wp:positionV relativeFrom="page">
                <wp:posOffset>529590</wp:posOffset>
              </wp:positionV>
              <wp:extent cx="2475865" cy="86995"/>
              <wp:wrapNone/>
              <wp:docPr id="31" name="Shape 31"/>
              <a:graphic xmlns:a="http://schemas.openxmlformats.org/drawingml/2006/main">
                <a:graphicData uri="http://schemas.microsoft.com/office/word/2010/wordprocessingShape">
                  <wps:wsp>
                    <wps:cNvSpPr txBox="1"/>
                    <wps:spPr>
                      <a:xfrm>
                        <a:ext cx="2475865" cy="86995"/>
                      </a:xfrm>
                      <a:prstGeom prst="rect"/>
                      <a:noFill/>
                    </wps:spPr>
                    <wps:txbx>
                      <w:txbxContent>
                        <w:p>
                          <w:pPr>
                            <w:pStyle w:val="Style32"/>
                            <w:keepNext w:val="0"/>
                            <w:keepLines w:val="0"/>
                            <w:widowControl w:val="0"/>
                            <w:shd w:val="clear" w:color="auto" w:fill="auto"/>
                            <w:tabs>
                              <w:tab w:pos="3899" w:val="right"/>
                            </w:tabs>
                            <w:bidi w:val="0"/>
                            <w:spacing w:before="0" w:after="0" w:line="240" w:lineRule="auto"/>
                            <w:ind w:left="0" w:right="0" w:firstLine="0"/>
                            <w:jc w:val="left"/>
                          </w:pPr>
                          <w:r>
                            <w:rPr>
                              <w:color w:val="000000"/>
                              <w:spacing w:val="0"/>
                              <w:w w:val="100"/>
                              <w:position w:val="0"/>
                              <w:shd w:val="clear" w:color="auto" w:fill="auto"/>
                              <w:lang w:val="pl-PL" w:eastAsia="pl-PL" w:bidi="pl-PL"/>
                            </w:rPr>
                            <w:t>KAZIMIERZ WIERZYŃSKI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57" type="#_x0000_t202" style="position:absolute;margin-left:120.15000000000001pt;margin-top:41.700000000000003pt;width:194.94999999999999pt;height:6.8499999999999996pt;z-index:-188744041;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899" w:val="right"/>
                      </w:tabs>
                      <w:bidi w:val="0"/>
                      <w:spacing w:before="0" w:after="0" w:line="240" w:lineRule="auto"/>
                      <w:ind w:left="0" w:right="0" w:firstLine="0"/>
                      <w:jc w:val="left"/>
                    </w:pPr>
                    <w:r>
                      <w:rPr>
                        <w:color w:val="000000"/>
                        <w:spacing w:val="0"/>
                        <w:w w:val="100"/>
                        <w:position w:val="0"/>
                        <w:shd w:val="clear" w:color="auto" w:fill="auto"/>
                        <w:lang w:val="pl-PL" w:eastAsia="pl-PL" w:bidi="pl-PL"/>
                      </w:rPr>
                      <w:t>KAZIMIERZ WIERZYŃSKI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412750</wp:posOffset>
              </wp:positionH>
              <wp:positionV relativeFrom="page">
                <wp:posOffset>688340</wp:posOffset>
              </wp:positionV>
              <wp:extent cx="3596005" cy="0"/>
              <wp:wrapNone/>
              <wp:docPr id="33" name="Shape 33"/>
              <a:graphic xmlns:a="http://schemas.openxmlformats.org/drawingml/2006/main">
                <a:graphicData uri="http://schemas.microsoft.com/office/word/2010/wordprocessingShape">
                  <wps:wsp>
                    <wps:cNvCnPr/>
                    <wps:spPr>
                      <a:xfrm>
                        <a:ext cx="3596005" cy="0"/>
                      </a:xfrm>
                      <a:prstGeom prst="straightConnector1"/>
                      <a:ln w="12700">
                        <a:solidFill/>
                      </a:ln>
                    </wps:spPr>
                    <wps:bodyPr/>
                  </wps:wsp>
                </a:graphicData>
              </a:graphic>
            </wp:anchor>
          </w:drawing>
        </mc:Choice>
        <mc:Fallback>
          <w:pict>
            <v:shape o:spt="32" o:oned="true" path="m,l21600,21600e" style="position:absolute;margin-left:32.5pt;margin-top:54.200000000000003pt;width:283.14999999999998pt;height:0;z-index:-251658240;mso-position-horizontal-relative:page;mso-position-vertical-relative:page">
              <v:stroke weight="1.pt"/>
            </v:shape>
          </w:pict>
        </mc:Fallback>
      </mc:AlternateContent>
    </w: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1525905</wp:posOffset>
              </wp:positionH>
              <wp:positionV relativeFrom="page">
                <wp:posOffset>529590</wp:posOffset>
              </wp:positionV>
              <wp:extent cx="2475865" cy="86995"/>
              <wp:wrapNone/>
              <wp:docPr id="34" name="Shape 34"/>
              <a:graphic xmlns:a="http://schemas.openxmlformats.org/drawingml/2006/main">
                <a:graphicData uri="http://schemas.microsoft.com/office/word/2010/wordprocessingShape">
                  <wps:wsp>
                    <wps:cNvSpPr txBox="1"/>
                    <wps:spPr>
                      <a:xfrm>
                        <a:ext cx="2475865" cy="86995"/>
                      </a:xfrm>
                      <a:prstGeom prst="rect"/>
                      <a:noFill/>
                    </wps:spPr>
                    <wps:txbx>
                      <w:txbxContent>
                        <w:p>
                          <w:pPr>
                            <w:pStyle w:val="Style32"/>
                            <w:keepNext w:val="0"/>
                            <w:keepLines w:val="0"/>
                            <w:widowControl w:val="0"/>
                            <w:shd w:val="clear" w:color="auto" w:fill="auto"/>
                            <w:tabs>
                              <w:tab w:pos="3899" w:val="right"/>
                            </w:tabs>
                            <w:bidi w:val="0"/>
                            <w:spacing w:before="0" w:after="0" w:line="240" w:lineRule="auto"/>
                            <w:ind w:left="0" w:right="0" w:firstLine="0"/>
                            <w:jc w:val="left"/>
                          </w:pPr>
                          <w:r>
                            <w:rPr>
                              <w:color w:val="000000"/>
                              <w:spacing w:val="0"/>
                              <w:w w:val="100"/>
                              <w:position w:val="0"/>
                              <w:shd w:val="clear" w:color="auto" w:fill="auto"/>
                              <w:lang w:val="pl-PL" w:eastAsia="pl-PL" w:bidi="pl-PL"/>
                            </w:rPr>
                            <w:t>KAZIMIERZ WIERZYŃSKI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60" type="#_x0000_t202" style="position:absolute;margin-left:120.15000000000001pt;margin-top:41.700000000000003pt;width:194.94999999999999pt;height:6.8499999999999996pt;z-index:-188744039;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899" w:val="right"/>
                      </w:tabs>
                      <w:bidi w:val="0"/>
                      <w:spacing w:before="0" w:after="0" w:line="240" w:lineRule="auto"/>
                      <w:ind w:left="0" w:right="0" w:firstLine="0"/>
                      <w:jc w:val="left"/>
                    </w:pPr>
                    <w:r>
                      <w:rPr>
                        <w:color w:val="000000"/>
                        <w:spacing w:val="0"/>
                        <w:w w:val="100"/>
                        <w:position w:val="0"/>
                        <w:shd w:val="clear" w:color="auto" w:fill="auto"/>
                        <w:lang w:val="pl-PL" w:eastAsia="pl-PL" w:bidi="pl-PL"/>
                      </w:rPr>
                      <w:t>KAZIMIERZ WIERZYŃSKI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412750</wp:posOffset>
              </wp:positionH>
              <wp:positionV relativeFrom="page">
                <wp:posOffset>688340</wp:posOffset>
              </wp:positionV>
              <wp:extent cx="3596005" cy="0"/>
              <wp:wrapNone/>
              <wp:docPr id="36" name="Shape 36"/>
              <a:graphic xmlns:a="http://schemas.openxmlformats.org/drawingml/2006/main">
                <a:graphicData uri="http://schemas.microsoft.com/office/word/2010/wordprocessingShape">
                  <wps:wsp>
                    <wps:cNvCnPr/>
                    <wps:spPr>
                      <a:xfrm>
                        <a:ext cx="3596005" cy="0"/>
                      </a:xfrm>
                      <a:prstGeom prst="straightConnector1"/>
                      <a:ln w="12700">
                        <a:solidFill/>
                      </a:ln>
                    </wps:spPr>
                    <wps:bodyPr/>
                  </wps:wsp>
                </a:graphicData>
              </a:graphic>
            </wp:anchor>
          </w:drawing>
        </mc:Choice>
        <mc:Fallback>
          <w:pict>
            <v:shape o:spt="32" o:oned="true" path="m,l21600,21600e" style="position:absolute;margin-left:32.5pt;margin-top:54.200000000000003pt;width:283.14999999999998pt;height:0;z-index:-251658240;mso-position-horizontal-relative:page;mso-position-vertical-relative:page">
              <v:stroke weight="1.pt"/>
            </v:shape>
          </w:pict>
        </mc:Fallback>
      </mc:AlternateContent>
    </w: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445135</wp:posOffset>
              </wp:positionH>
              <wp:positionV relativeFrom="page">
                <wp:posOffset>534035</wp:posOffset>
              </wp:positionV>
              <wp:extent cx="2308860" cy="82550"/>
              <wp:wrapNone/>
              <wp:docPr id="37" name="Shape 37"/>
              <a:graphic xmlns:a="http://schemas.openxmlformats.org/drawingml/2006/main">
                <a:graphicData uri="http://schemas.microsoft.com/office/word/2010/wordprocessingShape">
                  <wps:wsp>
                    <wps:cNvSpPr txBox="1"/>
                    <wps:spPr>
                      <a:xfrm>
                        <a:ext cx="2308860" cy="82550"/>
                      </a:xfrm>
                      <a:prstGeom prst="rect"/>
                      <a:noFill/>
                    </wps:spPr>
                    <wps:txbx>
                      <w:txbxContent>
                        <w:p>
                          <w:pPr>
                            <w:pStyle w:val="Style32"/>
                            <w:keepNext w:val="0"/>
                            <w:keepLines w:val="0"/>
                            <w:widowControl w:val="0"/>
                            <w:shd w:val="clear" w:color="auto" w:fill="auto"/>
                            <w:tabs>
                              <w:tab w:pos="363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WACŁAW IWANIUK</w:t>
                          </w:r>
                        </w:p>
                      </w:txbxContent>
                    </wps:txbx>
                    <wps:bodyPr lIns="0" tIns="0" rIns="0" bIns="0">
                      <a:spAutoFit/>
                    </wps:bodyPr>
                  </wps:wsp>
                </a:graphicData>
              </a:graphic>
            </wp:anchor>
          </w:drawing>
        </mc:Choice>
        <mc:Fallback>
          <w:pict>
            <v:shape id="_x0000_s1063" type="#_x0000_t202" style="position:absolute;margin-left:35.049999999999997pt;margin-top:42.049999999999997pt;width:181.80000000000001pt;height:6.5pt;z-index:-188744037;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63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WACŁAW IWANIUK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422275</wp:posOffset>
              </wp:positionH>
              <wp:positionV relativeFrom="page">
                <wp:posOffset>660400</wp:posOffset>
              </wp:positionV>
              <wp:extent cx="3580130" cy="0"/>
              <wp:wrapNone/>
              <wp:docPr id="39" name="Shape 39"/>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3.25pt;margin-top:52.pt;width:281.89999999999998pt;height:0;z-index:-251658240;mso-position-horizontal-relative:page;mso-position-vertical-relative:page">
              <v:stroke weight="1.pt"/>
            </v:shape>
          </w:pict>
        </mc:Fallback>
      </mc:AlternateContent>
    </w: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941705</wp:posOffset>
              </wp:positionH>
              <wp:positionV relativeFrom="page">
                <wp:posOffset>524510</wp:posOffset>
              </wp:positionV>
              <wp:extent cx="3074670" cy="102870"/>
              <wp:wrapNone/>
              <wp:docPr id="42" name="Shape 42"/>
              <a:graphic xmlns:a="http://schemas.openxmlformats.org/drawingml/2006/main">
                <a:graphicData uri="http://schemas.microsoft.com/office/word/2010/wordprocessingShape">
                  <wps:wsp>
                    <wps:cNvSpPr txBox="1"/>
                    <wps:spPr>
                      <a:xfrm>
                        <a:ext cx="3074670" cy="102870"/>
                      </a:xfrm>
                      <a:prstGeom prst="rect"/>
                      <a:noFill/>
                    </wps:spPr>
                    <wps:txbx>
                      <w:txbxContent>
                        <w:p>
                          <w:pPr>
                            <w:pStyle w:val="Style32"/>
                            <w:keepNext w:val="0"/>
                            <w:keepLines w:val="0"/>
                            <w:widowControl w:val="0"/>
                            <w:shd w:val="clear" w:color="auto" w:fill="auto"/>
                            <w:tabs>
                              <w:tab w:pos="4842"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CZYTELNICTWO NA EMIGRACJI — 1967 (DOK.)</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68" type="#_x0000_t202" style="position:absolute;margin-left:74.150000000000006pt;margin-top:41.299999999999997pt;width:242.09999999999999pt;height:8.0999999999999996pt;z-index:-188744035;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842"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CZYTELNICTWO NA EMIGRACJI — 1967 (DOK.)</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902970</wp:posOffset>
              </wp:positionH>
              <wp:positionV relativeFrom="page">
                <wp:posOffset>664210</wp:posOffset>
              </wp:positionV>
              <wp:extent cx="3117850" cy="0"/>
              <wp:wrapNone/>
              <wp:docPr id="44" name="Shape 44"/>
              <a:graphic xmlns:a="http://schemas.openxmlformats.org/drawingml/2006/main">
                <a:graphicData uri="http://schemas.microsoft.com/office/word/2010/wordprocessingShape">
                  <wps:wsp>
                    <wps:cNvCnPr/>
                    <wps:spPr>
                      <a:xfrm>
                        <a:ext cx="3117850" cy="0"/>
                      </a:xfrm>
                      <a:prstGeom prst="straightConnector1"/>
                      <a:ln w="12700">
                        <a:solidFill/>
                      </a:ln>
                    </wps:spPr>
                    <wps:bodyPr/>
                  </wps:wsp>
                </a:graphicData>
              </a:graphic>
            </wp:anchor>
          </w:drawing>
        </mc:Choice>
        <mc:Fallback>
          <w:pict>
            <v:shape o:spt="32" o:oned="true" path="m,l21600,21600e" style="position:absolute;margin-left:71.099999999999994pt;margin-top:52.299999999999997pt;width:245.5pt;height:0;z-index:-251658240;mso-position-horizontal-relative:page;mso-position-vertical-relative:page">
              <v:stroke weight="1.pt"/>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1159510</wp:posOffset>
              </wp:positionH>
              <wp:positionV relativeFrom="page">
                <wp:posOffset>2213610</wp:posOffset>
              </wp:positionV>
              <wp:extent cx="2125980" cy="107315"/>
              <wp:wrapNone/>
              <wp:docPr id="6" name="Shape 6"/>
              <a:graphic xmlns:a="http://schemas.openxmlformats.org/drawingml/2006/main">
                <a:graphicData uri="http://schemas.microsoft.com/office/word/2010/wordprocessingShape">
                  <wps:wsp>
                    <wps:cNvSpPr txBox="1"/>
                    <wps:spPr>
                      <a:xfrm>
                        <a:ext cx="2125980" cy="107315"/>
                      </a:xfrm>
                      <a:prstGeom prst="rect"/>
                      <a:noFill/>
                    </wps:spPr>
                    <wps:txbx>
                      <w:txbxContent>
                        <w:p>
                          <w:pPr>
                            <w:pStyle w:val="Style32"/>
                            <w:keepNext w:val="0"/>
                            <w:keepLines w:val="0"/>
                            <w:widowControl w:val="0"/>
                            <w:shd w:val="clear" w:color="auto" w:fill="auto"/>
                            <w:bidi w:val="0"/>
                            <w:spacing w:before="0" w:after="0" w:line="240" w:lineRule="auto"/>
                            <w:ind w:left="0" w:right="0" w:firstLine="0"/>
                            <w:jc w:val="left"/>
                            <w:rPr>
                              <w:sz w:val="18"/>
                              <w:szCs w:val="18"/>
                            </w:rPr>
                          </w:pPr>
                          <w:r>
                            <w:rPr>
                              <w:rFonts w:ascii="Georgia" w:eastAsia="Georgia" w:hAnsi="Georgia" w:cs="Georgia"/>
                              <w:b w:val="0"/>
                              <w:bCs w:val="0"/>
                              <w:color w:val="000000"/>
                              <w:spacing w:val="0"/>
                              <w:w w:val="100"/>
                              <w:position w:val="0"/>
                              <w:sz w:val="18"/>
                              <w:szCs w:val="18"/>
                              <w:shd w:val="clear" w:color="auto" w:fill="auto"/>
                              <w:lang w:val="pl-PL" w:eastAsia="pl-PL" w:bidi="pl-PL"/>
                            </w:rPr>
                            <w:t>DO PRENUMERATORÓW</w:t>
                          </w:r>
                        </w:p>
                      </w:txbxContent>
                    </wps:txbx>
                    <wps:bodyPr wrap="none" lIns="0" tIns="0" rIns="0" bIns="0">
                      <a:spAutoFit/>
                    </wps:bodyPr>
                  </wps:wsp>
                </a:graphicData>
              </a:graphic>
            </wp:anchor>
          </w:drawing>
        </mc:Choice>
        <mc:Fallback>
          <w:pict>
            <v:shape id="_x0000_s1032" type="#_x0000_t202" style="position:absolute;margin-left:91.299999999999997pt;margin-top:174.30000000000001pt;width:167.40000000000001pt;height:8.4499999999999993pt;z-index:-188744059;mso-wrap-style:none;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bidi w:val="0"/>
                      <w:spacing w:before="0" w:after="0" w:line="240" w:lineRule="auto"/>
                      <w:ind w:left="0" w:right="0" w:firstLine="0"/>
                      <w:jc w:val="left"/>
                      <w:rPr>
                        <w:sz w:val="18"/>
                        <w:szCs w:val="18"/>
                      </w:rPr>
                    </w:pPr>
                    <w:r>
                      <w:rPr>
                        <w:rFonts w:ascii="Georgia" w:eastAsia="Georgia" w:hAnsi="Georgia" w:cs="Georgia"/>
                        <w:b w:val="0"/>
                        <w:bCs w:val="0"/>
                        <w:color w:val="000000"/>
                        <w:spacing w:val="0"/>
                        <w:w w:val="100"/>
                        <w:position w:val="0"/>
                        <w:sz w:val="18"/>
                        <w:szCs w:val="18"/>
                        <w:shd w:val="clear" w:color="auto" w:fill="auto"/>
                        <w:lang w:val="pl-PL" w:eastAsia="pl-PL" w:bidi="pl-PL"/>
                      </w:rPr>
                      <w:t>DO PRENUMERATORÓW</w:t>
                    </w:r>
                  </w:p>
                </w:txbxContent>
              </v:textbox>
              <w10:wrap anchorx="page" anchory="page"/>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446405</wp:posOffset>
              </wp:positionH>
              <wp:positionV relativeFrom="page">
                <wp:posOffset>527050</wp:posOffset>
              </wp:positionV>
              <wp:extent cx="2453005" cy="82550"/>
              <wp:wrapNone/>
              <wp:docPr id="45" name="Shape 45"/>
              <a:graphic xmlns:a="http://schemas.openxmlformats.org/drawingml/2006/main">
                <a:graphicData uri="http://schemas.microsoft.com/office/word/2010/wordprocessingShape">
                  <wps:wsp>
                    <wps:cNvSpPr txBox="1"/>
                    <wps:spPr>
                      <a:xfrm>
                        <a:ext cx="2453005" cy="82550"/>
                      </a:xfrm>
                      <a:prstGeom prst="rect"/>
                      <a:noFill/>
                    </wps:spPr>
                    <wps:txbx>
                      <w:txbxContent>
                        <w:p>
                          <w:pPr>
                            <w:pStyle w:val="Style32"/>
                            <w:keepNext w:val="0"/>
                            <w:keepLines w:val="0"/>
                            <w:widowControl w:val="0"/>
                            <w:shd w:val="clear" w:color="auto" w:fill="auto"/>
                            <w:tabs>
                              <w:tab w:pos="386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STANISŁAW ZARZEWSKI</w:t>
                          </w:r>
                        </w:p>
                      </w:txbxContent>
                    </wps:txbx>
                    <wps:bodyPr lIns="0" tIns="0" rIns="0" bIns="0">
                      <a:spAutoFit/>
                    </wps:bodyPr>
                  </wps:wsp>
                </a:graphicData>
              </a:graphic>
            </wp:anchor>
          </w:drawing>
        </mc:Choice>
        <mc:Fallback>
          <w:pict>
            <v:shape id="_x0000_s1071" type="#_x0000_t202" style="position:absolute;margin-left:35.149999999999999pt;margin-top:41.5pt;width:193.15000000000001pt;height:6.5pt;z-index:-188744033;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86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STANISŁAW ZARZEWSKI</w:t>
                    </w:r>
                  </w:p>
                </w:txbxContent>
              </v:textbox>
              <w10:wrap anchorx="page" anchory="page"/>
            </v:shape>
          </w:pict>
        </mc:Fallback>
      </mc:AlternateContent>
    </w: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415290</wp:posOffset>
              </wp:positionH>
              <wp:positionV relativeFrom="page">
                <wp:posOffset>538480</wp:posOffset>
              </wp:positionV>
              <wp:extent cx="2286000" cy="77470"/>
              <wp:wrapNone/>
              <wp:docPr id="49" name="Shape 49"/>
              <a:graphic xmlns:a="http://schemas.openxmlformats.org/drawingml/2006/main">
                <a:graphicData uri="http://schemas.microsoft.com/office/word/2010/wordprocessingShape">
                  <wps:wsp>
                    <wps:cNvSpPr txBox="1"/>
                    <wps:spPr>
                      <a:xfrm>
                        <a:ext cx="2286000" cy="77470"/>
                      </a:xfrm>
                      <a:prstGeom prst="rect"/>
                      <a:noFill/>
                    </wps:spPr>
                    <wps:txbx>
                      <w:txbxContent>
                        <w:p>
                          <w:pPr>
                            <w:pStyle w:val="Style32"/>
                            <w:keepNext w:val="0"/>
                            <w:keepLines w:val="0"/>
                            <w:widowControl w:val="0"/>
                            <w:shd w:val="clear" w:color="auto" w:fill="auto"/>
                            <w:tabs>
                              <w:tab w:pos="360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MIŁOSZ</w:t>
                          </w:r>
                        </w:p>
                      </w:txbxContent>
                    </wps:txbx>
                    <wps:bodyPr lIns="0" tIns="0" rIns="0" bIns="0">
                      <a:spAutoFit/>
                    </wps:bodyPr>
                  </wps:wsp>
                </a:graphicData>
              </a:graphic>
            </wp:anchor>
          </w:drawing>
        </mc:Choice>
        <mc:Fallback>
          <w:pict>
            <v:shape id="_x0000_s1075" type="#_x0000_t202" style="position:absolute;margin-left:32.700000000000003pt;margin-top:42.399999999999999pt;width:180.pt;height:6.0999999999999996pt;z-index:-188744031;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60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655320</wp:posOffset>
              </wp:positionH>
              <wp:positionV relativeFrom="page">
                <wp:posOffset>664210</wp:posOffset>
              </wp:positionV>
              <wp:extent cx="3346450" cy="0"/>
              <wp:wrapNone/>
              <wp:docPr id="51" name="Shape 51"/>
              <a:graphic xmlns:a="http://schemas.openxmlformats.org/drawingml/2006/main">
                <a:graphicData uri="http://schemas.microsoft.com/office/word/2010/wordprocessingShape">
                  <wps:wsp>
                    <wps:cNvCnPr/>
                    <wps:spPr>
                      <a:xfrm>
                        <a:ext cx="3346450" cy="0"/>
                      </a:xfrm>
                      <a:prstGeom prst="straightConnector1"/>
                      <a:ln w="12700">
                        <a:solidFill/>
                      </a:ln>
                    </wps:spPr>
                    <wps:bodyPr/>
                  </wps:wsp>
                </a:graphicData>
              </a:graphic>
            </wp:anchor>
          </w:drawing>
        </mc:Choice>
        <mc:Fallback>
          <w:pict>
            <v:shape o:spt="32" o:oned="true" path="m,l21600,21600e" style="position:absolute;margin-left:51.600000000000001pt;margin-top:52.299999999999997pt;width:263.5pt;height:0;z-index:-251658240;mso-position-horizontal-relative:page;mso-position-vertical-relative:page">
              <v:stroke weight="1.pt"/>
            </v:shape>
          </w:pict>
        </mc:Fallback>
      </mc:AlternateContent>
    </w: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415290</wp:posOffset>
              </wp:positionH>
              <wp:positionV relativeFrom="page">
                <wp:posOffset>538480</wp:posOffset>
              </wp:positionV>
              <wp:extent cx="2286000" cy="77470"/>
              <wp:wrapNone/>
              <wp:docPr id="52" name="Shape 52"/>
              <a:graphic xmlns:a="http://schemas.openxmlformats.org/drawingml/2006/main">
                <a:graphicData uri="http://schemas.microsoft.com/office/word/2010/wordprocessingShape">
                  <wps:wsp>
                    <wps:cNvSpPr txBox="1"/>
                    <wps:spPr>
                      <a:xfrm>
                        <a:ext cx="2286000" cy="77470"/>
                      </a:xfrm>
                      <a:prstGeom prst="rect"/>
                      <a:noFill/>
                    </wps:spPr>
                    <wps:txbx>
                      <w:txbxContent>
                        <w:p>
                          <w:pPr>
                            <w:pStyle w:val="Style32"/>
                            <w:keepNext w:val="0"/>
                            <w:keepLines w:val="0"/>
                            <w:widowControl w:val="0"/>
                            <w:shd w:val="clear" w:color="auto" w:fill="auto"/>
                            <w:tabs>
                              <w:tab w:pos="360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MIŁOSZ</w:t>
                          </w:r>
                        </w:p>
                      </w:txbxContent>
                    </wps:txbx>
                    <wps:bodyPr lIns="0" tIns="0" rIns="0" bIns="0">
                      <a:spAutoFit/>
                    </wps:bodyPr>
                  </wps:wsp>
                </a:graphicData>
              </a:graphic>
            </wp:anchor>
          </w:drawing>
        </mc:Choice>
        <mc:Fallback>
          <w:pict>
            <v:shape id="_x0000_s1078" type="#_x0000_t202" style="position:absolute;margin-left:32.700000000000003pt;margin-top:42.399999999999999pt;width:180.pt;height:6.0999999999999996pt;z-index:-188744029;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60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655320</wp:posOffset>
              </wp:positionH>
              <wp:positionV relativeFrom="page">
                <wp:posOffset>664210</wp:posOffset>
              </wp:positionV>
              <wp:extent cx="3346450" cy="0"/>
              <wp:wrapNone/>
              <wp:docPr id="54" name="Shape 54"/>
              <a:graphic xmlns:a="http://schemas.openxmlformats.org/drawingml/2006/main">
                <a:graphicData uri="http://schemas.microsoft.com/office/word/2010/wordprocessingShape">
                  <wps:wsp>
                    <wps:cNvCnPr/>
                    <wps:spPr>
                      <a:xfrm>
                        <a:ext cx="3346450" cy="0"/>
                      </a:xfrm>
                      <a:prstGeom prst="straightConnector1"/>
                      <a:ln w="12700">
                        <a:solidFill/>
                      </a:ln>
                    </wps:spPr>
                    <wps:bodyPr/>
                  </wps:wsp>
                </a:graphicData>
              </a:graphic>
            </wp:anchor>
          </w:drawing>
        </mc:Choice>
        <mc:Fallback>
          <w:pict>
            <v:shape o:spt="32" o:oned="true" path="m,l21600,21600e" style="position:absolute;margin-left:51.600000000000001pt;margin-top:52.299999999999997pt;width:263.5pt;height:0;z-index:-251658240;mso-position-horizontal-relative:page;mso-position-vertical-relative:page">
              <v:stroke weight="1.pt"/>
            </v:shape>
          </w:pict>
        </mc:Fallback>
      </mc:AlternateContent>
    </w: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1125220</wp:posOffset>
              </wp:positionH>
              <wp:positionV relativeFrom="page">
                <wp:posOffset>534670</wp:posOffset>
              </wp:positionV>
              <wp:extent cx="2907665" cy="88900"/>
              <wp:wrapNone/>
              <wp:docPr id="55" name="Shape 55"/>
              <a:graphic xmlns:a="http://schemas.openxmlformats.org/drawingml/2006/main">
                <a:graphicData uri="http://schemas.microsoft.com/office/word/2010/wordprocessingShape">
                  <wps:wsp>
                    <wps:cNvSpPr txBox="1"/>
                    <wps:spPr>
                      <a:xfrm>
                        <a:ext cx="2907665" cy="88900"/>
                      </a:xfrm>
                      <a:prstGeom prst="rect"/>
                      <a:noFill/>
                    </wps:spPr>
                    <wps:txbx>
                      <w:txbxContent>
                        <w:p>
                          <w:pPr>
                            <w:pStyle w:val="Style32"/>
                            <w:keepNext w:val="0"/>
                            <w:keepLines w:val="0"/>
                            <w:widowControl w:val="0"/>
                            <w:shd w:val="clear" w:color="auto" w:fill="auto"/>
                            <w:tabs>
                              <w:tab w:pos="4579"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POCHODZENIE SPOŁECZNE CZYLI ŁAPA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81" type="#_x0000_t202" style="position:absolute;margin-left:88.599999999999994pt;margin-top:42.100000000000001pt;width:228.94999999999999pt;height:7.pt;z-index:-188744027;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579"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POCHODZENIE SPOŁECZNE CZYLI ŁAPA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448945</wp:posOffset>
              </wp:positionH>
              <wp:positionV relativeFrom="page">
                <wp:posOffset>666115</wp:posOffset>
              </wp:positionV>
              <wp:extent cx="3582035" cy="0"/>
              <wp:wrapNone/>
              <wp:docPr id="57" name="Shape 57"/>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5.350000000000001pt;margin-top:52.450000000000003pt;width:282.05000000000001pt;height:0;z-index:-251658240;mso-position-horizontal-relative:page;mso-position-vertical-relative:page">
              <v:stroke weight="1.pt"/>
            </v:shape>
          </w:pict>
        </mc:Fallback>
      </mc:AlternateContent>
    </w: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451485</wp:posOffset>
              </wp:positionH>
              <wp:positionV relativeFrom="page">
                <wp:posOffset>537210</wp:posOffset>
              </wp:positionV>
              <wp:extent cx="2361565" cy="80010"/>
              <wp:wrapNone/>
              <wp:docPr id="58" name="Shape 58"/>
              <a:graphic xmlns:a="http://schemas.openxmlformats.org/drawingml/2006/main">
                <a:graphicData uri="http://schemas.microsoft.com/office/word/2010/wordprocessingShape">
                  <wps:wsp>
                    <wps:cNvSpPr txBox="1"/>
                    <wps:spPr>
                      <a:xfrm>
                        <a:ext cx="2361565" cy="80010"/>
                      </a:xfrm>
                      <a:prstGeom prst="rect"/>
                      <a:noFill/>
                    </wps:spPr>
                    <wps:txbx>
                      <w:txbxContent>
                        <w:p>
                          <w:pPr>
                            <w:pStyle w:val="Style32"/>
                            <w:keepNext w:val="0"/>
                            <w:keepLines w:val="0"/>
                            <w:widowControl w:val="0"/>
                            <w:shd w:val="clear" w:color="auto" w:fill="auto"/>
                            <w:tabs>
                              <w:tab w:pos="371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HENRYK GRYNBERG</w:t>
                          </w:r>
                        </w:p>
                      </w:txbxContent>
                    </wps:txbx>
                    <wps:bodyPr lIns="0" tIns="0" rIns="0" bIns="0">
                      <a:spAutoFit/>
                    </wps:bodyPr>
                  </wps:wsp>
                </a:graphicData>
              </a:graphic>
            </wp:anchor>
          </w:drawing>
        </mc:Choice>
        <mc:Fallback>
          <w:pict>
            <v:shape id="_x0000_s1084" type="#_x0000_t202" style="position:absolute;margin-left:35.549999999999997pt;margin-top:42.299999999999997pt;width:185.94999999999999pt;height:6.2999999999999998pt;z-index:-188744025;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71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HENRYK GRYNBERG</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492125</wp:posOffset>
              </wp:positionH>
              <wp:positionV relativeFrom="page">
                <wp:posOffset>671830</wp:posOffset>
              </wp:positionV>
              <wp:extent cx="3502025" cy="0"/>
              <wp:wrapNone/>
              <wp:docPr id="60" name="Shape 60"/>
              <a:graphic xmlns:a="http://schemas.openxmlformats.org/drawingml/2006/main">
                <a:graphicData uri="http://schemas.microsoft.com/office/word/2010/wordprocessingShape">
                  <wps:wsp>
                    <wps:cNvCnPr/>
                    <wps:spPr>
                      <a:xfrm>
                        <a:ext cx="3502025" cy="0"/>
                      </a:xfrm>
                      <a:prstGeom prst="straightConnector1"/>
                      <a:ln w="12700">
                        <a:solidFill/>
                      </a:ln>
                    </wps:spPr>
                    <wps:bodyPr/>
                  </wps:wsp>
                </a:graphicData>
              </a:graphic>
            </wp:anchor>
          </w:drawing>
        </mc:Choice>
        <mc:Fallback>
          <w:pict>
            <v:shape o:spt="32" o:oned="true" path="m,l21600,21600e" style="position:absolute;margin-left:38.75pt;margin-top:52.899999999999999pt;width:275.75pt;height:0;z-index:-251658240;mso-position-horizontal-relative:page;mso-position-vertical-relative:page">
              <v:stroke weight="1.pt"/>
            </v:shape>
          </w:pict>
        </mc:Fallback>
      </mc:AlternateContent>
    </w: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1409065</wp:posOffset>
              </wp:positionH>
              <wp:positionV relativeFrom="page">
                <wp:posOffset>511810</wp:posOffset>
              </wp:positionV>
              <wp:extent cx="2617470" cy="107315"/>
              <wp:wrapNone/>
              <wp:docPr id="62" name="Shape 62"/>
              <a:graphic xmlns:a="http://schemas.openxmlformats.org/drawingml/2006/main">
                <a:graphicData uri="http://schemas.microsoft.com/office/word/2010/wordprocessingShape">
                  <wps:wsp>
                    <wps:cNvSpPr txBox="1"/>
                    <wps:spPr>
                      <a:xfrm>
                        <a:ext cx="2617470" cy="107315"/>
                      </a:xfrm>
                      <a:prstGeom prst="rect"/>
                      <a:noFill/>
                    </wps:spPr>
                    <wps:txbx>
                      <w:txbxContent>
                        <w:p>
                          <w:pPr>
                            <w:pStyle w:val="Style32"/>
                            <w:keepNext w:val="0"/>
                            <w:keepLines w:val="0"/>
                            <w:widowControl w:val="0"/>
                            <w:shd w:val="clear" w:color="auto" w:fill="auto"/>
                            <w:tabs>
                              <w:tab w:pos="4122" w:val="right"/>
                            </w:tabs>
                            <w:bidi w:val="0"/>
                            <w:spacing w:before="0" w:after="0" w:line="240" w:lineRule="auto"/>
                            <w:ind w:left="0" w:right="0" w:firstLine="0"/>
                            <w:jc w:val="left"/>
                          </w:pPr>
                          <w:r>
                            <w:rPr>
                              <w:color w:val="000000"/>
                              <w:spacing w:val="0"/>
                              <w:w w:val="100"/>
                              <w:position w:val="0"/>
                              <w:shd w:val="clear" w:color="auto" w:fill="auto"/>
                              <w:lang w:val="pl-PL" w:eastAsia="pl-PL" w:bidi="pl-PL"/>
                            </w:rPr>
                            <w:t>REFLEKSJE WSPÓŁCZESNE (2)</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88" type="#_x0000_t202" style="position:absolute;margin-left:110.95pt;margin-top:40.299999999999997pt;width:206.09999999999999pt;height:8.4499999999999993pt;z-index:-188744023;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122" w:val="right"/>
                      </w:tabs>
                      <w:bidi w:val="0"/>
                      <w:spacing w:before="0" w:after="0" w:line="240" w:lineRule="auto"/>
                      <w:ind w:left="0" w:right="0" w:firstLine="0"/>
                      <w:jc w:val="left"/>
                    </w:pPr>
                    <w:r>
                      <w:rPr>
                        <w:color w:val="000000"/>
                        <w:spacing w:val="0"/>
                        <w:w w:val="100"/>
                        <w:position w:val="0"/>
                        <w:shd w:val="clear" w:color="auto" w:fill="auto"/>
                        <w:lang w:val="pl-PL" w:eastAsia="pl-PL" w:bidi="pl-PL"/>
                      </w:rPr>
                      <w:t>REFLEKSJE WSPÓŁCZESNE (2)</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434975</wp:posOffset>
              </wp:positionH>
              <wp:positionV relativeFrom="page">
                <wp:posOffset>651510</wp:posOffset>
              </wp:positionV>
              <wp:extent cx="3593465" cy="0"/>
              <wp:wrapNone/>
              <wp:docPr id="64" name="Shape 64"/>
              <a:graphic xmlns:a="http://schemas.openxmlformats.org/drawingml/2006/main">
                <a:graphicData uri="http://schemas.microsoft.com/office/word/2010/wordprocessingShape">
                  <wps:wsp>
                    <wps:cNvCnPr/>
                    <wps:spPr>
                      <a:xfrm>
                        <a:ext cx="3593465" cy="0"/>
                      </a:xfrm>
                      <a:prstGeom prst="straightConnector1"/>
                      <a:ln w="12700">
                        <a:solidFill/>
                      </a:ln>
                    </wps:spPr>
                    <wps:bodyPr/>
                  </wps:wsp>
                </a:graphicData>
              </a:graphic>
            </wp:anchor>
          </w:drawing>
        </mc:Choice>
        <mc:Fallback>
          <w:pict>
            <v:shape o:spt="32" o:oned="true" path="m,l21600,21600e" style="position:absolute;margin-left:34.25pt;margin-top:51.299999999999997pt;width:282.94999999999999pt;height:0;z-index:-251658240;mso-position-horizontal-relative:page;mso-position-vertical-relative:page">
              <v:stroke weight="1.pt"/>
            </v:shape>
          </w:pict>
        </mc:Fallback>
      </mc:AlternateContent>
    </w: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422910</wp:posOffset>
              </wp:positionH>
              <wp:positionV relativeFrom="page">
                <wp:posOffset>532765</wp:posOffset>
              </wp:positionV>
              <wp:extent cx="2468880" cy="88900"/>
              <wp:wrapNone/>
              <wp:docPr id="65" name="Shape 65"/>
              <a:graphic xmlns:a="http://schemas.openxmlformats.org/drawingml/2006/main">
                <a:graphicData uri="http://schemas.microsoft.com/office/word/2010/wordprocessingShape">
                  <wps:wsp>
                    <wps:cNvSpPr txBox="1"/>
                    <wps:spPr>
                      <a:xfrm>
                        <a:ext cx="2468880" cy="88900"/>
                      </a:xfrm>
                      <a:prstGeom prst="rect"/>
                      <a:noFill/>
                    </wps:spPr>
                    <wps:txbx>
                      <w:txbxContent>
                        <w:p>
                          <w:pPr>
                            <w:pStyle w:val="Style32"/>
                            <w:keepNext w:val="0"/>
                            <w:keepLines w:val="0"/>
                            <w:widowControl w:val="0"/>
                            <w:shd w:val="clear" w:color="auto" w:fill="auto"/>
                            <w:tabs>
                              <w:tab w:pos="388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wps:txbx>
                    <wps:bodyPr lIns="0" tIns="0" rIns="0" bIns="0">
                      <a:spAutoFit/>
                    </wps:bodyPr>
                  </wps:wsp>
                </a:graphicData>
              </a:graphic>
            </wp:anchor>
          </w:drawing>
        </mc:Choice>
        <mc:Fallback>
          <w:pict>
            <v:shape id="_x0000_s1091" type="#_x0000_t202" style="position:absolute;margin-left:33.299999999999997pt;margin-top:41.950000000000003pt;width:194.40000000000001pt;height:7.pt;z-index:-188744021;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88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422910</wp:posOffset>
              </wp:positionH>
              <wp:positionV relativeFrom="page">
                <wp:posOffset>661670</wp:posOffset>
              </wp:positionV>
              <wp:extent cx="3586480" cy="0"/>
              <wp:wrapNone/>
              <wp:docPr id="67" name="Shape 67"/>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3.299999999999997pt;margin-top:52.100000000000001pt;width:282.39999999999998pt;height:0;z-index:-251658240;mso-position-horizontal-relative:page;mso-position-vertical-relative:page">
              <v:stroke weight="1.pt"/>
            </v:shape>
          </w:pict>
        </mc:Fallback>
      </mc:AlternateContent>
    </w: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422910</wp:posOffset>
              </wp:positionH>
              <wp:positionV relativeFrom="page">
                <wp:posOffset>532765</wp:posOffset>
              </wp:positionV>
              <wp:extent cx="2468880" cy="88900"/>
              <wp:wrapNone/>
              <wp:docPr id="68" name="Shape 68"/>
              <a:graphic xmlns:a="http://schemas.openxmlformats.org/drawingml/2006/main">
                <a:graphicData uri="http://schemas.microsoft.com/office/word/2010/wordprocessingShape">
                  <wps:wsp>
                    <wps:cNvSpPr txBox="1"/>
                    <wps:spPr>
                      <a:xfrm>
                        <a:ext cx="2468880" cy="88900"/>
                      </a:xfrm>
                      <a:prstGeom prst="rect"/>
                      <a:noFill/>
                    </wps:spPr>
                    <wps:txbx>
                      <w:txbxContent>
                        <w:p>
                          <w:pPr>
                            <w:pStyle w:val="Style32"/>
                            <w:keepNext w:val="0"/>
                            <w:keepLines w:val="0"/>
                            <w:widowControl w:val="0"/>
                            <w:shd w:val="clear" w:color="auto" w:fill="auto"/>
                            <w:tabs>
                              <w:tab w:pos="388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wps:txbx>
                    <wps:bodyPr lIns="0" tIns="0" rIns="0" bIns="0">
                      <a:spAutoFit/>
                    </wps:bodyPr>
                  </wps:wsp>
                </a:graphicData>
              </a:graphic>
            </wp:anchor>
          </w:drawing>
        </mc:Choice>
        <mc:Fallback>
          <w:pict>
            <v:shape id="_x0000_s1094" type="#_x0000_t202" style="position:absolute;margin-left:33.299999999999997pt;margin-top:41.950000000000003pt;width:194.40000000000001pt;height:7.pt;z-index:-188744019;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88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422910</wp:posOffset>
              </wp:positionH>
              <wp:positionV relativeFrom="page">
                <wp:posOffset>661670</wp:posOffset>
              </wp:positionV>
              <wp:extent cx="3586480" cy="0"/>
              <wp:wrapNone/>
              <wp:docPr id="70" name="Shape 70"/>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3.299999999999997pt;margin-top:52.100000000000001pt;width:282.39999999999998pt;height:0;z-index:-251658240;mso-position-horizontal-relative:page;mso-position-vertical-relative:page">
              <v:stroke weight="1.pt"/>
            </v:shape>
          </w:pict>
        </mc:Fallback>
      </mc:AlternateContent>
    </w: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422910</wp:posOffset>
              </wp:positionH>
              <wp:positionV relativeFrom="page">
                <wp:posOffset>532765</wp:posOffset>
              </wp:positionV>
              <wp:extent cx="2468880" cy="88900"/>
              <wp:wrapNone/>
              <wp:docPr id="71" name="Shape 71"/>
              <a:graphic xmlns:a="http://schemas.openxmlformats.org/drawingml/2006/main">
                <a:graphicData uri="http://schemas.microsoft.com/office/word/2010/wordprocessingShape">
                  <wps:wsp>
                    <wps:cNvSpPr txBox="1"/>
                    <wps:spPr>
                      <a:xfrm>
                        <a:ext cx="2468880" cy="88900"/>
                      </a:xfrm>
                      <a:prstGeom prst="rect"/>
                      <a:noFill/>
                    </wps:spPr>
                    <wps:txbx>
                      <w:txbxContent>
                        <w:p>
                          <w:pPr>
                            <w:pStyle w:val="Style32"/>
                            <w:keepNext w:val="0"/>
                            <w:keepLines w:val="0"/>
                            <w:widowControl w:val="0"/>
                            <w:shd w:val="clear" w:color="auto" w:fill="auto"/>
                            <w:tabs>
                              <w:tab w:pos="388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wps:txbx>
                    <wps:bodyPr lIns="0" tIns="0" rIns="0" bIns="0">
                      <a:spAutoFit/>
                    </wps:bodyPr>
                  </wps:wsp>
                </a:graphicData>
              </a:graphic>
            </wp:anchor>
          </w:drawing>
        </mc:Choice>
        <mc:Fallback>
          <w:pict>
            <v:shape id="_x0000_s1097" type="#_x0000_t202" style="position:absolute;margin-left:33.299999999999997pt;margin-top:41.950000000000003pt;width:194.40000000000001pt;height:7.pt;z-index:-188744017;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88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422910</wp:posOffset>
              </wp:positionH>
              <wp:positionV relativeFrom="page">
                <wp:posOffset>661670</wp:posOffset>
              </wp:positionV>
              <wp:extent cx="3586480" cy="0"/>
              <wp:wrapNone/>
              <wp:docPr id="73" name="Shape 73"/>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3.299999999999997pt;margin-top:52.100000000000001pt;width:282.39999999999998pt;height:0;z-index:-251658240;mso-position-horizontal-relative:page;mso-position-vertical-relative:page">
              <v:stroke weight="1.pt"/>
            </v:shape>
          </w:pict>
        </mc:Fallback>
      </mc:AlternateContent>
    </w: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1429385</wp:posOffset>
              </wp:positionH>
              <wp:positionV relativeFrom="page">
                <wp:posOffset>543560</wp:posOffset>
              </wp:positionV>
              <wp:extent cx="2617470" cy="107315"/>
              <wp:wrapNone/>
              <wp:docPr id="74" name="Shape 74"/>
              <a:graphic xmlns:a="http://schemas.openxmlformats.org/drawingml/2006/main">
                <a:graphicData uri="http://schemas.microsoft.com/office/word/2010/wordprocessingShape">
                  <wps:wsp>
                    <wps:cNvSpPr txBox="1"/>
                    <wps:spPr>
                      <a:xfrm>
                        <a:ext cx="2617470" cy="107315"/>
                      </a:xfrm>
                      <a:prstGeom prst="rect"/>
                      <a:noFill/>
                    </wps:spPr>
                    <wps:txbx>
                      <w:txbxContent>
                        <w:p>
                          <w:pPr>
                            <w:pStyle w:val="Style32"/>
                            <w:keepNext w:val="0"/>
                            <w:keepLines w:val="0"/>
                            <w:widowControl w:val="0"/>
                            <w:shd w:val="clear" w:color="auto" w:fill="auto"/>
                            <w:tabs>
                              <w:tab w:pos="4122" w:val="right"/>
                            </w:tabs>
                            <w:bidi w:val="0"/>
                            <w:spacing w:before="0" w:after="0" w:line="240" w:lineRule="auto"/>
                            <w:ind w:left="0" w:right="0" w:firstLine="0"/>
                            <w:jc w:val="left"/>
                          </w:pPr>
                          <w:r>
                            <w:rPr>
                              <w:color w:val="000000"/>
                              <w:spacing w:val="0"/>
                              <w:w w:val="100"/>
                              <w:position w:val="0"/>
                              <w:shd w:val="clear" w:color="auto" w:fill="auto"/>
                              <w:lang w:val="pl-PL" w:eastAsia="pl-PL" w:bidi="pl-PL"/>
                            </w:rPr>
                            <w:t>REFLEKSJE WSPÓŁCZESNE (2)</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00" type="#_x0000_t202" style="position:absolute;margin-left:112.55pt;margin-top:42.799999999999997pt;width:206.09999999999999pt;height:8.4499999999999993pt;z-index:-188744015;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122" w:val="right"/>
                      </w:tabs>
                      <w:bidi w:val="0"/>
                      <w:spacing w:before="0" w:after="0" w:line="240" w:lineRule="auto"/>
                      <w:ind w:left="0" w:right="0" w:firstLine="0"/>
                      <w:jc w:val="left"/>
                    </w:pPr>
                    <w:r>
                      <w:rPr>
                        <w:color w:val="000000"/>
                        <w:spacing w:val="0"/>
                        <w:w w:val="100"/>
                        <w:position w:val="0"/>
                        <w:shd w:val="clear" w:color="auto" w:fill="auto"/>
                        <w:lang w:val="pl-PL" w:eastAsia="pl-PL" w:bidi="pl-PL"/>
                      </w:rPr>
                      <w:t>REFLEKSJE WSPÓŁCZESNE (2)</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560705</wp:posOffset>
              </wp:positionH>
              <wp:positionV relativeFrom="page">
                <wp:posOffset>676275</wp:posOffset>
              </wp:positionV>
              <wp:extent cx="3479165" cy="0"/>
              <wp:wrapNone/>
              <wp:docPr id="76" name="Shape 76"/>
              <a:graphic xmlns:a="http://schemas.openxmlformats.org/drawingml/2006/main">
                <a:graphicData uri="http://schemas.microsoft.com/office/word/2010/wordprocessingShape">
                  <wps:wsp>
                    <wps:cNvCnPr/>
                    <wps:spPr>
                      <a:xfrm>
                        <a:ext cx="3479165" cy="0"/>
                      </a:xfrm>
                      <a:prstGeom prst="straightConnector1"/>
                      <a:ln w="12700">
                        <a:solidFill/>
                      </a:ln>
                    </wps:spPr>
                    <wps:bodyPr/>
                  </wps:wsp>
                </a:graphicData>
              </a:graphic>
            </wp:anchor>
          </w:drawing>
        </mc:Choice>
        <mc:Fallback>
          <w:pict>
            <v:shape o:spt="32" o:oned="true" path="m,l21600,21600e" style="position:absolute;margin-left:44.149999999999999pt;margin-top:53.25pt;width:273.94999999999999pt;height:0;z-index:-251658240;mso-position-horizontal-relative:page;mso-position-vertical-relative:page">
              <v:stroke weight="1.pt"/>
            </v:shape>
          </w:pict>
        </mc:Fallback>
      </mc:AlternateContent>
    </w: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1619250</wp:posOffset>
              </wp:positionH>
              <wp:positionV relativeFrom="page">
                <wp:posOffset>539115</wp:posOffset>
              </wp:positionV>
              <wp:extent cx="2386330" cy="84455"/>
              <wp:wrapNone/>
              <wp:docPr id="79" name="Shape 79"/>
              <a:graphic xmlns:a="http://schemas.openxmlformats.org/drawingml/2006/main">
                <a:graphicData uri="http://schemas.microsoft.com/office/word/2010/wordprocessingShape">
                  <wps:wsp>
                    <wps:cNvSpPr txBox="1"/>
                    <wps:spPr>
                      <a:xfrm>
                        <a:ext cx="2386330" cy="84455"/>
                      </a:xfrm>
                      <a:prstGeom prst="rect"/>
                      <a:noFill/>
                    </wps:spPr>
                    <wps:txbx>
                      <w:txbxContent>
                        <w:p>
                          <w:pPr>
                            <w:pStyle w:val="Style32"/>
                            <w:keepNext w:val="0"/>
                            <w:keepLines w:val="0"/>
                            <w:widowControl w:val="0"/>
                            <w:shd w:val="clear" w:color="auto" w:fill="auto"/>
                            <w:tabs>
                              <w:tab w:pos="3758"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05" type="#_x0000_t202" style="position:absolute;margin-left:127.5pt;margin-top:42.450000000000003pt;width:187.90000000000001pt;height:6.6500000000000004pt;z-index:-188744011;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758" w:val="right"/>
                      </w:tabs>
                      <w:bidi w:val="0"/>
                      <w:spacing w:before="0" w:after="0" w:line="240" w:lineRule="auto"/>
                      <w:ind w:left="0" w:right="0" w:firstLine="0"/>
                      <w:jc w:val="left"/>
                    </w:pPr>
                    <w:r>
                      <w:rPr>
                        <w:color w:val="000000"/>
                        <w:spacing w:val="0"/>
                        <w:w w:val="100"/>
                        <w:position w:val="0"/>
                        <w:shd w:val="clear" w:color="auto" w:fill="auto"/>
                        <w:lang w:val="pl-PL" w:eastAsia="pl-PL" w:bidi="pl-PL"/>
                      </w:rPr>
                      <w:t>KRONIKA ANGIELSKA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419100</wp:posOffset>
              </wp:positionH>
              <wp:positionV relativeFrom="page">
                <wp:posOffset>669290</wp:posOffset>
              </wp:positionV>
              <wp:extent cx="3586480" cy="0"/>
              <wp:wrapNone/>
              <wp:docPr id="81" name="Shape 81"/>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3.pt;margin-top:52.700000000000003pt;width:282.39999999999998pt;height:0;z-index:-251658240;mso-position-horizontal-relative:page;mso-position-vertical-relative:page">
              <v:stroke weight="1.pt"/>
            </v:shape>
          </w:pict>
        </mc:Fallback>
      </mc:AlternateContent>
    </w: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447675</wp:posOffset>
              </wp:positionH>
              <wp:positionV relativeFrom="page">
                <wp:posOffset>534670</wp:posOffset>
              </wp:positionV>
              <wp:extent cx="2157730" cy="82550"/>
              <wp:wrapNone/>
              <wp:docPr id="82" name="Shape 82"/>
              <a:graphic xmlns:a="http://schemas.openxmlformats.org/drawingml/2006/main">
                <a:graphicData uri="http://schemas.microsoft.com/office/word/2010/wordprocessingShape">
                  <wps:wsp>
                    <wps:cNvSpPr txBox="1"/>
                    <wps:spPr>
                      <a:xfrm>
                        <a:ext cx="2157730" cy="82550"/>
                      </a:xfrm>
                      <a:prstGeom prst="rect"/>
                      <a:noFill/>
                    </wps:spPr>
                    <wps:txbx>
                      <w:txbxContent>
                        <w:p>
                          <w:pPr>
                            <w:pStyle w:val="Style32"/>
                            <w:keepNext w:val="0"/>
                            <w:keepLines w:val="0"/>
                            <w:widowControl w:val="0"/>
                            <w:shd w:val="clear" w:color="auto" w:fill="auto"/>
                            <w:tabs>
                              <w:tab w:pos="339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LONDYNCZYK</w:t>
                          </w:r>
                        </w:p>
                      </w:txbxContent>
                    </wps:txbx>
                    <wps:bodyPr lIns="0" tIns="0" rIns="0" bIns="0">
                      <a:spAutoFit/>
                    </wps:bodyPr>
                  </wps:wsp>
                </a:graphicData>
              </a:graphic>
            </wp:anchor>
          </w:drawing>
        </mc:Choice>
        <mc:Fallback>
          <w:pict>
            <v:shape id="_x0000_s1108" type="#_x0000_t202" style="position:absolute;margin-left:35.25pt;margin-top:42.100000000000001pt;width:169.90000000000001pt;height:6.5pt;z-index:-188744009;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39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LONDYNCZYK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445770</wp:posOffset>
              </wp:positionH>
              <wp:positionV relativeFrom="page">
                <wp:posOffset>704850</wp:posOffset>
              </wp:positionV>
              <wp:extent cx="3437890" cy="0"/>
              <wp:wrapNone/>
              <wp:docPr id="84" name="Shape 84"/>
              <a:graphic xmlns:a="http://schemas.openxmlformats.org/drawingml/2006/main">
                <a:graphicData uri="http://schemas.microsoft.com/office/word/2010/wordprocessingShape">
                  <wps:wsp>
                    <wps:cNvCnPr/>
                    <wps:spPr>
                      <a:xfrm>
                        <a:ext cx="3437890" cy="0"/>
                      </a:xfrm>
                      <a:prstGeom prst="straightConnector1"/>
                      <a:ln w="12700">
                        <a:solidFill/>
                      </a:ln>
                    </wps:spPr>
                    <wps:bodyPr/>
                  </wps:wsp>
                </a:graphicData>
              </a:graphic>
            </wp:anchor>
          </w:drawing>
        </mc:Choice>
        <mc:Fallback>
          <w:pict>
            <v:shape o:spt="32" o:oned="true" path="m,l21600,21600e" style="position:absolute;margin-left:35.100000000000001pt;margin-top:55.5pt;width:270.69999999999999pt;height:0;z-index:-251658240;mso-position-horizontal-relative:page;mso-position-vertical-relative:page">
              <v:stroke weight="1.pt"/>
            </v:shape>
          </w:pict>
        </mc:Fallback>
      </mc:AlternateContent>
    </w: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1409065</wp:posOffset>
              </wp:positionH>
              <wp:positionV relativeFrom="page">
                <wp:posOffset>511810</wp:posOffset>
              </wp:positionV>
              <wp:extent cx="2617470" cy="107315"/>
              <wp:wrapNone/>
              <wp:docPr id="85" name="Shape 85"/>
              <a:graphic xmlns:a="http://schemas.openxmlformats.org/drawingml/2006/main">
                <a:graphicData uri="http://schemas.microsoft.com/office/word/2010/wordprocessingShape">
                  <wps:wsp>
                    <wps:cNvSpPr txBox="1"/>
                    <wps:spPr>
                      <a:xfrm>
                        <a:ext cx="2617470" cy="107315"/>
                      </a:xfrm>
                      <a:prstGeom prst="rect"/>
                      <a:noFill/>
                    </wps:spPr>
                    <wps:txbx>
                      <w:txbxContent>
                        <w:p>
                          <w:pPr>
                            <w:pStyle w:val="Style32"/>
                            <w:keepNext w:val="0"/>
                            <w:keepLines w:val="0"/>
                            <w:widowControl w:val="0"/>
                            <w:shd w:val="clear" w:color="auto" w:fill="auto"/>
                            <w:tabs>
                              <w:tab w:pos="4122" w:val="right"/>
                            </w:tabs>
                            <w:bidi w:val="0"/>
                            <w:spacing w:before="0" w:after="0" w:line="240" w:lineRule="auto"/>
                            <w:ind w:left="0" w:right="0" w:firstLine="0"/>
                            <w:jc w:val="left"/>
                          </w:pPr>
                          <w:r>
                            <w:rPr>
                              <w:color w:val="000000"/>
                              <w:spacing w:val="0"/>
                              <w:w w:val="100"/>
                              <w:position w:val="0"/>
                              <w:shd w:val="clear" w:color="auto" w:fill="auto"/>
                              <w:lang w:val="pl-PL" w:eastAsia="pl-PL" w:bidi="pl-PL"/>
                            </w:rPr>
                            <w:t>REFLEKSJE WSPÓŁCZESNE (2)</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11" type="#_x0000_t202" style="position:absolute;margin-left:110.95pt;margin-top:40.299999999999997pt;width:206.09999999999999pt;height:8.4499999999999993pt;z-index:-188744007;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122" w:val="right"/>
                      </w:tabs>
                      <w:bidi w:val="0"/>
                      <w:spacing w:before="0" w:after="0" w:line="240" w:lineRule="auto"/>
                      <w:ind w:left="0" w:right="0" w:firstLine="0"/>
                      <w:jc w:val="left"/>
                    </w:pPr>
                    <w:r>
                      <w:rPr>
                        <w:color w:val="000000"/>
                        <w:spacing w:val="0"/>
                        <w:w w:val="100"/>
                        <w:position w:val="0"/>
                        <w:shd w:val="clear" w:color="auto" w:fill="auto"/>
                        <w:lang w:val="pl-PL" w:eastAsia="pl-PL" w:bidi="pl-PL"/>
                      </w:rPr>
                      <w:t>REFLEKSJE WSPÓŁCZESNE (2)</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434975</wp:posOffset>
              </wp:positionH>
              <wp:positionV relativeFrom="page">
                <wp:posOffset>651510</wp:posOffset>
              </wp:positionV>
              <wp:extent cx="3593465" cy="0"/>
              <wp:wrapNone/>
              <wp:docPr id="87" name="Shape 87"/>
              <a:graphic xmlns:a="http://schemas.openxmlformats.org/drawingml/2006/main">
                <a:graphicData uri="http://schemas.microsoft.com/office/word/2010/wordprocessingShape">
                  <wps:wsp>
                    <wps:cNvCnPr/>
                    <wps:spPr>
                      <a:xfrm>
                        <a:ext cx="3593465" cy="0"/>
                      </a:xfrm>
                      <a:prstGeom prst="straightConnector1"/>
                      <a:ln w="12700">
                        <a:solidFill/>
                      </a:ln>
                    </wps:spPr>
                    <wps:bodyPr/>
                  </wps:wsp>
                </a:graphicData>
              </a:graphic>
            </wp:anchor>
          </w:drawing>
        </mc:Choice>
        <mc:Fallback>
          <w:pict>
            <v:shape o:spt="32" o:oned="true" path="m,l21600,21600e" style="position:absolute;margin-left:34.25pt;margin-top:51.299999999999997pt;width:282.94999999999999pt;height:0;z-index:-251658240;mso-position-horizontal-relative:page;mso-position-vertical-relative:page">
              <v:stroke weight="1.pt"/>
            </v:shape>
          </w:pict>
        </mc:Fallback>
      </mc:AlternateContent>
    </w: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1655445</wp:posOffset>
              </wp:positionH>
              <wp:positionV relativeFrom="page">
                <wp:posOffset>534670</wp:posOffset>
              </wp:positionV>
              <wp:extent cx="2381885" cy="80010"/>
              <wp:wrapNone/>
              <wp:docPr id="90" name="Shape 90"/>
              <a:graphic xmlns:a="http://schemas.openxmlformats.org/drawingml/2006/main">
                <a:graphicData uri="http://schemas.microsoft.com/office/word/2010/wordprocessingShape">
                  <wps:wsp>
                    <wps:cNvSpPr txBox="1"/>
                    <wps:spPr>
                      <a:xfrm>
                        <a:ext cx="2381885" cy="80010"/>
                      </a:xfrm>
                      <a:prstGeom prst="rect"/>
                      <a:noFill/>
                    </wps:spPr>
                    <wps:txbx>
                      <w:txbxContent>
                        <w:p>
                          <w:pPr>
                            <w:pStyle w:val="Style32"/>
                            <w:keepNext w:val="0"/>
                            <w:keepLines w:val="0"/>
                            <w:widowControl w:val="0"/>
                            <w:shd w:val="clear" w:color="auto" w:fill="auto"/>
                            <w:tabs>
                              <w:tab w:pos="3751" w:val="right"/>
                            </w:tabs>
                            <w:bidi w:val="0"/>
                            <w:spacing w:before="0" w:after="0" w:line="240" w:lineRule="auto"/>
                            <w:ind w:left="0" w:right="0" w:firstLine="0"/>
                            <w:jc w:val="left"/>
                          </w:pPr>
                          <w:r>
                            <w:rPr>
                              <w:color w:val="000000"/>
                              <w:spacing w:val="0"/>
                              <w:w w:val="100"/>
                              <w:position w:val="0"/>
                              <w:shd w:val="clear" w:color="auto" w:fill="auto"/>
                              <w:lang w:val="pl-PL" w:eastAsia="pl-PL" w:bidi="pl-PL"/>
                            </w:rPr>
                            <w:t>WIZYTA W MOSKWIE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16" type="#_x0000_t202" style="position:absolute;margin-left:130.34999999999999pt;margin-top:42.100000000000001pt;width:187.55000000000001pt;height:6.2999999999999998pt;z-index:-188744005;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751" w:val="right"/>
                      </w:tabs>
                      <w:bidi w:val="0"/>
                      <w:spacing w:before="0" w:after="0" w:line="240" w:lineRule="auto"/>
                      <w:ind w:left="0" w:right="0" w:firstLine="0"/>
                      <w:jc w:val="left"/>
                    </w:pPr>
                    <w:r>
                      <w:rPr>
                        <w:color w:val="000000"/>
                        <w:spacing w:val="0"/>
                        <w:w w:val="100"/>
                        <w:position w:val="0"/>
                        <w:shd w:val="clear" w:color="auto" w:fill="auto"/>
                        <w:lang w:val="pl-PL" w:eastAsia="pl-PL" w:bidi="pl-PL"/>
                      </w:rPr>
                      <w:t>WIZYTA W MOSKWIE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457835</wp:posOffset>
              </wp:positionH>
              <wp:positionV relativeFrom="page">
                <wp:posOffset>671830</wp:posOffset>
              </wp:positionV>
              <wp:extent cx="3582035" cy="0"/>
              <wp:wrapNone/>
              <wp:docPr id="92" name="Shape 92"/>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6.049999999999997pt;margin-top:52.899999999999999pt;width:282.05000000000001pt;height:0;z-index:-251658240;mso-position-horizontal-relative:page;mso-position-vertical-relative:page">
              <v:stroke weight="1.pt"/>
            </v:shape>
          </w:pict>
        </mc:Fallback>
      </mc:AlternateContent>
    </w: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451485</wp:posOffset>
              </wp:positionH>
              <wp:positionV relativeFrom="page">
                <wp:posOffset>541655</wp:posOffset>
              </wp:positionV>
              <wp:extent cx="2242820" cy="80010"/>
              <wp:wrapNone/>
              <wp:docPr id="93" name="Shape 93"/>
              <a:graphic xmlns:a="http://schemas.openxmlformats.org/drawingml/2006/main">
                <a:graphicData uri="http://schemas.microsoft.com/office/word/2010/wordprocessingShape">
                  <wps:wsp>
                    <wps:cNvSpPr txBox="1"/>
                    <wps:spPr>
                      <a:xfrm>
                        <a:ext cx="2242820" cy="80010"/>
                      </a:xfrm>
                      <a:prstGeom prst="rect"/>
                      <a:noFill/>
                    </wps:spPr>
                    <wps:txbx>
                      <w:txbxContent>
                        <w:p>
                          <w:pPr>
                            <w:pStyle w:val="Style32"/>
                            <w:keepNext w:val="0"/>
                            <w:keepLines w:val="0"/>
                            <w:widowControl w:val="0"/>
                            <w:shd w:val="clear" w:color="auto" w:fill="auto"/>
                            <w:tabs>
                              <w:tab w:pos="353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PAULINA </w:t>
                          </w:r>
                          <w:r>
                            <w:rPr>
                              <w:color w:val="000000"/>
                              <w:spacing w:val="0"/>
                              <w:w w:val="100"/>
                              <w:position w:val="0"/>
                              <w:shd w:val="clear" w:color="auto" w:fill="auto"/>
                              <w:lang w:val="fr-FR" w:eastAsia="fr-FR" w:bidi="fr-FR"/>
                            </w:rPr>
                            <w:t>PREISS</w:t>
                          </w:r>
                        </w:p>
                      </w:txbxContent>
                    </wps:txbx>
                    <wps:bodyPr lIns="0" tIns="0" rIns="0" bIns="0">
                      <a:spAutoFit/>
                    </wps:bodyPr>
                  </wps:wsp>
                </a:graphicData>
              </a:graphic>
            </wp:anchor>
          </w:drawing>
        </mc:Choice>
        <mc:Fallback>
          <w:pict>
            <v:shape id="_x0000_s1119" type="#_x0000_t202" style="position:absolute;margin-left:35.549999999999997pt;margin-top:42.649999999999999pt;width:176.59999999999999pt;height:6.2999999999999998pt;z-index:-188744003;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53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PAULINA </w:t>
                    </w:r>
                    <w:r>
                      <w:rPr>
                        <w:color w:val="000000"/>
                        <w:spacing w:val="0"/>
                        <w:w w:val="100"/>
                        <w:position w:val="0"/>
                        <w:shd w:val="clear" w:color="auto" w:fill="auto"/>
                        <w:lang w:val="fr-FR" w:eastAsia="fr-FR" w:bidi="fr-FR"/>
                      </w:rPr>
                      <w:t>PREISS</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441960</wp:posOffset>
              </wp:positionH>
              <wp:positionV relativeFrom="page">
                <wp:posOffset>670560</wp:posOffset>
              </wp:positionV>
              <wp:extent cx="3550285" cy="0"/>
              <wp:wrapNone/>
              <wp:docPr id="95" name="Shape 95"/>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4.799999999999997pt;margin-top:52.799999999999997pt;width:279.55000000000001pt;height:0;z-index:-251658240;mso-position-horizontal-relative:page;mso-position-vertical-relative:page">
              <v:stroke weight="1.pt"/>
            </v:shape>
          </w:pict>
        </mc:Fallback>
      </mc:AlternateContent>
    </w: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441960</wp:posOffset>
              </wp:positionH>
              <wp:positionV relativeFrom="page">
                <wp:posOffset>532765</wp:posOffset>
              </wp:positionV>
              <wp:extent cx="2617470" cy="91440"/>
              <wp:wrapNone/>
              <wp:docPr id="96" name="Shape 96"/>
              <a:graphic xmlns:a="http://schemas.openxmlformats.org/drawingml/2006/main">
                <a:graphicData uri="http://schemas.microsoft.com/office/word/2010/wordprocessingShape">
                  <wps:wsp>
                    <wps:cNvSpPr txBox="1"/>
                    <wps:spPr>
                      <a:xfrm>
                        <a:ext cx="2617470" cy="91440"/>
                      </a:xfrm>
                      <a:prstGeom prst="rect"/>
                      <a:noFill/>
                    </wps:spPr>
                    <wps:txbx>
                      <w:txbxContent>
                        <w:p>
                          <w:pPr>
                            <w:pStyle w:val="Style32"/>
                            <w:keepNext w:val="0"/>
                            <w:keepLines w:val="0"/>
                            <w:widowControl w:val="0"/>
                            <w:shd w:val="clear" w:color="auto" w:fill="auto"/>
                            <w:tabs>
                              <w:tab w:pos="412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ZŁA WOLA CZY IGNORANCJA</w:t>
                          </w:r>
                        </w:p>
                      </w:txbxContent>
                    </wps:txbx>
                    <wps:bodyPr lIns="0" tIns="0" rIns="0" bIns="0">
                      <a:spAutoFit/>
                    </wps:bodyPr>
                  </wps:wsp>
                </a:graphicData>
              </a:graphic>
            </wp:anchor>
          </w:drawing>
        </mc:Choice>
        <mc:Fallback>
          <w:pict>
            <v:shape id="_x0000_s1122" type="#_x0000_t202" style="position:absolute;margin-left:34.799999999999997pt;margin-top:41.950000000000003pt;width:206.09999999999999pt;height:7.2000000000000002pt;z-index:-188744001;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12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ZŁA WOLA CZY IGNORANCJA</w:t>
                    </w:r>
                  </w:p>
                </w:txbxContent>
              </v:textbox>
              <w10:wrap anchorx="page" anchory="page"/>
            </v:shape>
          </w:pict>
        </mc:Fallback>
      </mc:AlternateContent>
    </w: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441960</wp:posOffset>
              </wp:positionH>
              <wp:positionV relativeFrom="page">
                <wp:posOffset>532765</wp:posOffset>
              </wp:positionV>
              <wp:extent cx="2617470" cy="91440"/>
              <wp:wrapNone/>
              <wp:docPr id="98" name="Shape 98"/>
              <a:graphic xmlns:a="http://schemas.openxmlformats.org/drawingml/2006/main">
                <a:graphicData uri="http://schemas.microsoft.com/office/word/2010/wordprocessingShape">
                  <wps:wsp>
                    <wps:cNvSpPr txBox="1"/>
                    <wps:spPr>
                      <a:xfrm>
                        <a:ext cx="2617470" cy="91440"/>
                      </a:xfrm>
                      <a:prstGeom prst="rect"/>
                      <a:noFill/>
                    </wps:spPr>
                    <wps:txbx>
                      <w:txbxContent>
                        <w:p>
                          <w:pPr>
                            <w:pStyle w:val="Style32"/>
                            <w:keepNext w:val="0"/>
                            <w:keepLines w:val="0"/>
                            <w:widowControl w:val="0"/>
                            <w:shd w:val="clear" w:color="auto" w:fill="auto"/>
                            <w:tabs>
                              <w:tab w:pos="412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ZŁA WOLA CZY IGNORANCJA</w:t>
                          </w:r>
                        </w:p>
                      </w:txbxContent>
                    </wps:txbx>
                    <wps:bodyPr lIns="0" tIns="0" rIns="0" bIns="0">
                      <a:spAutoFit/>
                    </wps:bodyPr>
                  </wps:wsp>
                </a:graphicData>
              </a:graphic>
            </wp:anchor>
          </w:drawing>
        </mc:Choice>
        <mc:Fallback>
          <w:pict>
            <v:shape id="_x0000_s1124" type="#_x0000_t202" style="position:absolute;margin-left:34.799999999999997pt;margin-top:41.950000000000003pt;width:206.09999999999999pt;height:7.2000000000000002pt;z-index:-188743999;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12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ZŁA WOLA CZY IGNORANCJA</w:t>
                    </w:r>
                  </w:p>
                </w:txbxContent>
              </v:textbox>
              <w10:wrap anchorx="page" anchory="page"/>
            </v:shape>
          </w:pict>
        </mc:Fallback>
      </mc:AlternateContent>
    </w: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460375</wp:posOffset>
              </wp:positionH>
              <wp:positionV relativeFrom="page">
                <wp:posOffset>493395</wp:posOffset>
              </wp:positionV>
              <wp:extent cx="3575050" cy="130175"/>
              <wp:wrapNone/>
              <wp:docPr id="100" name="Shape 100"/>
              <a:graphic xmlns:a="http://schemas.openxmlformats.org/drawingml/2006/main">
                <a:graphicData uri="http://schemas.microsoft.com/office/word/2010/wordprocessingShape">
                  <wps:wsp>
                    <wps:cNvSpPr txBox="1"/>
                    <wps:spPr>
                      <a:xfrm>
                        <a:ext cx="3575050" cy="130175"/>
                      </a:xfrm>
                      <a:prstGeom prst="rect"/>
                      <a:noFill/>
                    </wps:spPr>
                    <wps:txbx>
                      <w:txbxContent>
                        <w:p>
                          <w:pPr>
                            <w:pStyle w:val="Style32"/>
                            <w:keepNext w:val="0"/>
                            <w:keepLines w:val="0"/>
                            <w:widowControl w:val="0"/>
                            <w:shd w:val="clear" w:color="auto" w:fill="auto"/>
                            <w:tabs>
                              <w:tab w:pos="4118" w:val="right"/>
                              <w:tab w:pos="5630"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ZŁ</w:t>
                          </w:r>
                          <w:r>
                            <w:rPr>
                              <w:color w:val="000000"/>
                              <w:spacing w:val="0"/>
                              <w:w w:val="100"/>
                              <w:position w:val="0"/>
                              <w:u w:val="single"/>
                              <w:shd w:val="clear" w:color="auto" w:fill="auto"/>
                              <w:lang w:val="pl-PL" w:eastAsia="pl-PL" w:bidi="pl-PL"/>
                            </w:rPr>
                            <w:t>A WOLA CZ</w:t>
                          </w:r>
                          <w:r>
                            <w:rPr>
                              <w:color w:val="000000"/>
                              <w:spacing w:val="0"/>
                              <w:w w:val="100"/>
                              <w:position w:val="0"/>
                              <w:shd w:val="clear" w:color="auto" w:fill="auto"/>
                              <w:lang w:val="pl-PL" w:eastAsia="pl-PL" w:bidi="pl-PL"/>
                            </w:rPr>
                            <w:t>Y IGNORANCJA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6" type="#_x0000_t202" style="position:absolute;margin-left:36.25pt;margin-top:38.850000000000001pt;width:281.5pt;height:10.25pt;z-index:-188743997;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118" w:val="right"/>
                        <w:tab w:pos="5630"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ZŁ</w:t>
                    </w:r>
                    <w:r>
                      <w:rPr>
                        <w:color w:val="000000"/>
                        <w:spacing w:val="0"/>
                        <w:w w:val="100"/>
                        <w:position w:val="0"/>
                        <w:u w:val="single"/>
                        <w:shd w:val="clear" w:color="auto" w:fill="auto"/>
                        <w:lang w:val="pl-PL" w:eastAsia="pl-PL" w:bidi="pl-PL"/>
                      </w:rPr>
                      <w:t>A WOLA CZ</w:t>
                    </w:r>
                    <w:r>
                      <w:rPr>
                        <w:color w:val="000000"/>
                        <w:spacing w:val="0"/>
                        <w:w w:val="100"/>
                        <w:position w:val="0"/>
                        <w:shd w:val="clear" w:color="auto" w:fill="auto"/>
                        <w:lang w:val="pl-PL" w:eastAsia="pl-PL" w:bidi="pl-PL"/>
                      </w:rPr>
                      <w:t>Y IGNORANCJA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453390</wp:posOffset>
              </wp:positionH>
              <wp:positionV relativeFrom="page">
                <wp:posOffset>620395</wp:posOffset>
              </wp:positionV>
              <wp:extent cx="3465830" cy="0"/>
              <wp:wrapNone/>
              <wp:docPr id="102" name="Shape 102"/>
              <a:graphic xmlns:a="http://schemas.openxmlformats.org/drawingml/2006/main">
                <a:graphicData uri="http://schemas.microsoft.com/office/word/2010/wordprocessingShape">
                  <wps:wsp>
                    <wps:cNvCnPr/>
                    <wps:spPr>
                      <a:xfrm>
                        <a:ext cx="3465830" cy="0"/>
                      </a:xfrm>
                      <a:prstGeom prst="straightConnector1"/>
                      <a:ln w="12700">
                        <a:solidFill/>
                      </a:ln>
                    </wps:spPr>
                    <wps:bodyPr/>
                  </wps:wsp>
                </a:graphicData>
              </a:graphic>
            </wp:anchor>
          </w:drawing>
        </mc:Choice>
        <mc:Fallback>
          <w:pict>
            <v:shape o:spt="32" o:oned="true" path="m,l21600,21600e" style="position:absolute;margin-left:35.700000000000003pt;margin-top:48.850000000000001pt;width:272.89999999999998pt;height:0;z-index:-251658240;mso-position-horizontal-relative:page;mso-position-vertical-relative:page">
              <v:stroke weight="1.pt"/>
            </v:shape>
          </w:pict>
        </mc:Fallback>
      </mc:AlternateContent>
    </w: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1393825</wp:posOffset>
              </wp:positionH>
              <wp:positionV relativeFrom="page">
                <wp:posOffset>534670</wp:posOffset>
              </wp:positionV>
              <wp:extent cx="2610485" cy="88900"/>
              <wp:wrapNone/>
              <wp:docPr id="103" name="Shape 103"/>
              <a:graphic xmlns:a="http://schemas.openxmlformats.org/drawingml/2006/main">
                <a:graphicData uri="http://schemas.microsoft.com/office/word/2010/wordprocessingShape">
                  <wps:wsp>
                    <wps:cNvSpPr txBox="1"/>
                    <wps:spPr>
                      <a:xfrm>
                        <a:ext cx="2610485" cy="88900"/>
                      </a:xfrm>
                      <a:prstGeom prst="rect"/>
                      <a:noFill/>
                    </wps:spPr>
                    <wps:txbx>
                      <w:txbxContent>
                        <w:p>
                          <w:pPr>
                            <w:pStyle w:val="Style32"/>
                            <w:keepNext w:val="0"/>
                            <w:keepLines w:val="0"/>
                            <w:widowControl w:val="0"/>
                            <w:shd w:val="clear" w:color="auto" w:fill="auto"/>
                            <w:tabs>
                              <w:tab w:pos="4111" w:val="right"/>
                            </w:tabs>
                            <w:bidi w:val="0"/>
                            <w:spacing w:before="0" w:after="0" w:line="240" w:lineRule="auto"/>
                            <w:ind w:left="0" w:right="0" w:firstLine="0"/>
                            <w:jc w:val="left"/>
                          </w:pPr>
                          <w:r>
                            <w:rPr>
                              <w:color w:val="000000"/>
                              <w:spacing w:val="0"/>
                              <w:w w:val="100"/>
                              <w:position w:val="0"/>
                              <w:shd w:val="clear" w:color="auto" w:fill="auto"/>
                              <w:lang w:val="pl-PL" w:eastAsia="pl-PL" w:bidi="pl-PL"/>
                            </w:rPr>
                            <w:t>ZŁA WOLA CZY IGNORANCJA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9" type="#_x0000_t202" style="position:absolute;margin-left:109.75pt;margin-top:42.100000000000001pt;width:205.55000000000001pt;height:7.pt;z-index:-188743995;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111" w:val="right"/>
                      </w:tabs>
                      <w:bidi w:val="0"/>
                      <w:spacing w:before="0" w:after="0" w:line="240" w:lineRule="auto"/>
                      <w:ind w:left="0" w:right="0" w:firstLine="0"/>
                      <w:jc w:val="left"/>
                    </w:pPr>
                    <w:r>
                      <w:rPr>
                        <w:color w:val="000000"/>
                        <w:spacing w:val="0"/>
                        <w:w w:val="100"/>
                        <w:position w:val="0"/>
                        <w:shd w:val="clear" w:color="auto" w:fill="auto"/>
                        <w:lang w:val="pl-PL" w:eastAsia="pl-PL" w:bidi="pl-PL"/>
                      </w:rPr>
                      <w:t>ZŁA WOLA CZY IGNORANCJA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426720</wp:posOffset>
              </wp:positionH>
              <wp:positionV relativeFrom="page">
                <wp:posOffset>667385</wp:posOffset>
              </wp:positionV>
              <wp:extent cx="3584575" cy="0"/>
              <wp:wrapNone/>
              <wp:docPr id="105" name="Shape 105"/>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3.600000000000001pt;margin-top:52.549999999999997pt;width:282.25pt;height:0;z-index:-251658240;mso-position-horizontal-relative:page;mso-position-vertical-relative:page">
              <v:stroke weight="1.pt"/>
            </v:shape>
          </w:pict>
        </mc:Fallback>
      </mc:AlternateContent>
    </w: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1393825</wp:posOffset>
              </wp:positionH>
              <wp:positionV relativeFrom="page">
                <wp:posOffset>534670</wp:posOffset>
              </wp:positionV>
              <wp:extent cx="2610485" cy="88900"/>
              <wp:wrapNone/>
              <wp:docPr id="106" name="Shape 106"/>
              <a:graphic xmlns:a="http://schemas.openxmlformats.org/drawingml/2006/main">
                <a:graphicData uri="http://schemas.microsoft.com/office/word/2010/wordprocessingShape">
                  <wps:wsp>
                    <wps:cNvSpPr txBox="1"/>
                    <wps:spPr>
                      <a:xfrm>
                        <a:ext cx="2610485" cy="88900"/>
                      </a:xfrm>
                      <a:prstGeom prst="rect"/>
                      <a:noFill/>
                    </wps:spPr>
                    <wps:txbx>
                      <w:txbxContent>
                        <w:p>
                          <w:pPr>
                            <w:pStyle w:val="Style32"/>
                            <w:keepNext w:val="0"/>
                            <w:keepLines w:val="0"/>
                            <w:widowControl w:val="0"/>
                            <w:shd w:val="clear" w:color="auto" w:fill="auto"/>
                            <w:tabs>
                              <w:tab w:pos="4111" w:val="right"/>
                            </w:tabs>
                            <w:bidi w:val="0"/>
                            <w:spacing w:before="0" w:after="0" w:line="240" w:lineRule="auto"/>
                            <w:ind w:left="0" w:right="0" w:firstLine="0"/>
                            <w:jc w:val="left"/>
                          </w:pPr>
                          <w:r>
                            <w:rPr>
                              <w:color w:val="000000"/>
                              <w:spacing w:val="0"/>
                              <w:w w:val="100"/>
                              <w:position w:val="0"/>
                              <w:shd w:val="clear" w:color="auto" w:fill="auto"/>
                              <w:lang w:val="pl-PL" w:eastAsia="pl-PL" w:bidi="pl-PL"/>
                            </w:rPr>
                            <w:t>ZŁA WOLA CZY IGNORANCJA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32" type="#_x0000_t202" style="position:absolute;margin-left:109.75pt;margin-top:42.100000000000001pt;width:205.55000000000001pt;height:7.pt;z-index:-188743993;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111" w:val="right"/>
                      </w:tabs>
                      <w:bidi w:val="0"/>
                      <w:spacing w:before="0" w:after="0" w:line="240" w:lineRule="auto"/>
                      <w:ind w:left="0" w:right="0" w:firstLine="0"/>
                      <w:jc w:val="left"/>
                    </w:pPr>
                    <w:r>
                      <w:rPr>
                        <w:color w:val="000000"/>
                        <w:spacing w:val="0"/>
                        <w:w w:val="100"/>
                        <w:position w:val="0"/>
                        <w:shd w:val="clear" w:color="auto" w:fill="auto"/>
                        <w:lang w:val="pl-PL" w:eastAsia="pl-PL" w:bidi="pl-PL"/>
                      </w:rPr>
                      <w:t>ZŁA WOLA CZY IGNORANCJA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426720</wp:posOffset>
              </wp:positionH>
              <wp:positionV relativeFrom="page">
                <wp:posOffset>667385</wp:posOffset>
              </wp:positionV>
              <wp:extent cx="3584575" cy="0"/>
              <wp:wrapNone/>
              <wp:docPr id="108" name="Shape 108"/>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3.600000000000001pt;margin-top:52.549999999999997pt;width:282.25pt;height:0;z-index:-251658240;mso-position-horizontal-relative:page;mso-position-vertical-relative:page">
              <v:stroke weight="1.pt"/>
            </v:shape>
          </w:pict>
        </mc:Fallback>
      </mc:AlternateContent>
    </w: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438785</wp:posOffset>
              </wp:positionH>
              <wp:positionV relativeFrom="page">
                <wp:posOffset>1069975</wp:posOffset>
              </wp:positionV>
              <wp:extent cx="2715895" cy="95885"/>
              <wp:wrapNone/>
              <wp:docPr id="11" name="Shape 11"/>
              <a:graphic xmlns:a="http://schemas.openxmlformats.org/drawingml/2006/main">
                <a:graphicData uri="http://schemas.microsoft.com/office/word/2010/wordprocessingShape">
                  <wps:wsp>
                    <wps:cNvSpPr txBox="1"/>
                    <wps:spPr>
                      <a:xfrm>
                        <a:ext cx="2715895" cy="95885"/>
                      </a:xfrm>
                      <a:prstGeom prst="rect"/>
                      <a:noFill/>
                    </wps:spPr>
                    <wps:txbx>
                      <w:txbxContent>
                        <w:p>
                          <w:pPr>
                            <w:pStyle w:val="Style32"/>
                            <w:keepNext w:val="0"/>
                            <w:keepLines w:val="0"/>
                            <w:widowControl w:val="0"/>
                            <w:shd w:val="clear" w:color="auto" w:fill="auto"/>
                            <w:tabs>
                              <w:tab w:pos="427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WPŁATY NA FUNDUSZ „KULTURY</w:t>
                          </w:r>
                          <w:r>
                            <w:rPr>
                              <w:color w:val="000000"/>
                              <w:spacing w:val="0"/>
                              <w:w w:val="100"/>
                              <w:position w:val="0"/>
                              <w:shd w:val="clear" w:color="auto" w:fill="auto"/>
                              <w:vertAlign w:val="superscript"/>
                              <w:lang w:val="pl-PL" w:eastAsia="pl-PL" w:bidi="pl-PL"/>
                            </w:rPr>
                            <w:t>1</w:t>
                          </w:r>
                        </w:p>
                      </w:txbxContent>
                    </wps:txbx>
                    <wps:bodyPr lIns="0" tIns="0" rIns="0" bIns="0">
                      <a:spAutoFit/>
                    </wps:bodyPr>
                  </wps:wsp>
                </a:graphicData>
              </a:graphic>
            </wp:anchor>
          </w:drawing>
        </mc:Choice>
        <mc:Fallback>
          <w:pict>
            <v:shape id="_x0000_s1037" type="#_x0000_t202" style="position:absolute;margin-left:34.549999999999997pt;margin-top:84.25pt;width:213.84999999999999pt;height:7.5499999999999998pt;z-index:-188744055;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27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WPŁATY NA FUNDUSZ „KULTURY</w:t>
                    </w:r>
                    <w:r>
                      <w:rPr>
                        <w:color w:val="000000"/>
                        <w:spacing w:val="0"/>
                        <w:w w:val="100"/>
                        <w:position w:val="0"/>
                        <w:shd w:val="clear" w:color="auto" w:fill="auto"/>
                        <w:vertAlign w:val="superscript"/>
                        <w:lang w:val="pl-PL" w:eastAsia="pl-PL" w:bidi="pl-PL"/>
                      </w:rPr>
                      <w:t>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434340</wp:posOffset>
              </wp:positionH>
              <wp:positionV relativeFrom="page">
                <wp:posOffset>1196340</wp:posOffset>
              </wp:positionV>
              <wp:extent cx="2397760" cy="0"/>
              <wp:wrapNone/>
              <wp:docPr id="13" name="Shape 13"/>
              <a:graphic xmlns:a="http://schemas.openxmlformats.org/drawingml/2006/main">
                <a:graphicData uri="http://schemas.microsoft.com/office/word/2010/wordprocessingShape">
                  <wps:wsp>
                    <wps:cNvCnPr/>
                    <wps:spPr>
                      <a:xfrm>
                        <a:ext cx="2397760" cy="0"/>
                      </a:xfrm>
                      <a:prstGeom prst="straightConnector1"/>
                      <a:ln w="12700">
                        <a:solidFill/>
                      </a:ln>
                    </wps:spPr>
                    <wps:bodyPr/>
                  </wps:wsp>
                </a:graphicData>
              </a:graphic>
            </wp:anchor>
          </w:drawing>
        </mc:Choice>
        <mc:Fallback>
          <w:pict>
            <v:shape o:spt="32" o:oned="true" path="m,l21600,21600e" style="position:absolute;margin-left:34.200000000000003pt;margin-top:94.200000000000003pt;width:188.80000000000001pt;height:0;z-index:-251658240;mso-position-horizontal-relative:page;mso-position-vertical-relative:page">
              <v:stroke weight="1.pt"/>
            </v:shape>
          </w:pict>
        </mc:Fallback>
      </mc:AlternateContent>
    </w: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1363345</wp:posOffset>
              </wp:positionH>
              <wp:positionV relativeFrom="page">
                <wp:posOffset>534670</wp:posOffset>
              </wp:positionV>
              <wp:extent cx="2656205" cy="86995"/>
              <wp:wrapNone/>
              <wp:docPr id="113" name="Shape 113"/>
              <a:graphic xmlns:a="http://schemas.openxmlformats.org/drawingml/2006/main">
                <a:graphicData uri="http://schemas.microsoft.com/office/word/2010/wordprocessingShape">
                  <wps:wsp>
                    <wps:cNvSpPr txBox="1"/>
                    <wps:spPr>
                      <a:xfrm>
                        <a:ext cx="2656205" cy="86995"/>
                      </a:xfrm>
                      <a:prstGeom prst="rect"/>
                      <a:noFill/>
                    </wps:spPr>
                    <wps:txbx>
                      <w:txbxContent>
                        <w:p>
                          <w:pPr>
                            <w:pStyle w:val="Style32"/>
                            <w:keepNext w:val="0"/>
                            <w:keepLines w:val="0"/>
                            <w:widowControl w:val="0"/>
                            <w:shd w:val="clear" w:color="auto" w:fill="auto"/>
                            <w:tabs>
                              <w:tab w:pos="4183" w:val="right"/>
                            </w:tabs>
                            <w:bidi w:val="0"/>
                            <w:spacing w:before="0" w:after="0" w:line="240" w:lineRule="auto"/>
                            <w:ind w:left="0" w:right="0" w:firstLine="0"/>
                            <w:jc w:val="left"/>
                          </w:pPr>
                          <w:r>
                            <w:rPr>
                              <w:color w:val="000000"/>
                              <w:spacing w:val="0"/>
                              <w:w w:val="100"/>
                              <w:position w:val="0"/>
                              <w:shd w:val="clear" w:color="auto" w:fill="auto"/>
                              <w:lang w:val="pl-PL" w:eastAsia="pl-PL" w:bidi="pl-PL"/>
                            </w:rPr>
                            <w:t>ROLA POLITYCZNA EMIGRACJI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39" type="#_x0000_t202" style="position:absolute;margin-left:107.34999999999999pt;margin-top:42.100000000000001pt;width:209.15000000000001pt;height:6.8499999999999996pt;z-index:-188743991;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183" w:val="right"/>
                      </w:tabs>
                      <w:bidi w:val="0"/>
                      <w:spacing w:before="0" w:after="0" w:line="240" w:lineRule="auto"/>
                      <w:ind w:left="0" w:right="0" w:firstLine="0"/>
                      <w:jc w:val="left"/>
                    </w:pPr>
                    <w:r>
                      <w:rPr>
                        <w:color w:val="000000"/>
                        <w:spacing w:val="0"/>
                        <w:w w:val="100"/>
                        <w:position w:val="0"/>
                        <w:shd w:val="clear" w:color="auto" w:fill="auto"/>
                        <w:lang w:val="pl-PL" w:eastAsia="pl-PL" w:bidi="pl-PL"/>
                      </w:rPr>
                      <w:t>ROLA POLITYCZNA EMIGRACJI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437515</wp:posOffset>
              </wp:positionH>
              <wp:positionV relativeFrom="page">
                <wp:posOffset>695960</wp:posOffset>
              </wp:positionV>
              <wp:extent cx="2635885" cy="0"/>
              <wp:wrapNone/>
              <wp:docPr id="115" name="Shape 115"/>
              <a:graphic xmlns:a="http://schemas.openxmlformats.org/drawingml/2006/main">
                <a:graphicData uri="http://schemas.microsoft.com/office/word/2010/wordprocessingShape">
                  <wps:wsp>
                    <wps:cNvCnPr/>
                    <wps:spPr>
                      <a:xfrm>
                        <a:ext cx="2635885" cy="0"/>
                      </a:xfrm>
                      <a:prstGeom prst="straightConnector1"/>
                      <a:ln w="12700">
                        <a:solidFill/>
                      </a:ln>
                    </wps:spPr>
                    <wps:bodyPr/>
                  </wps:wsp>
                </a:graphicData>
              </a:graphic>
            </wp:anchor>
          </w:drawing>
        </mc:Choice>
        <mc:Fallback>
          <w:pict>
            <v:shape o:spt="32" o:oned="true" path="m,l21600,21600e" style="position:absolute;margin-left:34.450000000000003pt;margin-top:54.799999999999997pt;width:207.55000000000001pt;height:0;z-index:-251658240;mso-position-horizontal-relative:page;mso-position-vertical-relative:page">
              <v:stroke weight="1.pt"/>
            </v:shape>
          </w:pict>
        </mc:Fallback>
      </mc:AlternateContent>
    </w: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390525</wp:posOffset>
              </wp:positionH>
              <wp:positionV relativeFrom="page">
                <wp:posOffset>541655</wp:posOffset>
              </wp:positionV>
              <wp:extent cx="2345690" cy="80010"/>
              <wp:wrapNone/>
              <wp:docPr id="116" name="Shape 116"/>
              <a:graphic xmlns:a="http://schemas.openxmlformats.org/drawingml/2006/main">
                <a:graphicData uri="http://schemas.microsoft.com/office/word/2010/wordprocessingShape">
                  <wps:wsp>
                    <wps:cNvSpPr txBox="1"/>
                    <wps:spPr>
                      <a:xfrm>
                        <a:ext cx="2345690" cy="80010"/>
                      </a:xfrm>
                      <a:prstGeom prst="rect"/>
                      <a:noFill/>
                    </wps:spPr>
                    <wps:txbx>
                      <w:txbxContent>
                        <w:p>
                          <w:pPr>
                            <w:pStyle w:val="Style32"/>
                            <w:keepNext w:val="0"/>
                            <w:keepLines w:val="0"/>
                            <w:widowControl w:val="0"/>
                            <w:shd w:val="clear" w:color="auto" w:fill="auto"/>
                            <w:tabs>
                              <w:tab w:pos="369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KAZIMIERZ </w:t>
                          </w:r>
                          <w:r>
                            <w:rPr>
                              <w:color w:val="000000"/>
                              <w:spacing w:val="0"/>
                              <w:w w:val="100"/>
                              <w:position w:val="0"/>
                              <w:shd w:val="clear" w:color="auto" w:fill="auto"/>
                              <w:lang w:val="fr-FR" w:eastAsia="fr-FR" w:bidi="fr-FR"/>
                            </w:rPr>
                            <w:t>SABBAT</w:t>
                          </w:r>
                        </w:p>
                      </w:txbxContent>
                    </wps:txbx>
                    <wps:bodyPr lIns="0" tIns="0" rIns="0" bIns="0">
                      <a:spAutoFit/>
                    </wps:bodyPr>
                  </wps:wsp>
                </a:graphicData>
              </a:graphic>
            </wp:anchor>
          </w:drawing>
        </mc:Choice>
        <mc:Fallback>
          <w:pict>
            <v:shape id="_x0000_s1142" type="#_x0000_t202" style="position:absolute;margin-left:30.75pt;margin-top:42.649999999999999pt;width:184.69999999999999pt;height:6.2999999999999998pt;z-index:-188743989;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69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KAZIMIERZ </w:t>
                    </w:r>
                    <w:r>
                      <w:rPr>
                        <w:color w:val="000000"/>
                        <w:spacing w:val="0"/>
                        <w:w w:val="100"/>
                        <w:position w:val="0"/>
                        <w:shd w:val="clear" w:color="auto" w:fill="auto"/>
                        <w:lang w:val="fr-FR" w:eastAsia="fr-FR" w:bidi="fr-FR"/>
                      </w:rPr>
                      <w:t>SABBAT</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388620</wp:posOffset>
              </wp:positionH>
              <wp:positionV relativeFrom="page">
                <wp:posOffset>701675</wp:posOffset>
              </wp:positionV>
              <wp:extent cx="3291840" cy="0"/>
              <wp:wrapNone/>
              <wp:docPr id="118" name="Shape 118"/>
              <a:graphic xmlns:a="http://schemas.openxmlformats.org/drawingml/2006/main">
                <a:graphicData uri="http://schemas.microsoft.com/office/word/2010/wordprocessingShape">
                  <wps:wsp>
                    <wps:cNvCnPr/>
                    <wps:spPr>
                      <a:xfrm>
                        <a:ext cx="3291840" cy="0"/>
                      </a:xfrm>
                      <a:prstGeom prst="straightConnector1"/>
                      <a:ln w="12700">
                        <a:solidFill/>
                      </a:ln>
                    </wps:spPr>
                    <wps:bodyPr/>
                  </wps:wsp>
                </a:graphicData>
              </a:graphic>
            </wp:anchor>
          </w:drawing>
        </mc:Choice>
        <mc:Fallback>
          <w:pict>
            <v:shape o:spt="32" o:oned="true" path="m,l21600,21600e" style="position:absolute;margin-left:30.600000000000001pt;margin-top:55.25pt;width:259.19999999999999pt;height:0;z-index:-251658240;mso-position-horizontal-relative:page;mso-position-vertical-relative:page">
              <v:stroke weight="1.pt"/>
            </v:shape>
          </w:pict>
        </mc:Fallback>
      </mc:AlternateContent>
    </w: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6" behindDoc="1" locked="0" layoutInCell="1" allowOverlap="1">
              <wp:simplePos x="0" y="0"/>
              <wp:positionH relativeFrom="page">
                <wp:posOffset>1529715</wp:posOffset>
              </wp:positionH>
              <wp:positionV relativeFrom="page">
                <wp:posOffset>563880</wp:posOffset>
              </wp:positionV>
              <wp:extent cx="2507615" cy="88900"/>
              <wp:wrapNone/>
              <wp:docPr id="119" name="Shape 119"/>
              <a:graphic xmlns:a="http://schemas.openxmlformats.org/drawingml/2006/main">
                <a:graphicData uri="http://schemas.microsoft.com/office/word/2010/wordprocessingShape">
                  <wps:wsp>
                    <wps:cNvSpPr txBox="1"/>
                    <wps:spPr>
                      <a:xfrm>
                        <a:ext cx="2507615" cy="88900"/>
                      </a:xfrm>
                      <a:prstGeom prst="rect"/>
                      <a:noFill/>
                    </wps:spPr>
                    <wps:txbx>
                      <w:txbxContent>
                        <w:p>
                          <w:pPr>
                            <w:pStyle w:val="Style32"/>
                            <w:keepNext w:val="0"/>
                            <w:keepLines w:val="0"/>
                            <w:widowControl w:val="0"/>
                            <w:shd w:val="clear" w:color="auto" w:fill="auto"/>
                            <w:tabs>
                              <w:tab w:pos="3949" w:val="right"/>
                            </w:tabs>
                            <w:bidi w:val="0"/>
                            <w:spacing w:before="0" w:after="0" w:line="240" w:lineRule="auto"/>
                            <w:ind w:left="0" w:right="0" w:firstLine="0"/>
                            <w:jc w:val="left"/>
                          </w:pPr>
                          <w:r>
                            <w:rPr>
                              <w:color w:val="000000"/>
                              <w:spacing w:val="0"/>
                              <w:w w:val="100"/>
                              <w:position w:val="0"/>
                              <w:shd w:val="clear" w:color="auto" w:fill="auto"/>
                              <w:lang w:val="pl-PL" w:eastAsia="pl-PL" w:bidi="pl-PL"/>
                            </w:rPr>
                            <w:t>TROCKIJ O LITERATURZE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45" type="#_x0000_t202" style="position:absolute;margin-left:120.45pt;margin-top:44.399999999999999pt;width:197.44999999999999pt;height:7.pt;z-index:-188743987;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949" w:val="right"/>
                      </w:tabs>
                      <w:bidi w:val="0"/>
                      <w:spacing w:before="0" w:after="0" w:line="240" w:lineRule="auto"/>
                      <w:ind w:left="0" w:right="0" w:firstLine="0"/>
                      <w:jc w:val="left"/>
                    </w:pPr>
                    <w:r>
                      <w:rPr>
                        <w:color w:val="000000"/>
                        <w:spacing w:val="0"/>
                        <w:w w:val="100"/>
                        <w:position w:val="0"/>
                        <w:shd w:val="clear" w:color="auto" w:fill="auto"/>
                        <w:lang w:val="pl-PL" w:eastAsia="pl-PL" w:bidi="pl-PL"/>
                      </w:rPr>
                      <w:t>TROCKIJ O LITERATURZE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487680</wp:posOffset>
              </wp:positionH>
              <wp:positionV relativeFrom="page">
                <wp:posOffset>692150</wp:posOffset>
              </wp:positionV>
              <wp:extent cx="3540760" cy="0"/>
              <wp:wrapNone/>
              <wp:docPr id="121" name="Shape 121"/>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8.399999999999999pt;margin-top:54.5pt;width:278.80000000000001pt;height:0;z-index:-251658240;mso-position-horizontal-relative:page;mso-position-vertical-relative:page">
              <v:stroke weight="1.pt"/>
            </v:shape>
          </w:pict>
        </mc:Fallback>
      </mc:AlternateContent>
    </w: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0" behindDoc="1" locked="0" layoutInCell="1" allowOverlap="1">
              <wp:simplePos x="0" y="0"/>
              <wp:positionH relativeFrom="page">
                <wp:posOffset>463550</wp:posOffset>
              </wp:positionH>
              <wp:positionV relativeFrom="page">
                <wp:posOffset>537210</wp:posOffset>
              </wp:positionV>
              <wp:extent cx="2651760" cy="84455"/>
              <wp:wrapNone/>
              <wp:docPr id="124" name="Shape 124"/>
              <a:graphic xmlns:a="http://schemas.openxmlformats.org/drawingml/2006/main">
                <a:graphicData uri="http://schemas.microsoft.com/office/word/2010/wordprocessingShape">
                  <wps:wsp>
                    <wps:cNvSpPr txBox="1"/>
                    <wps:spPr>
                      <a:xfrm>
                        <a:ext cx="2651760" cy="84455"/>
                      </a:xfrm>
                      <a:prstGeom prst="rect"/>
                      <a:noFill/>
                    </wps:spPr>
                    <wps:txbx>
                      <w:txbxContent>
                        <w:p>
                          <w:pPr>
                            <w:pStyle w:val="Style32"/>
                            <w:keepNext w:val="0"/>
                            <w:keepLines w:val="0"/>
                            <w:widowControl w:val="0"/>
                            <w:shd w:val="clear" w:color="auto" w:fill="auto"/>
                            <w:tabs>
                              <w:tab w:pos="417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GUSTAW HERLING-GRUDZINSKI</w:t>
                          </w:r>
                        </w:p>
                      </w:txbxContent>
                    </wps:txbx>
                    <wps:bodyPr lIns="0" tIns="0" rIns="0" bIns="0">
                      <a:spAutoFit/>
                    </wps:bodyPr>
                  </wps:wsp>
                </a:graphicData>
              </a:graphic>
            </wp:anchor>
          </w:drawing>
        </mc:Choice>
        <mc:Fallback>
          <w:pict>
            <v:shape id="_x0000_s1150" type="#_x0000_t202" style="position:absolute;margin-left:36.5pt;margin-top:42.299999999999997pt;width:208.80000000000001pt;height:6.6500000000000004pt;z-index:-188743983;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17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GUSTAW HERLING-GRUDZINSKI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461645</wp:posOffset>
              </wp:positionH>
              <wp:positionV relativeFrom="page">
                <wp:posOffset>701675</wp:posOffset>
              </wp:positionV>
              <wp:extent cx="3573145" cy="0"/>
              <wp:wrapNone/>
              <wp:docPr id="126" name="Shape 126"/>
              <a:graphic xmlns:a="http://schemas.openxmlformats.org/drawingml/2006/main">
                <a:graphicData uri="http://schemas.microsoft.com/office/word/2010/wordprocessingShape">
                  <wps:wsp>
                    <wps:cNvCnPr/>
                    <wps:spPr>
                      <a:xfrm>
                        <a:ext cx="3573145" cy="0"/>
                      </a:xfrm>
                      <a:prstGeom prst="straightConnector1"/>
                      <a:ln w="12700">
                        <a:solidFill/>
                      </a:ln>
                    </wps:spPr>
                    <wps:bodyPr/>
                  </wps:wsp>
                </a:graphicData>
              </a:graphic>
            </wp:anchor>
          </w:drawing>
        </mc:Choice>
        <mc:Fallback>
          <w:pict>
            <v:shape o:spt="32" o:oned="true" path="m,l21600,21600e" style="position:absolute;margin-left:36.350000000000001pt;margin-top:55.25pt;width:281.35000000000002pt;height:0;z-index:-251658240;mso-position-horizontal-relative:page;mso-position-vertical-relative:page">
              <v:stroke weight="1.pt"/>
            </v:shape>
          </w:pict>
        </mc:Fallback>
      </mc:AlternateContent>
    </w: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2" behindDoc="1" locked="0" layoutInCell="1" allowOverlap="1">
              <wp:simplePos x="0" y="0"/>
              <wp:positionH relativeFrom="page">
                <wp:posOffset>673735</wp:posOffset>
              </wp:positionH>
              <wp:positionV relativeFrom="page">
                <wp:posOffset>493395</wp:posOffset>
              </wp:positionV>
              <wp:extent cx="3264535" cy="130175"/>
              <wp:wrapNone/>
              <wp:docPr id="127" name="Shape 127"/>
              <a:graphic xmlns:a="http://schemas.openxmlformats.org/drawingml/2006/main">
                <a:graphicData uri="http://schemas.microsoft.com/office/word/2010/wordprocessingShape">
                  <wps:wsp>
                    <wps:cNvSpPr txBox="1"/>
                    <wps:spPr>
                      <a:xfrm>
                        <a:ext cx="3264535" cy="130175"/>
                      </a:xfrm>
                      <a:prstGeom prst="rect"/>
                      <a:noFill/>
                    </wps:spPr>
                    <wps:txbx>
                      <w:txbxContent>
                        <w:p>
                          <w:pPr>
                            <w:pStyle w:val="Style32"/>
                            <w:keepNext w:val="0"/>
                            <w:keepLines w:val="0"/>
                            <w:widowControl w:val="0"/>
                            <w:shd w:val="clear" w:color="auto" w:fill="auto"/>
                            <w:tabs>
                              <w:tab w:pos="0" w:val="left"/>
                              <w:tab w:pos="5141"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TROCKIJ O LITERATURZE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53" type="#_x0000_t202" style="position:absolute;margin-left:53.049999999999997pt;margin-top:38.850000000000001pt;width:257.05000000000001pt;height:10.25pt;z-index:-188743981;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0" w:val="left"/>
                        <w:tab w:pos="5141"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TROCKIJ O LITERATURZE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822325</wp:posOffset>
              </wp:positionH>
              <wp:positionV relativeFrom="page">
                <wp:posOffset>657225</wp:posOffset>
              </wp:positionV>
              <wp:extent cx="3117850" cy="0"/>
              <wp:wrapNone/>
              <wp:docPr id="129" name="Shape 129"/>
              <a:graphic xmlns:a="http://schemas.openxmlformats.org/drawingml/2006/main">
                <a:graphicData uri="http://schemas.microsoft.com/office/word/2010/wordprocessingShape">
                  <wps:wsp>
                    <wps:cNvCnPr/>
                    <wps:spPr>
                      <a:xfrm>
                        <a:ext cx="3117850" cy="0"/>
                      </a:xfrm>
                      <a:prstGeom prst="straightConnector1"/>
                      <a:ln w="12700">
                        <a:solidFill/>
                      </a:ln>
                    </wps:spPr>
                    <wps:bodyPr/>
                  </wps:wsp>
                </a:graphicData>
              </a:graphic>
            </wp:anchor>
          </w:drawing>
        </mc:Choice>
        <mc:Fallback>
          <w:pict>
            <v:shape o:spt="32" o:oned="true" path="m,l21600,21600e" style="position:absolute;margin-left:64.75pt;margin-top:51.75pt;width:245.5pt;height:0;z-index:-251658240;mso-position-horizontal-relative:page;mso-position-vertical-relative:page">
              <v:stroke weight="1.pt"/>
            </v:shape>
          </w:pict>
        </mc:Fallback>
      </mc:AlternateContent>
    </w: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4" behindDoc="1" locked="0" layoutInCell="1" allowOverlap="1">
              <wp:simplePos x="0" y="0"/>
              <wp:positionH relativeFrom="page">
                <wp:posOffset>1393825</wp:posOffset>
              </wp:positionH>
              <wp:positionV relativeFrom="page">
                <wp:posOffset>521335</wp:posOffset>
              </wp:positionV>
              <wp:extent cx="2594610" cy="100330"/>
              <wp:wrapNone/>
              <wp:docPr id="130" name="Shape 130"/>
              <a:graphic xmlns:a="http://schemas.openxmlformats.org/drawingml/2006/main">
                <a:graphicData uri="http://schemas.microsoft.com/office/word/2010/wordprocessingShape">
                  <wps:wsp>
                    <wps:cNvSpPr txBox="1"/>
                    <wps:spPr>
                      <a:xfrm>
                        <a:ext cx="2594610" cy="100330"/>
                      </a:xfrm>
                      <a:prstGeom prst="rect"/>
                      <a:noFill/>
                    </wps:spPr>
                    <wps:txbx>
                      <w:txbxContent>
                        <w:p>
                          <w:pPr>
                            <w:pStyle w:val="Style32"/>
                            <w:keepNext w:val="0"/>
                            <w:keepLines w:val="0"/>
                            <w:widowControl w:val="0"/>
                            <w:shd w:val="clear" w:color="auto" w:fill="auto"/>
                            <w:tabs>
                              <w:tab w:pos="4086"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LITERATURA I POLITYKA (I)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56" type="#_x0000_t202" style="position:absolute;margin-left:109.75pt;margin-top:41.049999999999997pt;width:204.30000000000001pt;height:7.9000000000000004pt;z-index:-188743979;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086"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LITERATURA I POLITYKA (I)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415290</wp:posOffset>
              </wp:positionH>
              <wp:positionV relativeFrom="page">
                <wp:posOffset>652145</wp:posOffset>
              </wp:positionV>
              <wp:extent cx="3577590" cy="0"/>
              <wp:wrapNone/>
              <wp:docPr id="132" name="Shape 132"/>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2.700000000000003pt;margin-top:51.350000000000001pt;width:281.69999999999999pt;height:0;z-index:-251658240;mso-position-horizontal-relative:page;mso-position-vertical-relative:page">
              <v:stroke weight="1.pt"/>
            </v:shape>
          </w:pict>
        </mc:Fallback>
      </mc:AlternateContent>
    </w: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6" behindDoc="1" locked="0" layoutInCell="1" allowOverlap="1">
              <wp:simplePos x="0" y="0"/>
              <wp:positionH relativeFrom="page">
                <wp:posOffset>448945</wp:posOffset>
              </wp:positionH>
              <wp:positionV relativeFrom="page">
                <wp:posOffset>541655</wp:posOffset>
              </wp:positionV>
              <wp:extent cx="2409190" cy="80010"/>
              <wp:wrapNone/>
              <wp:docPr id="133" name="Shape 133"/>
              <a:graphic xmlns:a="http://schemas.openxmlformats.org/drawingml/2006/main">
                <a:graphicData uri="http://schemas.microsoft.com/office/word/2010/wordprocessingShape">
                  <wps:wsp>
                    <wps:cNvSpPr txBox="1"/>
                    <wps:spPr>
                      <a:xfrm>
                        <a:ext cx="2409190" cy="80010"/>
                      </a:xfrm>
                      <a:prstGeom prst="rect"/>
                      <a:noFill/>
                    </wps:spPr>
                    <wps:txbx>
                      <w:txbxContent>
                        <w:p>
                          <w:pPr>
                            <w:pStyle w:val="Style32"/>
                            <w:keepNext w:val="0"/>
                            <w:keepLines w:val="0"/>
                            <w:widowControl w:val="0"/>
                            <w:shd w:val="clear" w:color="auto" w:fill="auto"/>
                            <w:tabs>
                              <w:tab w:pos="379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BOGDAN CZAYKOWSKI</w:t>
                          </w:r>
                        </w:p>
                      </w:txbxContent>
                    </wps:txbx>
                    <wps:bodyPr lIns="0" tIns="0" rIns="0" bIns="0">
                      <a:spAutoFit/>
                    </wps:bodyPr>
                  </wps:wsp>
                </a:graphicData>
              </a:graphic>
            </wp:anchor>
          </w:drawing>
        </mc:Choice>
        <mc:Fallback>
          <w:pict>
            <v:shape id="_x0000_s1159" type="#_x0000_t202" style="position:absolute;margin-left:35.350000000000001pt;margin-top:42.649999999999999pt;width:189.69999999999999pt;height:6.2999999999999998pt;z-index:-188743977;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79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BOGDAN CZAYKOWSKI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430530</wp:posOffset>
              </wp:positionH>
              <wp:positionV relativeFrom="page">
                <wp:posOffset>671830</wp:posOffset>
              </wp:positionV>
              <wp:extent cx="3584575" cy="0"/>
              <wp:wrapNone/>
              <wp:docPr id="135" name="Shape 135"/>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3.899999999999999pt;margin-top:52.899999999999999pt;width:282.25pt;height:0;z-index:-251658240;mso-position-horizontal-relative:page;mso-position-vertical-relative:page">
              <v:stroke weight="1.pt"/>
            </v:shape>
          </w:pict>
        </mc:Fallback>
      </mc:AlternateContent>
    </w: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8" behindDoc="1" locked="0" layoutInCell="1" allowOverlap="1">
              <wp:simplePos x="0" y="0"/>
              <wp:positionH relativeFrom="page">
                <wp:posOffset>1443355</wp:posOffset>
              </wp:positionH>
              <wp:positionV relativeFrom="page">
                <wp:posOffset>534670</wp:posOffset>
              </wp:positionV>
              <wp:extent cx="2576195" cy="84455"/>
              <wp:wrapNone/>
              <wp:docPr id="136" name="Shape 136"/>
              <a:graphic xmlns:a="http://schemas.openxmlformats.org/drawingml/2006/main">
                <a:graphicData uri="http://schemas.microsoft.com/office/word/2010/wordprocessingShape">
                  <wps:wsp>
                    <wps:cNvSpPr txBox="1"/>
                    <wps:spPr>
                      <a:xfrm>
                        <a:ext cx="2576195" cy="84455"/>
                      </a:xfrm>
                      <a:prstGeom prst="rect"/>
                      <a:noFill/>
                    </wps:spPr>
                    <wps:txbx>
                      <w:txbxContent>
                        <w:p>
                          <w:pPr>
                            <w:pStyle w:val="Style32"/>
                            <w:keepNext w:val="0"/>
                            <w:keepLines w:val="0"/>
                            <w:widowControl w:val="0"/>
                            <w:shd w:val="clear" w:color="auto" w:fill="auto"/>
                            <w:tabs>
                              <w:tab w:pos="4057" w:val="right"/>
                            </w:tabs>
                            <w:bidi w:val="0"/>
                            <w:spacing w:before="0" w:after="0" w:line="240" w:lineRule="auto"/>
                            <w:ind w:left="0" w:right="0" w:firstLine="0"/>
                            <w:jc w:val="left"/>
                            <w:rPr>
                              <w:sz w:val="12"/>
                              <w:szCs w:val="12"/>
                            </w:rPr>
                          </w:pPr>
                          <w:r>
                            <w:rPr>
                              <w:i/>
                              <w:iCs/>
                              <w:color w:val="000000"/>
                              <w:spacing w:val="0"/>
                              <w:w w:val="100"/>
                              <w:position w:val="0"/>
                              <w:sz w:val="16"/>
                              <w:szCs w:val="16"/>
                              <w:shd w:val="clear" w:color="auto" w:fill="auto"/>
                              <w:lang w:val="pl-PL" w:eastAsia="pl-PL" w:bidi="pl-PL"/>
                            </w:rPr>
                            <w:t>NIE</w:t>
                          </w:r>
                          <w:r>
                            <w:rPr>
                              <w:color w:val="000000"/>
                              <w:spacing w:val="0"/>
                              <w:w w:val="100"/>
                              <w:position w:val="0"/>
                              <w:sz w:val="16"/>
                              <w:szCs w:val="16"/>
                              <w:shd w:val="clear" w:color="auto" w:fill="auto"/>
                              <w:lang w:val="pl-PL" w:eastAsia="pl-PL" w:bidi="pl-PL"/>
                            </w:rPr>
                            <w:t xml:space="preserve"> STAREMU KOŚCIOŁOWI</w:t>
                            <w:tab/>
                          </w:r>
                          <w:fldSimple w:instr=" PAGE \* MERGEFORMAT ">
                            <w:r>
                              <w:rPr>
                                <w:rFonts w:ascii="Arial" w:eastAsia="Arial" w:hAnsi="Arial" w:cs="Arial"/>
                                <w:color w:val="000000"/>
                                <w:spacing w:val="0"/>
                                <w:w w:val="100"/>
                                <w:position w:val="0"/>
                                <w:sz w:val="12"/>
                                <w:szCs w:val="12"/>
                                <w:shd w:val="clear" w:color="auto" w:fill="auto"/>
                                <w:lang w:val="pl-PL" w:eastAsia="pl-PL" w:bidi="pl-PL"/>
                              </w:rPr>
                              <w:t>#</w:t>
                            </w:r>
                          </w:fldSimple>
                        </w:p>
                      </w:txbxContent>
                    </wps:txbx>
                    <wps:bodyPr lIns="0" tIns="0" rIns="0" bIns="0">
                      <a:spAutoFit/>
                    </wps:bodyPr>
                  </wps:wsp>
                </a:graphicData>
              </a:graphic>
            </wp:anchor>
          </w:drawing>
        </mc:Choice>
        <mc:Fallback>
          <w:pict>
            <v:shape id="_x0000_s1162" type="#_x0000_t202" style="position:absolute;margin-left:113.65000000000001pt;margin-top:42.100000000000001pt;width:202.84999999999999pt;height:6.6500000000000004pt;z-index:-188743975;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057" w:val="right"/>
                      </w:tabs>
                      <w:bidi w:val="0"/>
                      <w:spacing w:before="0" w:after="0" w:line="240" w:lineRule="auto"/>
                      <w:ind w:left="0" w:right="0" w:firstLine="0"/>
                      <w:jc w:val="left"/>
                      <w:rPr>
                        <w:sz w:val="12"/>
                        <w:szCs w:val="12"/>
                      </w:rPr>
                    </w:pPr>
                    <w:r>
                      <w:rPr>
                        <w:i/>
                        <w:iCs/>
                        <w:color w:val="000000"/>
                        <w:spacing w:val="0"/>
                        <w:w w:val="100"/>
                        <w:position w:val="0"/>
                        <w:sz w:val="16"/>
                        <w:szCs w:val="16"/>
                        <w:shd w:val="clear" w:color="auto" w:fill="auto"/>
                        <w:lang w:val="pl-PL" w:eastAsia="pl-PL" w:bidi="pl-PL"/>
                      </w:rPr>
                      <w:t>NIE</w:t>
                    </w:r>
                    <w:r>
                      <w:rPr>
                        <w:color w:val="000000"/>
                        <w:spacing w:val="0"/>
                        <w:w w:val="100"/>
                        <w:position w:val="0"/>
                        <w:sz w:val="16"/>
                        <w:szCs w:val="16"/>
                        <w:shd w:val="clear" w:color="auto" w:fill="auto"/>
                        <w:lang w:val="pl-PL" w:eastAsia="pl-PL" w:bidi="pl-PL"/>
                      </w:rPr>
                      <w:t xml:space="preserve"> STAREMU KOŚCIOŁOWI</w:t>
                      <w:tab/>
                    </w:r>
                    <w:fldSimple w:instr=" PAGE \* MERGEFORMAT ">
                      <w:r>
                        <w:rPr>
                          <w:rFonts w:ascii="Arial" w:eastAsia="Arial" w:hAnsi="Arial" w:cs="Arial"/>
                          <w:color w:val="000000"/>
                          <w:spacing w:val="0"/>
                          <w:w w:val="100"/>
                          <w:position w:val="0"/>
                          <w:sz w:val="12"/>
                          <w:szCs w:val="12"/>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443865</wp:posOffset>
              </wp:positionH>
              <wp:positionV relativeFrom="page">
                <wp:posOffset>673100</wp:posOffset>
              </wp:positionV>
              <wp:extent cx="3580130" cy="0"/>
              <wp:wrapNone/>
              <wp:docPr id="138" name="Shape 138"/>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4.950000000000003pt;margin-top:53.pt;width:281.89999999999998pt;height:0;z-index:-251658240;mso-position-horizontal-relative:page;mso-position-vertical-relative:page">
              <v:stroke weight="1.pt"/>
            </v:shape>
          </w:pict>
        </mc:Fallback>
      </mc:AlternateContent>
    </w: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438785</wp:posOffset>
              </wp:positionH>
              <wp:positionV relativeFrom="page">
                <wp:posOffset>1069975</wp:posOffset>
              </wp:positionV>
              <wp:extent cx="2715895" cy="95885"/>
              <wp:wrapNone/>
              <wp:docPr id="14" name="Shape 14"/>
              <a:graphic xmlns:a="http://schemas.openxmlformats.org/drawingml/2006/main">
                <a:graphicData uri="http://schemas.microsoft.com/office/word/2010/wordprocessingShape">
                  <wps:wsp>
                    <wps:cNvSpPr txBox="1"/>
                    <wps:spPr>
                      <a:xfrm>
                        <a:ext cx="2715895" cy="95885"/>
                      </a:xfrm>
                      <a:prstGeom prst="rect"/>
                      <a:noFill/>
                    </wps:spPr>
                    <wps:txbx>
                      <w:txbxContent>
                        <w:p>
                          <w:pPr>
                            <w:pStyle w:val="Style32"/>
                            <w:keepNext w:val="0"/>
                            <w:keepLines w:val="0"/>
                            <w:widowControl w:val="0"/>
                            <w:shd w:val="clear" w:color="auto" w:fill="auto"/>
                            <w:tabs>
                              <w:tab w:pos="427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WPŁATY NA FUNDUSZ „KULTURY</w:t>
                          </w:r>
                          <w:r>
                            <w:rPr>
                              <w:color w:val="000000"/>
                              <w:spacing w:val="0"/>
                              <w:w w:val="100"/>
                              <w:position w:val="0"/>
                              <w:shd w:val="clear" w:color="auto" w:fill="auto"/>
                              <w:vertAlign w:val="superscript"/>
                              <w:lang w:val="pl-PL" w:eastAsia="pl-PL" w:bidi="pl-PL"/>
                            </w:rPr>
                            <w:t>1</w:t>
                          </w:r>
                        </w:p>
                      </w:txbxContent>
                    </wps:txbx>
                    <wps:bodyPr lIns="0" tIns="0" rIns="0" bIns="0">
                      <a:spAutoFit/>
                    </wps:bodyPr>
                  </wps:wsp>
                </a:graphicData>
              </a:graphic>
            </wp:anchor>
          </w:drawing>
        </mc:Choice>
        <mc:Fallback>
          <w:pict>
            <v:shape id="_x0000_s1040" type="#_x0000_t202" style="position:absolute;margin-left:34.549999999999997pt;margin-top:84.25pt;width:213.84999999999999pt;height:7.5499999999999998pt;z-index:-188744053;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27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WPŁATY NA FUNDUSZ „KULTURY</w:t>
                    </w:r>
                    <w:r>
                      <w:rPr>
                        <w:color w:val="000000"/>
                        <w:spacing w:val="0"/>
                        <w:w w:val="100"/>
                        <w:position w:val="0"/>
                        <w:shd w:val="clear" w:color="auto" w:fill="auto"/>
                        <w:vertAlign w:val="superscript"/>
                        <w:lang w:val="pl-PL" w:eastAsia="pl-PL" w:bidi="pl-PL"/>
                      </w:rPr>
                      <w:t>1</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434340</wp:posOffset>
              </wp:positionH>
              <wp:positionV relativeFrom="page">
                <wp:posOffset>1196340</wp:posOffset>
              </wp:positionV>
              <wp:extent cx="2397760" cy="0"/>
              <wp:wrapNone/>
              <wp:docPr id="16" name="Shape 16"/>
              <a:graphic xmlns:a="http://schemas.openxmlformats.org/drawingml/2006/main">
                <a:graphicData uri="http://schemas.microsoft.com/office/word/2010/wordprocessingShape">
                  <wps:wsp>
                    <wps:cNvCnPr/>
                    <wps:spPr>
                      <a:xfrm>
                        <a:ext cx="2397760" cy="0"/>
                      </a:xfrm>
                      <a:prstGeom prst="straightConnector1"/>
                      <a:ln w="12700">
                        <a:solidFill/>
                      </a:ln>
                    </wps:spPr>
                    <wps:bodyPr/>
                  </wps:wsp>
                </a:graphicData>
              </a:graphic>
            </wp:anchor>
          </w:drawing>
        </mc:Choice>
        <mc:Fallback>
          <w:pict>
            <v:shape o:spt="32" o:oned="true" path="m,l21600,21600e" style="position:absolute;margin-left:34.200000000000003pt;margin-top:94.200000000000003pt;width:188.80000000000001pt;height:0;z-index:-251658240;mso-position-horizontal-relative:page;mso-position-vertical-relative:page">
              <v:stroke weight="1.pt"/>
            </v:shape>
          </w:pict>
        </mc:Fallback>
      </mc:AlternateContent>
    </w: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0" behindDoc="1" locked="0" layoutInCell="1" allowOverlap="1">
              <wp:simplePos x="0" y="0"/>
              <wp:positionH relativeFrom="page">
                <wp:posOffset>445770</wp:posOffset>
              </wp:positionH>
              <wp:positionV relativeFrom="page">
                <wp:posOffset>532765</wp:posOffset>
              </wp:positionV>
              <wp:extent cx="2377440" cy="86995"/>
              <wp:wrapNone/>
              <wp:docPr id="139" name="Shape 139"/>
              <a:graphic xmlns:a="http://schemas.openxmlformats.org/drawingml/2006/main">
                <a:graphicData uri="http://schemas.microsoft.com/office/word/2010/wordprocessingShape">
                  <wps:wsp>
                    <wps:cNvSpPr txBox="1"/>
                    <wps:spPr>
                      <a:xfrm>
                        <a:ext cx="2377440" cy="86995"/>
                      </a:xfrm>
                      <a:prstGeom prst="rect"/>
                      <a:noFill/>
                    </wps:spPr>
                    <wps:txbx>
                      <w:txbxContent>
                        <w:p>
                          <w:pPr>
                            <w:pStyle w:val="Style32"/>
                            <w:keepNext w:val="0"/>
                            <w:keepLines w:val="0"/>
                            <w:widowControl w:val="0"/>
                            <w:shd w:val="clear" w:color="auto" w:fill="auto"/>
                            <w:tabs>
                              <w:tab w:pos="3744"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2"/>
                                <w:szCs w:val="12"/>
                                <w:shd w:val="clear" w:color="auto" w:fill="auto"/>
                                <w:lang w:val="pl-PL" w:eastAsia="pl-PL" w:bidi="pl-PL"/>
                              </w:rPr>
                              <w:t>#</w:t>
                            </w:r>
                          </w:fldSimple>
                          <w:r>
                            <w:rPr>
                              <w:rFonts w:ascii="Arial" w:eastAsia="Arial" w:hAnsi="Arial" w:cs="Arial"/>
                              <w:color w:val="000000"/>
                              <w:spacing w:val="0"/>
                              <w:w w:val="100"/>
                              <w:position w:val="0"/>
                              <w:sz w:val="12"/>
                              <w:szCs w:val="12"/>
                              <w:shd w:val="clear" w:color="auto" w:fill="auto"/>
                              <w:lang w:val="pl-PL" w:eastAsia="pl-PL" w:bidi="pl-PL"/>
                            </w:rPr>
                            <w:tab/>
                          </w:r>
                          <w:r>
                            <w:rPr>
                              <w:color w:val="000000"/>
                              <w:spacing w:val="0"/>
                              <w:w w:val="100"/>
                              <w:position w:val="0"/>
                              <w:shd w:val="clear" w:color="auto" w:fill="auto"/>
                              <w:lang w:val="pl-PL" w:eastAsia="pl-PL" w:bidi="pl-PL"/>
                            </w:rPr>
                            <w:t xml:space="preserve">JAMES </w:t>
                          </w:r>
                          <w:r>
                            <w:rPr>
                              <w:color w:val="000000"/>
                              <w:spacing w:val="0"/>
                              <w:w w:val="100"/>
                              <w:position w:val="0"/>
                              <w:shd w:val="clear" w:color="auto" w:fill="auto"/>
                              <w:lang w:val="fr-FR" w:eastAsia="fr-FR" w:bidi="fr-FR"/>
                            </w:rPr>
                            <w:t>KAVANAUGHT</w:t>
                          </w:r>
                        </w:p>
                      </w:txbxContent>
                    </wps:txbx>
                    <wps:bodyPr lIns="0" tIns="0" rIns="0" bIns="0">
                      <a:spAutoFit/>
                    </wps:bodyPr>
                  </wps:wsp>
                </a:graphicData>
              </a:graphic>
            </wp:anchor>
          </w:drawing>
        </mc:Choice>
        <mc:Fallback>
          <w:pict>
            <v:shape id="_x0000_s1165" type="#_x0000_t202" style="position:absolute;margin-left:35.100000000000001pt;margin-top:41.950000000000003pt;width:187.19999999999999pt;height:6.8499999999999996pt;z-index:-188743973;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744"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2"/>
                          <w:szCs w:val="12"/>
                          <w:shd w:val="clear" w:color="auto" w:fill="auto"/>
                          <w:lang w:val="pl-PL" w:eastAsia="pl-PL" w:bidi="pl-PL"/>
                        </w:rPr>
                        <w:t>#</w:t>
                      </w:r>
                    </w:fldSimple>
                    <w:r>
                      <w:rPr>
                        <w:rFonts w:ascii="Arial" w:eastAsia="Arial" w:hAnsi="Arial" w:cs="Arial"/>
                        <w:color w:val="000000"/>
                        <w:spacing w:val="0"/>
                        <w:w w:val="100"/>
                        <w:position w:val="0"/>
                        <w:sz w:val="12"/>
                        <w:szCs w:val="12"/>
                        <w:shd w:val="clear" w:color="auto" w:fill="auto"/>
                        <w:lang w:val="pl-PL" w:eastAsia="pl-PL" w:bidi="pl-PL"/>
                      </w:rPr>
                      <w:tab/>
                    </w:r>
                    <w:r>
                      <w:rPr>
                        <w:color w:val="000000"/>
                        <w:spacing w:val="0"/>
                        <w:w w:val="100"/>
                        <w:position w:val="0"/>
                        <w:shd w:val="clear" w:color="auto" w:fill="auto"/>
                        <w:lang w:val="pl-PL" w:eastAsia="pl-PL" w:bidi="pl-PL"/>
                      </w:rPr>
                      <w:t xml:space="preserve">JAMES </w:t>
                    </w:r>
                    <w:r>
                      <w:rPr>
                        <w:color w:val="000000"/>
                        <w:spacing w:val="0"/>
                        <w:w w:val="100"/>
                        <w:position w:val="0"/>
                        <w:shd w:val="clear" w:color="auto" w:fill="auto"/>
                        <w:lang w:val="fr-FR" w:eastAsia="fr-FR" w:bidi="fr-FR"/>
                      </w:rPr>
                      <w:t>KAVANAUGHT</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436245</wp:posOffset>
              </wp:positionH>
              <wp:positionV relativeFrom="page">
                <wp:posOffset>697230</wp:posOffset>
              </wp:positionV>
              <wp:extent cx="3584575" cy="0"/>
              <wp:wrapNone/>
              <wp:docPr id="141" name="Shape 141"/>
              <a:graphic xmlns:a="http://schemas.openxmlformats.org/drawingml/2006/main">
                <a:graphicData uri="http://schemas.microsoft.com/office/word/2010/wordprocessingShape">
                  <wps:wsp>
                    <wps:cNvCnPr/>
                    <wps:spPr>
                      <a:xfrm>
                        <a:ext cx="3584575" cy="0"/>
                      </a:xfrm>
                      <a:prstGeom prst="straightConnector1"/>
                      <a:ln w="12700">
                        <a:solidFill/>
                      </a:ln>
                    </wps:spPr>
                    <wps:bodyPr/>
                  </wps:wsp>
                </a:graphicData>
              </a:graphic>
            </wp:anchor>
          </w:drawing>
        </mc:Choice>
        <mc:Fallback>
          <w:pict>
            <v:shape o:spt="32" o:oned="true" path="m,l21600,21600e" style="position:absolute;margin-left:34.350000000000001pt;margin-top:54.899999999999999pt;width:282.25pt;height:0;z-index:-251658240;mso-position-horizontal-relative:page;mso-position-vertical-relative:page">
              <v:stroke weight="1.pt"/>
            </v:shape>
          </w:pict>
        </mc:Fallback>
      </mc:AlternateContent>
    </w: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2" behindDoc="1" locked="0" layoutInCell="1" allowOverlap="1">
              <wp:simplePos x="0" y="0"/>
              <wp:positionH relativeFrom="page">
                <wp:posOffset>1259205</wp:posOffset>
              </wp:positionH>
              <wp:positionV relativeFrom="page">
                <wp:posOffset>521335</wp:posOffset>
              </wp:positionV>
              <wp:extent cx="2738755" cy="102870"/>
              <wp:wrapNone/>
              <wp:docPr id="142" name="Shape 142"/>
              <a:graphic xmlns:a="http://schemas.openxmlformats.org/drawingml/2006/main">
                <a:graphicData uri="http://schemas.microsoft.com/office/word/2010/wordprocessingShape">
                  <wps:wsp>
                    <wps:cNvSpPr txBox="1"/>
                    <wps:spPr>
                      <a:xfrm>
                        <a:ext cx="2738755" cy="102870"/>
                      </a:xfrm>
                      <a:prstGeom prst="rect"/>
                      <a:noFill/>
                    </wps:spPr>
                    <wps:txbx>
                      <w:txbxContent>
                        <w:p>
                          <w:pPr>
                            <w:pStyle w:val="Style32"/>
                            <w:keepNext w:val="0"/>
                            <w:keepLines w:val="0"/>
                            <w:widowControl w:val="0"/>
                            <w:shd w:val="clear" w:color="auto" w:fill="auto"/>
                            <w:tabs>
                              <w:tab w:pos="4313"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 KSIĘŻY DEKANATU LONDYN</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68" type="#_x0000_t202" style="position:absolute;margin-left:99.150000000000006pt;margin-top:41.049999999999997pt;width:215.65000000000001pt;height:8.0999999999999996pt;z-index:-188743971;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313"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 KSIĘŻY DEKANATU LONDYN</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1821180</wp:posOffset>
              </wp:positionH>
              <wp:positionV relativeFrom="page">
                <wp:posOffset>654685</wp:posOffset>
              </wp:positionV>
              <wp:extent cx="2180590" cy="0"/>
              <wp:wrapNone/>
              <wp:docPr id="144" name="Shape 144"/>
              <a:graphic xmlns:a="http://schemas.openxmlformats.org/drawingml/2006/main">
                <a:graphicData uri="http://schemas.microsoft.com/office/word/2010/wordprocessingShape">
                  <wps:wsp>
                    <wps:cNvCnPr/>
                    <wps:spPr>
                      <a:xfrm>
                        <a:ext cx="2180590" cy="0"/>
                      </a:xfrm>
                      <a:prstGeom prst="straightConnector1"/>
                      <a:ln w="12700">
                        <a:solidFill/>
                      </a:ln>
                    </wps:spPr>
                    <wps:bodyPr/>
                  </wps:wsp>
                </a:graphicData>
              </a:graphic>
            </wp:anchor>
          </w:drawing>
        </mc:Choice>
        <mc:Fallback>
          <w:pict>
            <v:shape o:spt="32" o:oned="true" path="m,l21600,21600e" style="position:absolute;margin-left:143.40000000000001pt;margin-top:51.549999999999997pt;width:171.69999999999999pt;height:0;z-index:-251658240;mso-position-horizontal-relative:page;mso-position-vertical-relative:page">
              <v:stroke weight="1.pt"/>
            </v:shape>
          </w:pict>
        </mc:Fallback>
      </mc:AlternateContent>
    </w: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4" behindDoc="1" locked="0" layoutInCell="1" allowOverlap="1">
              <wp:simplePos x="0" y="0"/>
              <wp:positionH relativeFrom="page">
                <wp:posOffset>1259205</wp:posOffset>
              </wp:positionH>
              <wp:positionV relativeFrom="page">
                <wp:posOffset>521335</wp:posOffset>
              </wp:positionV>
              <wp:extent cx="2738755" cy="102870"/>
              <wp:wrapNone/>
              <wp:docPr id="145" name="Shape 145"/>
              <a:graphic xmlns:a="http://schemas.openxmlformats.org/drawingml/2006/main">
                <a:graphicData uri="http://schemas.microsoft.com/office/word/2010/wordprocessingShape">
                  <wps:wsp>
                    <wps:cNvSpPr txBox="1"/>
                    <wps:spPr>
                      <a:xfrm>
                        <a:ext cx="2738755" cy="102870"/>
                      </a:xfrm>
                      <a:prstGeom prst="rect"/>
                      <a:noFill/>
                    </wps:spPr>
                    <wps:txbx>
                      <w:txbxContent>
                        <w:p>
                          <w:pPr>
                            <w:pStyle w:val="Style32"/>
                            <w:keepNext w:val="0"/>
                            <w:keepLines w:val="0"/>
                            <w:widowControl w:val="0"/>
                            <w:shd w:val="clear" w:color="auto" w:fill="auto"/>
                            <w:tabs>
                              <w:tab w:pos="4313"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 KSIĘŻY DEKANATU LONDYN</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71" type="#_x0000_t202" style="position:absolute;margin-left:99.150000000000006pt;margin-top:41.049999999999997pt;width:215.65000000000001pt;height:8.0999999999999996pt;z-index:-188743969;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313"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 KSIĘŻY DEKANATU LONDYN</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1821180</wp:posOffset>
              </wp:positionH>
              <wp:positionV relativeFrom="page">
                <wp:posOffset>654685</wp:posOffset>
              </wp:positionV>
              <wp:extent cx="2180590" cy="0"/>
              <wp:wrapNone/>
              <wp:docPr id="147" name="Shape 147"/>
              <a:graphic xmlns:a="http://schemas.openxmlformats.org/drawingml/2006/main">
                <a:graphicData uri="http://schemas.microsoft.com/office/word/2010/wordprocessingShape">
                  <wps:wsp>
                    <wps:cNvCnPr/>
                    <wps:spPr>
                      <a:xfrm>
                        <a:ext cx="2180590" cy="0"/>
                      </a:xfrm>
                      <a:prstGeom prst="straightConnector1"/>
                      <a:ln w="12700">
                        <a:solidFill/>
                      </a:ln>
                    </wps:spPr>
                    <wps:bodyPr/>
                  </wps:wsp>
                </a:graphicData>
              </a:graphic>
            </wp:anchor>
          </w:drawing>
        </mc:Choice>
        <mc:Fallback>
          <w:pict>
            <v:shape o:spt="32" o:oned="true" path="m,l21600,21600e" style="position:absolute;margin-left:143.40000000000001pt;margin-top:51.549999999999997pt;width:171.69999999999999pt;height:0;z-index:-251658240;mso-position-horizontal-relative:page;mso-position-vertical-relative:page">
              <v:stroke weight="1.pt"/>
            </v:shape>
          </w:pict>
        </mc:Fallback>
      </mc:AlternateContent>
    </w: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6" behindDoc="1" locked="0" layoutInCell="1" allowOverlap="1">
              <wp:simplePos x="0" y="0"/>
              <wp:positionH relativeFrom="page">
                <wp:posOffset>432435</wp:posOffset>
              </wp:positionH>
              <wp:positionV relativeFrom="page">
                <wp:posOffset>531495</wp:posOffset>
              </wp:positionV>
              <wp:extent cx="2731770" cy="100330"/>
              <wp:wrapNone/>
              <wp:docPr id="148" name="Shape 148"/>
              <a:graphic xmlns:a="http://schemas.openxmlformats.org/drawingml/2006/main">
                <a:graphicData uri="http://schemas.microsoft.com/office/word/2010/wordprocessingShape">
                  <wps:wsp>
                    <wps:cNvSpPr txBox="1"/>
                    <wps:spPr>
                      <a:xfrm>
                        <a:ext cx="2731770" cy="100330"/>
                      </a:xfrm>
                      <a:prstGeom prst="rect"/>
                      <a:noFill/>
                    </wps:spPr>
                    <wps:txbx>
                      <w:txbxContent>
                        <w:p>
                          <w:pPr>
                            <w:pStyle w:val="Style32"/>
                            <w:keepNext w:val="0"/>
                            <w:keepLines w:val="0"/>
                            <w:widowControl w:val="0"/>
                            <w:shd w:val="clear" w:color="auto" w:fill="auto"/>
                            <w:tabs>
                              <w:tab w:pos="430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NIE ZGADZAM </w:t>
                          </w:r>
                          <w:r>
                            <w:rPr>
                              <w:color w:val="000000"/>
                              <w:spacing w:val="0"/>
                              <w:w w:val="100"/>
                              <w:position w:val="0"/>
                              <w:shd w:val="clear" w:color="auto" w:fill="auto"/>
                              <w:lang w:val="fr-FR" w:eastAsia="fr-FR" w:bidi="fr-FR"/>
                            </w:rPr>
                            <w:t xml:space="preserve">SIÇ </w:t>
                          </w:r>
                          <w:r>
                            <w:rPr>
                              <w:color w:val="000000"/>
                              <w:spacing w:val="0"/>
                              <w:w w:val="100"/>
                              <w:position w:val="0"/>
                              <w:shd w:val="clear" w:color="auto" w:fill="auto"/>
                              <w:lang w:val="pl-PL" w:eastAsia="pl-PL" w:bidi="pl-PL"/>
                            </w:rPr>
                            <w:t>Z BAUMANEM</w:t>
                          </w:r>
                        </w:p>
                      </w:txbxContent>
                    </wps:txbx>
                    <wps:bodyPr lIns="0" tIns="0" rIns="0" bIns="0">
                      <a:spAutoFit/>
                    </wps:bodyPr>
                  </wps:wsp>
                </a:graphicData>
              </a:graphic>
            </wp:anchor>
          </w:drawing>
        </mc:Choice>
        <mc:Fallback>
          <w:pict>
            <v:shape id="_x0000_s1174" type="#_x0000_t202" style="position:absolute;margin-left:34.049999999999997pt;margin-top:41.850000000000001pt;width:215.09999999999999pt;height:7.9000000000000004pt;z-index:-188743967;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30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NIE ZGADZAM </w:t>
                    </w:r>
                    <w:r>
                      <w:rPr>
                        <w:color w:val="000000"/>
                        <w:spacing w:val="0"/>
                        <w:w w:val="100"/>
                        <w:position w:val="0"/>
                        <w:shd w:val="clear" w:color="auto" w:fill="auto"/>
                        <w:lang w:val="fr-FR" w:eastAsia="fr-FR" w:bidi="fr-FR"/>
                      </w:rPr>
                      <w:t xml:space="preserve">SIÇ </w:t>
                    </w:r>
                    <w:r>
                      <w:rPr>
                        <w:color w:val="000000"/>
                        <w:spacing w:val="0"/>
                        <w:w w:val="100"/>
                        <w:position w:val="0"/>
                        <w:shd w:val="clear" w:color="auto" w:fill="auto"/>
                        <w:lang w:val="pl-PL" w:eastAsia="pl-PL" w:bidi="pl-PL"/>
                      </w:rPr>
                      <w:t>Z BAUMANEM</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416560</wp:posOffset>
              </wp:positionH>
              <wp:positionV relativeFrom="page">
                <wp:posOffset>692150</wp:posOffset>
              </wp:positionV>
              <wp:extent cx="3591560" cy="0"/>
              <wp:wrapNone/>
              <wp:docPr id="150" name="Shape 150"/>
              <a:graphic xmlns:a="http://schemas.openxmlformats.org/drawingml/2006/main">
                <a:graphicData uri="http://schemas.microsoft.com/office/word/2010/wordprocessingShape">
                  <wps:wsp>
                    <wps:cNvCnPr/>
                    <wps:spPr>
                      <a:xfrm>
                        <a:ext cx="3591560" cy="0"/>
                      </a:xfrm>
                      <a:prstGeom prst="straightConnector1"/>
                      <a:ln w="12700">
                        <a:solidFill/>
                      </a:ln>
                    </wps:spPr>
                    <wps:bodyPr/>
                  </wps:wsp>
                </a:graphicData>
              </a:graphic>
            </wp:anchor>
          </w:drawing>
        </mc:Choice>
        <mc:Fallback>
          <w:pict>
            <v:shape o:spt="32" o:oned="true" path="m,l21600,21600e" style="position:absolute;margin-left:32.799999999999997pt;margin-top:54.5pt;width:282.80000000000001pt;height:0;z-index:-251658240;mso-position-horizontal-relative:page;mso-position-vertical-relative:page">
              <v:stroke weight="1.pt"/>
            </v:shape>
          </w:pict>
        </mc:Fallback>
      </mc:AlternateContent>
    </w: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8" behindDoc="1" locked="0" layoutInCell="1" allowOverlap="1">
              <wp:simplePos x="0" y="0"/>
              <wp:positionH relativeFrom="page">
                <wp:posOffset>432435</wp:posOffset>
              </wp:positionH>
              <wp:positionV relativeFrom="page">
                <wp:posOffset>531495</wp:posOffset>
              </wp:positionV>
              <wp:extent cx="2731770" cy="100330"/>
              <wp:wrapNone/>
              <wp:docPr id="151" name="Shape 151"/>
              <a:graphic xmlns:a="http://schemas.openxmlformats.org/drawingml/2006/main">
                <a:graphicData uri="http://schemas.microsoft.com/office/word/2010/wordprocessingShape">
                  <wps:wsp>
                    <wps:cNvSpPr txBox="1"/>
                    <wps:spPr>
                      <a:xfrm>
                        <a:ext cx="2731770" cy="100330"/>
                      </a:xfrm>
                      <a:prstGeom prst="rect"/>
                      <a:noFill/>
                    </wps:spPr>
                    <wps:txbx>
                      <w:txbxContent>
                        <w:p>
                          <w:pPr>
                            <w:pStyle w:val="Style32"/>
                            <w:keepNext w:val="0"/>
                            <w:keepLines w:val="0"/>
                            <w:widowControl w:val="0"/>
                            <w:shd w:val="clear" w:color="auto" w:fill="auto"/>
                            <w:tabs>
                              <w:tab w:pos="430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NIE ZGADZAM </w:t>
                          </w:r>
                          <w:r>
                            <w:rPr>
                              <w:color w:val="000000"/>
                              <w:spacing w:val="0"/>
                              <w:w w:val="100"/>
                              <w:position w:val="0"/>
                              <w:shd w:val="clear" w:color="auto" w:fill="auto"/>
                              <w:lang w:val="fr-FR" w:eastAsia="fr-FR" w:bidi="fr-FR"/>
                            </w:rPr>
                            <w:t xml:space="preserve">SIÇ </w:t>
                          </w:r>
                          <w:r>
                            <w:rPr>
                              <w:color w:val="000000"/>
                              <w:spacing w:val="0"/>
                              <w:w w:val="100"/>
                              <w:position w:val="0"/>
                              <w:shd w:val="clear" w:color="auto" w:fill="auto"/>
                              <w:lang w:val="pl-PL" w:eastAsia="pl-PL" w:bidi="pl-PL"/>
                            </w:rPr>
                            <w:t>Z BAUMANEM</w:t>
                          </w:r>
                        </w:p>
                      </w:txbxContent>
                    </wps:txbx>
                    <wps:bodyPr lIns="0" tIns="0" rIns="0" bIns="0">
                      <a:spAutoFit/>
                    </wps:bodyPr>
                  </wps:wsp>
                </a:graphicData>
              </a:graphic>
            </wp:anchor>
          </w:drawing>
        </mc:Choice>
        <mc:Fallback>
          <w:pict>
            <v:shape id="_x0000_s1177" type="#_x0000_t202" style="position:absolute;margin-left:34.049999999999997pt;margin-top:41.850000000000001pt;width:215.09999999999999pt;height:7.9000000000000004pt;z-index:-188743965;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30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NIE ZGADZAM </w:t>
                    </w:r>
                    <w:r>
                      <w:rPr>
                        <w:color w:val="000000"/>
                        <w:spacing w:val="0"/>
                        <w:w w:val="100"/>
                        <w:position w:val="0"/>
                        <w:shd w:val="clear" w:color="auto" w:fill="auto"/>
                        <w:lang w:val="fr-FR" w:eastAsia="fr-FR" w:bidi="fr-FR"/>
                      </w:rPr>
                      <w:t xml:space="preserve">SIÇ </w:t>
                    </w:r>
                    <w:r>
                      <w:rPr>
                        <w:color w:val="000000"/>
                        <w:spacing w:val="0"/>
                        <w:w w:val="100"/>
                        <w:position w:val="0"/>
                        <w:shd w:val="clear" w:color="auto" w:fill="auto"/>
                        <w:lang w:val="pl-PL" w:eastAsia="pl-PL" w:bidi="pl-PL"/>
                      </w:rPr>
                      <w:t>Z BAUMANEM</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416560</wp:posOffset>
              </wp:positionH>
              <wp:positionV relativeFrom="page">
                <wp:posOffset>692150</wp:posOffset>
              </wp:positionV>
              <wp:extent cx="3591560" cy="0"/>
              <wp:wrapNone/>
              <wp:docPr id="153" name="Shape 153"/>
              <a:graphic xmlns:a="http://schemas.openxmlformats.org/drawingml/2006/main">
                <a:graphicData uri="http://schemas.microsoft.com/office/word/2010/wordprocessingShape">
                  <wps:wsp>
                    <wps:cNvCnPr/>
                    <wps:spPr>
                      <a:xfrm>
                        <a:ext cx="3591560" cy="0"/>
                      </a:xfrm>
                      <a:prstGeom prst="straightConnector1"/>
                      <a:ln w="12700">
                        <a:solidFill/>
                      </a:ln>
                    </wps:spPr>
                    <wps:bodyPr/>
                  </wps:wsp>
                </a:graphicData>
              </a:graphic>
            </wp:anchor>
          </w:drawing>
        </mc:Choice>
        <mc:Fallback>
          <w:pict>
            <v:shape o:spt="32" o:oned="true" path="m,l21600,21600e" style="position:absolute;margin-left:32.799999999999997pt;margin-top:54.5pt;width:282.80000000000001pt;height:0;z-index:-251658240;mso-position-horizontal-relative:page;mso-position-vertical-relative:page">
              <v:stroke weight="1.pt"/>
            </v:shape>
          </w:pict>
        </mc:Fallback>
      </mc:AlternateContent>
    </w: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0" behindDoc="1" locked="0" layoutInCell="1" allowOverlap="1">
              <wp:simplePos x="0" y="0"/>
              <wp:positionH relativeFrom="page">
                <wp:posOffset>1264920</wp:posOffset>
              </wp:positionH>
              <wp:positionV relativeFrom="page">
                <wp:posOffset>528955</wp:posOffset>
              </wp:positionV>
              <wp:extent cx="2706370" cy="98425"/>
              <wp:wrapNone/>
              <wp:docPr id="154" name="Shape 154"/>
              <a:graphic xmlns:a="http://schemas.openxmlformats.org/drawingml/2006/main">
                <a:graphicData uri="http://schemas.microsoft.com/office/word/2010/wordprocessingShape">
                  <wps:wsp>
                    <wps:cNvSpPr txBox="1"/>
                    <wps:spPr>
                      <a:xfrm>
                        <a:ext cx="2706370" cy="98425"/>
                      </a:xfrm>
                      <a:prstGeom prst="rect"/>
                      <a:noFill/>
                    </wps:spPr>
                    <wps:txbx>
                      <w:txbxContent>
                        <w:p>
                          <w:pPr>
                            <w:pStyle w:val="Style32"/>
                            <w:keepNext w:val="0"/>
                            <w:keepLines w:val="0"/>
                            <w:widowControl w:val="0"/>
                            <w:shd w:val="clear" w:color="auto" w:fill="auto"/>
                            <w:tabs>
                              <w:tab w:pos="4262" w:val="right"/>
                            </w:tabs>
                            <w:bidi w:val="0"/>
                            <w:spacing w:before="0" w:after="0" w:line="240" w:lineRule="auto"/>
                            <w:ind w:left="0" w:right="0" w:firstLine="0"/>
                            <w:jc w:val="left"/>
                          </w:pPr>
                          <w:r>
                            <w:rPr>
                              <w:color w:val="000000"/>
                              <w:spacing w:val="0"/>
                              <w:w w:val="100"/>
                              <w:position w:val="0"/>
                              <w:shd w:val="clear" w:color="auto" w:fill="auto"/>
                              <w:lang w:val="pl-PL" w:eastAsia="pl-PL" w:bidi="pl-PL"/>
                            </w:rPr>
                            <w:t>NIE ZGADZAM SIĘ Z BAUMANEM</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80" type="#_x0000_t202" style="position:absolute;margin-left:99.599999999999994pt;margin-top:41.649999999999999pt;width:213.09999999999999pt;height:7.75pt;z-index:-188743963;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262" w:val="right"/>
                      </w:tabs>
                      <w:bidi w:val="0"/>
                      <w:spacing w:before="0" w:after="0" w:line="240" w:lineRule="auto"/>
                      <w:ind w:left="0" w:right="0" w:firstLine="0"/>
                      <w:jc w:val="left"/>
                    </w:pPr>
                    <w:r>
                      <w:rPr>
                        <w:color w:val="000000"/>
                        <w:spacing w:val="0"/>
                        <w:w w:val="100"/>
                        <w:position w:val="0"/>
                        <w:shd w:val="clear" w:color="auto" w:fill="auto"/>
                        <w:lang w:val="pl-PL" w:eastAsia="pl-PL" w:bidi="pl-PL"/>
                      </w:rPr>
                      <w:t>NIE ZGADZAM SIĘ Z BAUMANEM</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391795</wp:posOffset>
              </wp:positionH>
              <wp:positionV relativeFrom="page">
                <wp:posOffset>657860</wp:posOffset>
              </wp:positionV>
              <wp:extent cx="3580130" cy="0"/>
              <wp:wrapNone/>
              <wp:docPr id="156" name="Shape 156"/>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0.850000000000001pt;margin-top:51.799999999999997pt;width:281.89999999999998pt;height:0;z-index:-251658240;mso-position-horizontal-relative:page;mso-position-vertical-relative:page">
              <v:stroke weight="1.pt"/>
            </v:shape>
          </w:pict>
        </mc:Fallback>
      </mc:AlternateContent>
    </w: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2" behindDoc="1" locked="0" layoutInCell="1" allowOverlap="1">
              <wp:simplePos x="0" y="0"/>
              <wp:positionH relativeFrom="page">
                <wp:posOffset>851535</wp:posOffset>
              </wp:positionH>
              <wp:positionV relativeFrom="page">
                <wp:posOffset>526415</wp:posOffset>
              </wp:positionV>
              <wp:extent cx="3184525" cy="102870"/>
              <wp:wrapNone/>
              <wp:docPr id="157" name="Shape 157"/>
              <a:graphic xmlns:a="http://schemas.openxmlformats.org/drawingml/2006/main">
                <a:graphicData uri="http://schemas.microsoft.com/office/word/2010/wordprocessingShape">
                  <wps:wsp>
                    <wps:cNvSpPr txBox="1"/>
                    <wps:spPr>
                      <a:xfrm>
                        <a:ext cx="3184525" cy="102870"/>
                      </a:xfrm>
                      <a:prstGeom prst="rect"/>
                      <a:noFill/>
                    </wps:spPr>
                    <wps:txbx>
                      <w:txbxContent>
                        <w:p>
                          <w:pPr>
                            <w:pStyle w:val="Style3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 xml:space="preserve">REQUIEM </w:t>
                          </w:r>
                          <w:r>
                            <w:rPr>
                              <w:color w:val="000000"/>
                              <w:spacing w:val="0"/>
                              <w:w w:val="100"/>
                              <w:position w:val="0"/>
                              <w:shd w:val="clear" w:color="auto" w:fill="auto"/>
                              <w:lang w:val="pl-PL" w:eastAsia="pl-PL" w:bidi="pl-PL"/>
                            </w:rPr>
                            <w:t xml:space="preserve">DLA SOCREALIZMU W ARCHITEKTURZE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183" type="#_x0000_t202" style="position:absolute;margin-left:67.049999999999997pt;margin-top:41.450000000000003pt;width:250.75pt;height:8.0999999999999996pt;z-index:-188743961;mso-wrap-style:none;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 xml:space="preserve">REQUIEM </w:t>
                    </w:r>
                    <w:r>
                      <w:rPr>
                        <w:color w:val="000000"/>
                        <w:spacing w:val="0"/>
                        <w:w w:val="100"/>
                        <w:position w:val="0"/>
                        <w:shd w:val="clear" w:color="auto" w:fill="auto"/>
                        <w:lang w:val="pl-PL" w:eastAsia="pl-PL" w:bidi="pl-PL"/>
                      </w:rPr>
                      <w:t xml:space="preserve">DLA SOCREALIZMU W ARCHITEKTURZE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1084580</wp:posOffset>
              </wp:positionH>
              <wp:positionV relativeFrom="page">
                <wp:posOffset>655955</wp:posOffset>
              </wp:positionV>
              <wp:extent cx="2960370" cy="0"/>
              <wp:wrapNone/>
              <wp:docPr id="159" name="Shape 159"/>
              <a:graphic xmlns:a="http://schemas.openxmlformats.org/drawingml/2006/main">
                <a:graphicData uri="http://schemas.microsoft.com/office/word/2010/wordprocessingShape">
                  <wps:wsp>
                    <wps:cNvCnPr/>
                    <wps:spPr>
                      <a:xfrm>
                        <a:ext cx="2960370" cy="0"/>
                      </a:xfrm>
                      <a:prstGeom prst="straightConnector1"/>
                      <a:ln w="12700">
                        <a:solidFill/>
                      </a:ln>
                    </wps:spPr>
                    <wps:bodyPr/>
                  </wps:wsp>
                </a:graphicData>
              </a:graphic>
            </wp:anchor>
          </w:drawing>
        </mc:Choice>
        <mc:Fallback>
          <w:pict>
            <v:shape o:spt="32" o:oned="true" path="m,l21600,21600e" style="position:absolute;margin-left:85.400000000000006pt;margin-top:51.649999999999999pt;width:233.09999999999999pt;height:0;z-index:-251658240;mso-position-horizontal-relative:page;mso-position-vertical-relative:page">
              <v:stroke weight="1.pt"/>
            </v:shape>
          </w:pict>
        </mc:Fallback>
      </mc:AlternateContent>
    </w: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4" behindDoc="1" locked="0" layoutInCell="1" allowOverlap="1">
              <wp:simplePos x="0" y="0"/>
              <wp:positionH relativeFrom="page">
                <wp:posOffset>448945</wp:posOffset>
              </wp:positionH>
              <wp:positionV relativeFrom="page">
                <wp:posOffset>528955</wp:posOffset>
              </wp:positionV>
              <wp:extent cx="2288540" cy="80010"/>
              <wp:wrapNone/>
              <wp:docPr id="160" name="Shape 160"/>
              <a:graphic xmlns:a="http://schemas.openxmlformats.org/drawingml/2006/main">
                <a:graphicData uri="http://schemas.microsoft.com/office/word/2010/wordprocessingShape">
                  <wps:wsp>
                    <wps:cNvSpPr txBox="1"/>
                    <wps:spPr>
                      <a:xfrm>
                        <a:ext cx="2288540" cy="80010"/>
                      </a:xfrm>
                      <a:prstGeom prst="rect"/>
                      <a:noFill/>
                    </wps:spPr>
                    <wps:txbx>
                      <w:txbxContent>
                        <w:p>
                          <w:pPr>
                            <w:pStyle w:val="Style32"/>
                            <w:keepNext w:val="0"/>
                            <w:keepLines w:val="0"/>
                            <w:widowControl w:val="0"/>
                            <w:shd w:val="clear" w:color="auto" w:fill="auto"/>
                            <w:tabs>
                              <w:tab w:pos="3604"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2"/>
                                <w:szCs w:val="12"/>
                                <w:shd w:val="clear" w:color="auto" w:fill="auto"/>
                                <w:lang w:val="pl-PL" w:eastAsia="pl-PL" w:bidi="pl-PL"/>
                              </w:rPr>
                              <w:t>#</w:t>
                            </w:r>
                          </w:fldSimple>
                          <w:r>
                            <w:rPr>
                              <w:rFonts w:ascii="Arial" w:eastAsia="Arial" w:hAnsi="Arial" w:cs="Arial"/>
                              <w:color w:val="000000"/>
                              <w:spacing w:val="0"/>
                              <w:w w:val="100"/>
                              <w:position w:val="0"/>
                              <w:sz w:val="12"/>
                              <w:szCs w:val="12"/>
                              <w:shd w:val="clear" w:color="auto" w:fill="auto"/>
                              <w:lang w:val="pl-PL" w:eastAsia="pl-PL" w:bidi="pl-PL"/>
                            </w:rPr>
                            <w:tab/>
                          </w:r>
                          <w:r>
                            <w:rPr>
                              <w:color w:val="000000"/>
                              <w:spacing w:val="0"/>
                              <w:w w:val="100"/>
                              <w:position w:val="0"/>
                              <w:shd w:val="clear" w:color="auto" w:fill="auto"/>
                              <w:lang w:val="pl-PL" w:eastAsia="pl-PL" w:bidi="pl-PL"/>
                            </w:rPr>
                            <w:t>BOGDAN ADAMSKI</w:t>
                          </w:r>
                        </w:p>
                      </w:txbxContent>
                    </wps:txbx>
                    <wps:bodyPr lIns="0" tIns="0" rIns="0" bIns="0">
                      <a:spAutoFit/>
                    </wps:bodyPr>
                  </wps:wsp>
                </a:graphicData>
              </a:graphic>
            </wp:anchor>
          </w:drawing>
        </mc:Choice>
        <mc:Fallback>
          <w:pict>
            <v:shape id="_x0000_s1186" type="#_x0000_t202" style="position:absolute;margin-left:35.350000000000001pt;margin-top:41.649999999999999pt;width:180.19999999999999pt;height:6.2999999999999998pt;z-index:-188743959;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604"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2"/>
                          <w:szCs w:val="12"/>
                          <w:shd w:val="clear" w:color="auto" w:fill="auto"/>
                          <w:lang w:val="pl-PL" w:eastAsia="pl-PL" w:bidi="pl-PL"/>
                        </w:rPr>
                        <w:t>#</w:t>
                      </w:r>
                    </w:fldSimple>
                    <w:r>
                      <w:rPr>
                        <w:rFonts w:ascii="Arial" w:eastAsia="Arial" w:hAnsi="Arial" w:cs="Arial"/>
                        <w:color w:val="000000"/>
                        <w:spacing w:val="0"/>
                        <w:w w:val="100"/>
                        <w:position w:val="0"/>
                        <w:sz w:val="12"/>
                        <w:szCs w:val="12"/>
                        <w:shd w:val="clear" w:color="auto" w:fill="auto"/>
                        <w:lang w:val="pl-PL" w:eastAsia="pl-PL" w:bidi="pl-PL"/>
                      </w:rPr>
                      <w:tab/>
                    </w:r>
                    <w:r>
                      <w:rPr>
                        <w:color w:val="000000"/>
                        <w:spacing w:val="0"/>
                        <w:w w:val="100"/>
                        <w:position w:val="0"/>
                        <w:shd w:val="clear" w:color="auto" w:fill="auto"/>
                        <w:lang w:val="pl-PL" w:eastAsia="pl-PL" w:bidi="pl-PL"/>
                      </w:rPr>
                      <w:t>BOGDAN ADAMSKI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434975</wp:posOffset>
              </wp:positionH>
              <wp:positionV relativeFrom="page">
                <wp:posOffset>662940</wp:posOffset>
              </wp:positionV>
              <wp:extent cx="3577590" cy="0"/>
              <wp:wrapNone/>
              <wp:docPr id="162" name="Shape 162"/>
              <a:graphic xmlns:a="http://schemas.openxmlformats.org/drawingml/2006/main">
                <a:graphicData uri="http://schemas.microsoft.com/office/word/2010/wordprocessingShape">
                  <wps:wsp>
                    <wps:cNvCnPr/>
                    <wps:spPr>
                      <a:xfrm>
                        <a:ext cx="3577590" cy="0"/>
                      </a:xfrm>
                      <a:prstGeom prst="straightConnector1"/>
                      <a:ln w="12700">
                        <a:solidFill/>
                      </a:ln>
                    </wps:spPr>
                    <wps:bodyPr/>
                  </wps:wsp>
                </a:graphicData>
              </a:graphic>
            </wp:anchor>
          </w:drawing>
        </mc:Choice>
        <mc:Fallback>
          <w:pict>
            <v:shape o:spt="32" o:oned="true" path="m,l21600,21600e" style="position:absolute;margin-left:34.25pt;margin-top:52.200000000000003pt;width:281.69999999999999pt;height:0;z-index:-251658240;mso-position-horizontal-relative:page;mso-position-vertical-relative:page">
              <v:stroke weight="1.pt"/>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6" behindDoc="1" locked="0" layoutInCell="1" allowOverlap="1">
              <wp:simplePos x="0" y="0"/>
              <wp:positionH relativeFrom="page">
                <wp:posOffset>420370</wp:posOffset>
              </wp:positionH>
              <wp:positionV relativeFrom="page">
                <wp:posOffset>535940</wp:posOffset>
              </wp:positionV>
              <wp:extent cx="2201545" cy="80010"/>
              <wp:wrapNone/>
              <wp:docPr id="165" name="Shape 165"/>
              <a:graphic xmlns:a="http://schemas.openxmlformats.org/drawingml/2006/main">
                <a:graphicData uri="http://schemas.microsoft.com/office/word/2010/wordprocessingShape">
                  <wps:wsp>
                    <wps:cNvSpPr txBox="1"/>
                    <wps:spPr>
                      <a:xfrm>
                        <a:ext cx="2201545" cy="80010"/>
                      </a:xfrm>
                      <a:prstGeom prst="rect"/>
                      <a:noFill/>
                    </wps:spPr>
                    <wps:txbx>
                      <w:txbxContent>
                        <w:p>
                          <w:pPr>
                            <w:pStyle w:val="Style32"/>
                            <w:keepNext w:val="0"/>
                            <w:keepLines w:val="0"/>
                            <w:widowControl w:val="0"/>
                            <w:shd w:val="clear" w:color="auto" w:fill="auto"/>
                            <w:tabs>
                              <w:tab w:pos="3467"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2"/>
                                <w:szCs w:val="12"/>
                                <w:shd w:val="clear" w:color="auto" w:fill="auto"/>
                                <w:lang w:val="pl-PL" w:eastAsia="pl-PL" w:bidi="pl-PL"/>
                              </w:rPr>
                              <w:t>#</w:t>
                            </w:r>
                          </w:fldSimple>
                          <w:r>
                            <w:rPr>
                              <w:rFonts w:ascii="Arial" w:eastAsia="Arial" w:hAnsi="Arial" w:cs="Arial"/>
                              <w:color w:val="000000"/>
                              <w:spacing w:val="0"/>
                              <w:w w:val="100"/>
                              <w:position w:val="0"/>
                              <w:sz w:val="12"/>
                              <w:szCs w:val="12"/>
                              <w:shd w:val="clear" w:color="auto" w:fill="auto"/>
                              <w:lang w:val="pl-PL" w:eastAsia="pl-PL" w:bidi="pl-PL"/>
                            </w:rPr>
                            <w:tab/>
                          </w:r>
                          <w:r>
                            <w:rPr>
                              <w:color w:val="000000"/>
                              <w:spacing w:val="0"/>
                              <w:w w:val="100"/>
                              <w:position w:val="0"/>
                              <w:shd w:val="clear" w:color="auto" w:fill="auto"/>
                              <w:lang w:val="pl-PL" w:eastAsia="pl-PL" w:bidi="pl-PL"/>
                            </w:rPr>
                            <w:t>CZARNA LISTA</w:t>
                          </w:r>
                        </w:p>
                      </w:txbxContent>
                    </wps:txbx>
                    <wps:bodyPr lIns="0" tIns="0" rIns="0" bIns="0">
                      <a:spAutoFit/>
                    </wps:bodyPr>
                  </wps:wsp>
                </a:graphicData>
              </a:graphic>
            </wp:anchor>
          </w:drawing>
        </mc:Choice>
        <mc:Fallback>
          <w:pict>
            <v:shape id="_x0000_s1191" type="#_x0000_t202" style="position:absolute;margin-left:33.100000000000001pt;margin-top:42.200000000000003pt;width:173.34999999999999pt;height:6.2999999999999998pt;z-index:-188743957;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467"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2"/>
                          <w:szCs w:val="12"/>
                          <w:shd w:val="clear" w:color="auto" w:fill="auto"/>
                          <w:lang w:val="pl-PL" w:eastAsia="pl-PL" w:bidi="pl-PL"/>
                        </w:rPr>
                        <w:t>#</w:t>
                      </w:r>
                    </w:fldSimple>
                    <w:r>
                      <w:rPr>
                        <w:rFonts w:ascii="Arial" w:eastAsia="Arial" w:hAnsi="Arial" w:cs="Arial"/>
                        <w:color w:val="000000"/>
                        <w:spacing w:val="0"/>
                        <w:w w:val="100"/>
                        <w:position w:val="0"/>
                        <w:sz w:val="12"/>
                        <w:szCs w:val="12"/>
                        <w:shd w:val="clear" w:color="auto" w:fill="auto"/>
                        <w:lang w:val="pl-PL" w:eastAsia="pl-PL" w:bidi="pl-PL"/>
                      </w:rPr>
                      <w:tab/>
                    </w:r>
                    <w:r>
                      <w:rPr>
                        <w:color w:val="000000"/>
                        <w:spacing w:val="0"/>
                        <w:w w:val="100"/>
                        <w:position w:val="0"/>
                        <w:shd w:val="clear" w:color="auto" w:fill="auto"/>
                        <w:lang w:val="pl-PL" w:eastAsia="pl-PL" w:bidi="pl-PL"/>
                      </w:rPr>
                      <w:t>CZARNA LISTA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490855</wp:posOffset>
              </wp:positionH>
              <wp:positionV relativeFrom="page">
                <wp:posOffset>663575</wp:posOffset>
              </wp:positionV>
              <wp:extent cx="3500120" cy="0"/>
              <wp:wrapNone/>
              <wp:docPr id="167" name="Shape 167"/>
              <a:graphic xmlns:a="http://schemas.openxmlformats.org/drawingml/2006/main">
                <a:graphicData uri="http://schemas.microsoft.com/office/word/2010/wordprocessingShape">
                  <wps:wsp>
                    <wps:cNvCnPr/>
                    <wps:spPr>
                      <a:xfrm>
                        <a:ext cx="3500120" cy="0"/>
                      </a:xfrm>
                      <a:prstGeom prst="straightConnector1"/>
                      <a:ln w="12700">
                        <a:solidFill/>
                      </a:ln>
                    </wps:spPr>
                    <wps:bodyPr/>
                  </wps:wsp>
                </a:graphicData>
              </a:graphic>
            </wp:anchor>
          </w:drawing>
        </mc:Choice>
        <mc:Fallback>
          <w:pict>
            <v:shape o:spt="32" o:oned="true" path="m,l21600,21600e" style="position:absolute;margin-left:38.649999999999999pt;margin-top:52.25pt;width:275.60000000000002pt;height:0;z-index:-251658240;mso-position-horizontal-relative:page;mso-position-vertical-relative:page">
              <v:stroke weight="1.pt"/>
            </v:shape>
          </w:pict>
        </mc:Fallback>
      </mc:AlternateContent>
    </w: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8" behindDoc="1" locked="0" layoutInCell="1" allowOverlap="1">
              <wp:simplePos x="0" y="0"/>
              <wp:positionH relativeFrom="page">
                <wp:posOffset>420370</wp:posOffset>
              </wp:positionH>
              <wp:positionV relativeFrom="page">
                <wp:posOffset>535940</wp:posOffset>
              </wp:positionV>
              <wp:extent cx="2201545" cy="80010"/>
              <wp:wrapNone/>
              <wp:docPr id="168" name="Shape 168"/>
              <a:graphic xmlns:a="http://schemas.openxmlformats.org/drawingml/2006/main">
                <a:graphicData uri="http://schemas.microsoft.com/office/word/2010/wordprocessingShape">
                  <wps:wsp>
                    <wps:cNvSpPr txBox="1"/>
                    <wps:spPr>
                      <a:xfrm>
                        <a:ext cx="2201545" cy="80010"/>
                      </a:xfrm>
                      <a:prstGeom prst="rect"/>
                      <a:noFill/>
                    </wps:spPr>
                    <wps:txbx>
                      <w:txbxContent>
                        <w:p>
                          <w:pPr>
                            <w:pStyle w:val="Style32"/>
                            <w:keepNext w:val="0"/>
                            <w:keepLines w:val="0"/>
                            <w:widowControl w:val="0"/>
                            <w:shd w:val="clear" w:color="auto" w:fill="auto"/>
                            <w:tabs>
                              <w:tab w:pos="3467"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2"/>
                                <w:szCs w:val="12"/>
                                <w:shd w:val="clear" w:color="auto" w:fill="auto"/>
                                <w:lang w:val="pl-PL" w:eastAsia="pl-PL" w:bidi="pl-PL"/>
                              </w:rPr>
                              <w:t>#</w:t>
                            </w:r>
                          </w:fldSimple>
                          <w:r>
                            <w:rPr>
                              <w:rFonts w:ascii="Arial" w:eastAsia="Arial" w:hAnsi="Arial" w:cs="Arial"/>
                              <w:color w:val="000000"/>
                              <w:spacing w:val="0"/>
                              <w:w w:val="100"/>
                              <w:position w:val="0"/>
                              <w:sz w:val="12"/>
                              <w:szCs w:val="12"/>
                              <w:shd w:val="clear" w:color="auto" w:fill="auto"/>
                              <w:lang w:val="pl-PL" w:eastAsia="pl-PL" w:bidi="pl-PL"/>
                            </w:rPr>
                            <w:tab/>
                          </w:r>
                          <w:r>
                            <w:rPr>
                              <w:color w:val="000000"/>
                              <w:spacing w:val="0"/>
                              <w:w w:val="100"/>
                              <w:position w:val="0"/>
                              <w:shd w:val="clear" w:color="auto" w:fill="auto"/>
                              <w:lang w:val="pl-PL" w:eastAsia="pl-PL" w:bidi="pl-PL"/>
                            </w:rPr>
                            <w:t>CZARNA LISTA</w:t>
                          </w:r>
                        </w:p>
                      </w:txbxContent>
                    </wps:txbx>
                    <wps:bodyPr lIns="0" tIns="0" rIns="0" bIns="0">
                      <a:spAutoFit/>
                    </wps:bodyPr>
                  </wps:wsp>
                </a:graphicData>
              </a:graphic>
            </wp:anchor>
          </w:drawing>
        </mc:Choice>
        <mc:Fallback>
          <w:pict>
            <v:shape id="_x0000_s1194" type="#_x0000_t202" style="position:absolute;margin-left:33.100000000000001pt;margin-top:42.200000000000003pt;width:173.34999999999999pt;height:6.2999999999999998pt;z-index:-188743955;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467"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2"/>
                          <w:szCs w:val="12"/>
                          <w:shd w:val="clear" w:color="auto" w:fill="auto"/>
                          <w:lang w:val="pl-PL" w:eastAsia="pl-PL" w:bidi="pl-PL"/>
                        </w:rPr>
                        <w:t>#</w:t>
                      </w:r>
                    </w:fldSimple>
                    <w:r>
                      <w:rPr>
                        <w:rFonts w:ascii="Arial" w:eastAsia="Arial" w:hAnsi="Arial" w:cs="Arial"/>
                        <w:color w:val="000000"/>
                        <w:spacing w:val="0"/>
                        <w:w w:val="100"/>
                        <w:position w:val="0"/>
                        <w:sz w:val="12"/>
                        <w:szCs w:val="12"/>
                        <w:shd w:val="clear" w:color="auto" w:fill="auto"/>
                        <w:lang w:val="pl-PL" w:eastAsia="pl-PL" w:bidi="pl-PL"/>
                      </w:rPr>
                      <w:tab/>
                    </w:r>
                    <w:r>
                      <w:rPr>
                        <w:color w:val="000000"/>
                        <w:spacing w:val="0"/>
                        <w:w w:val="100"/>
                        <w:position w:val="0"/>
                        <w:shd w:val="clear" w:color="auto" w:fill="auto"/>
                        <w:lang w:val="pl-PL" w:eastAsia="pl-PL" w:bidi="pl-PL"/>
                      </w:rPr>
                      <w:t>CZARNA LISTA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490855</wp:posOffset>
              </wp:positionH>
              <wp:positionV relativeFrom="page">
                <wp:posOffset>663575</wp:posOffset>
              </wp:positionV>
              <wp:extent cx="3500120" cy="0"/>
              <wp:wrapNone/>
              <wp:docPr id="170" name="Shape 170"/>
              <a:graphic xmlns:a="http://schemas.openxmlformats.org/drawingml/2006/main">
                <a:graphicData uri="http://schemas.microsoft.com/office/word/2010/wordprocessingShape">
                  <wps:wsp>
                    <wps:cNvCnPr/>
                    <wps:spPr>
                      <a:xfrm>
                        <a:ext cx="3500120" cy="0"/>
                      </a:xfrm>
                      <a:prstGeom prst="straightConnector1"/>
                      <a:ln w="12700">
                        <a:solidFill/>
                      </a:ln>
                    </wps:spPr>
                    <wps:bodyPr/>
                  </wps:wsp>
                </a:graphicData>
              </a:graphic>
            </wp:anchor>
          </w:drawing>
        </mc:Choice>
        <mc:Fallback>
          <w:pict>
            <v:shape o:spt="32" o:oned="true" path="m,l21600,21600e" style="position:absolute;margin-left:38.649999999999999pt;margin-top:52.25pt;width:275.60000000000002pt;height:0;z-index:-251658240;mso-position-horizontal-relative:page;mso-position-vertical-relative:page">
              <v:stroke weight="1.pt"/>
            </v:shape>
          </w:pict>
        </mc:Fallback>
      </mc:AlternateContent>
    </w: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0" behindDoc="1" locked="0" layoutInCell="1" allowOverlap="1">
              <wp:simplePos x="0" y="0"/>
              <wp:positionH relativeFrom="page">
                <wp:posOffset>1817370</wp:posOffset>
              </wp:positionH>
              <wp:positionV relativeFrom="page">
                <wp:posOffset>533400</wp:posOffset>
              </wp:positionV>
              <wp:extent cx="2201545" cy="82550"/>
              <wp:wrapNone/>
              <wp:docPr id="171" name="Shape 171"/>
              <a:graphic xmlns:a="http://schemas.openxmlformats.org/drawingml/2006/main">
                <a:graphicData uri="http://schemas.microsoft.com/office/word/2010/wordprocessingShape">
                  <wps:wsp>
                    <wps:cNvSpPr txBox="1"/>
                    <wps:spPr>
                      <a:xfrm>
                        <a:ext cx="2201545" cy="82550"/>
                      </a:xfrm>
                      <a:prstGeom prst="rect"/>
                      <a:noFill/>
                    </wps:spPr>
                    <wps:txbx>
                      <w:txbxContent>
                        <w:p>
                          <w:pPr>
                            <w:pStyle w:val="Style32"/>
                            <w:keepNext w:val="0"/>
                            <w:keepLines w:val="0"/>
                            <w:widowControl w:val="0"/>
                            <w:shd w:val="clear" w:color="auto" w:fill="auto"/>
                            <w:tabs>
                              <w:tab w:pos="3467"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CZARNA LISTA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97" type="#_x0000_t202" style="position:absolute;margin-left:143.09999999999999pt;margin-top:42.pt;width:173.34999999999999pt;height:6.5pt;z-index:-188743953;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467"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CZARNA LISTA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468630</wp:posOffset>
              </wp:positionH>
              <wp:positionV relativeFrom="page">
                <wp:posOffset>662305</wp:posOffset>
              </wp:positionV>
              <wp:extent cx="3371850" cy="0"/>
              <wp:wrapNone/>
              <wp:docPr id="173" name="Shape 173"/>
              <a:graphic xmlns:a="http://schemas.openxmlformats.org/drawingml/2006/main">
                <a:graphicData uri="http://schemas.microsoft.com/office/word/2010/wordprocessingShape">
                  <wps:wsp>
                    <wps:cNvCnPr/>
                    <wps:spPr>
                      <a:xfrm>
                        <a:ext cx="3371850" cy="0"/>
                      </a:xfrm>
                      <a:prstGeom prst="straightConnector1"/>
                      <a:ln w="12700">
                        <a:solidFill/>
                      </a:ln>
                    </wps:spPr>
                    <wps:bodyPr/>
                  </wps:wsp>
                </a:graphicData>
              </a:graphic>
            </wp:anchor>
          </w:drawing>
        </mc:Choice>
        <mc:Fallback>
          <w:pict>
            <v:shape o:spt="32" o:oned="true" path="m,l21600,21600e" style="position:absolute;margin-left:36.899999999999999pt;margin-top:52.149999999999999pt;width:265.5pt;height:0;z-index:-251658240;mso-position-horizontal-relative:page;mso-position-vertical-relative:page">
              <v:stroke weight="1.pt"/>
            </v:shape>
          </w:pict>
        </mc:Fallback>
      </mc:AlternateContent>
    </w: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2" behindDoc="1" locked="0" layoutInCell="1" allowOverlap="1">
              <wp:simplePos x="0" y="0"/>
              <wp:positionH relativeFrom="page">
                <wp:posOffset>1864995</wp:posOffset>
              </wp:positionH>
              <wp:positionV relativeFrom="page">
                <wp:posOffset>535940</wp:posOffset>
              </wp:positionV>
              <wp:extent cx="2164715" cy="80010"/>
              <wp:wrapNone/>
              <wp:docPr id="178" name="Shape 178"/>
              <a:graphic xmlns:a="http://schemas.openxmlformats.org/drawingml/2006/main">
                <a:graphicData uri="http://schemas.microsoft.com/office/word/2010/wordprocessingShape">
                  <wps:wsp>
                    <wps:cNvSpPr txBox="1"/>
                    <wps:spPr>
                      <a:xfrm>
                        <a:ext cx="2164715" cy="80010"/>
                      </a:xfrm>
                      <a:prstGeom prst="rect"/>
                      <a:noFill/>
                    </wps:spPr>
                    <wps:txbx>
                      <w:txbxContent>
                        <w:p>
                          <w:pPr>
                            <w:pStyle w:val="Style32"/>
                            <w:keepNext w:val="0"/>
                            <w:keepLines w:val="0"/>
                            <w:widowControl w:val="0"/>
                            <w:shd w:val="clear" w:color="auto" w:fill="auto"/>
                            <w:tabs>
                              <w:tab w:pos="3409"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KOMUNIKATY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04" type="#_x0000_t202" style="position:absolute;margin-left:146.84999999999999pt;margin-top:42.200000000000003pt;width:170.44999999999999pt;height:6.2999999999999998pt;z-index:-188743951;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409"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KOMUNIKATY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1440180</wp:posOffset>
              </wp:positionH>
              <wp:positionV relativeFrom="page">
                <wp:posOffset>663575</wp:posOffset>
              </wp:positionV>
              <wp:extent cx="2480310" cy="0"/>
              <wp:wrapNone/>
              <wp:docPr id="180" name="Shape 180"/>
              <a:graphic xmlns:a="http://schemas.openxmlformats.org/drawingml/2006/main">
                <a:graphicData uri="http://schemas.microsoft.com/office/word/2010/wordprocessingShape">
                  <wps:wsp>
                    <wps:cNvCnPr/>
                    <wps:spPr>
                      <a:xfrm>
                        <a:ext cx="2480310" cy="0"/>
                      </a:xfrm>
                      <a:prstGeom prst="straightConnector1"/>
                      <a:ln w="12700">
                        <a:solidFill/>
                      </a:ln>
                    </wps:spPr>
                    <wps:bodyPr/>
                  </wps:wsp>
                </a:graphicData>
              </a:graphic>
            </wp:anchor>
          </w:drawing>
        </mc:Choice>
        <mc:Fallback>
          <w:pict>
            <v:shape o:spt="32" o:oned="true" path="m,l21600,21600e" style="position:absolute;margin-left:113.40000000000001pt;margin-top:52.25pt;width:195.30000000000001pt;height:0;z-index:-251658240;mso-position-horizontal-relative:page;mso-position-vertical-relative:page">
              <v:stroke weight="1.pt"/>
            </v:shape>
          </w:pict>
        </mc:Fallback>
      </mc:AlternateContent>
    </w: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4" behindDoc="1" locked="0" layoutInCell="1" allowOverlap="1">
              <wp:simplePos x="0" y="0"/>
              <wp:positionH relativeFrom="page">
                <wp:posOffset>1864995</wp:posOffset>
              </wp:positionH>
              <wp:positionV relativeFrom="page">
                <wp:posOffset>535940</wp:posOffset>
              </wp:positionV>
              <wp:extent cx="2164715" cy="80010"/>
              <wp:wrapNone/>
              <wp:docPr id="181" name="Shape 181"/>
              <a:graphic xmlns:a="http://schemas.openxmlformats.org/drawingml/2006/main">
                <a:graphicData uri="http://schemas.microsoft.com/office/word/2010/wordprocessingShape">
                  <wps:wsp>
                    <wps:cNvSpPr txBox="1"/>
                    <wps:spPr>
                      <a:xfrm>
                        <a:ext cx="2164715" cy="80010"/>
                      </a:xfrm>
                      <a:prstGeom prst="rect"/>
                      <a:noFill/>
                    </wps:spPr>
                    <wps:txbx>
                      <w:txbxContent>
                        <w:p>
                          <w:pPr>
                            <w:pStyle w:val="Style32"/>
                            <w:keepNext w:val="0"/>
                            <w:keepLines w:val="0"/>
                            <w:widowControl w:val="0"/>
                            <w:shd w:val="clear" w:color="auto" w:fill="auto"/>
                            <w:tabs>
                              <w:tab w:pos="3409"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KOMUNIKATY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07" type="#_x0000_t202" style="position:absolute;margin-left:146.84999999999999pt;margin-top:42.200000000000003pt;width:170.44999999999999pt;height:6.2999999999999998pt;z-index:-188743949;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409" w:val="right"/>
                      </w:tabs>
                      <w:bidi w:val="0"/>
                      <w:spacing w:before="0" w:after="0" w:line="240" w:lineRule="auto"/>
                      <w:ind w:left="0" w:right="0" w:firstLine="0"/>
                      <w:jc w:val="left"/>
                    </w:pPr>
                    <w:r>
                      <w:rPr>
                        <w:color w:val="000000"/>
                        <w:spacing w:val="0"/>
                        <w:w w:val="100"/>
                        <w:position w:val="0"/>
                        <w:shd w:val="clear" w:color="auto" w:fill="auto"/>
                        <w:lang w:val="pl-PL" w:eastAsia="pl-PL" w:bidi="pl-PL"/>
                      </w:rPr>
                      <w:t>KOMUNIKATY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1440180</wp:posOffset>
              </wp:positionH>
              <wp:positionV relativeFrom="page">
                <wp:posOffset>663575</wp:posOffset>
              </wp:positionV>
              <wp:extent cx="2480310" cy="0"/>
              <wp:wrapNone/>
              <wp:docPr id="183" name="Shape 183"/>
              <a:graphic xmlns:a="http://schemas.openxmlformats.org/drawingml/2006/main">
                <a:graphicData uri="http://schemas.microsoft.com/office/word/2010/wordprocessingShape">
                  <wps:wsp>
                    <wps:cNvCnPr/>
                    <wps:spPr>
                      <a:xfrm>
                        <a:ext cx="2480310" cy="0"/>
                      </a:xfrm>
                      <a:prstGeom prst="straightConnector1"/>
                      <a:ln w="12700">
                        <a:solidFill/>
                      </a:ln>
                    </wps:spPr>
                    <wps:bodyPr/>
                  </wps:wsp>
                </a:graphicData>
              </a:graphic>
            </wp:anchor>
          </w:drawing>
        </mc:Choice>
        <mc:Fallback>
          <w:pict>
            <v:shape o:spt="32" o:oned="true" path="m,l21600,21600e" style="position:absolute;margin-left:113.40000000000001pt;margin-top:52.25pt;width:195.30000000000001pt;height:0;z-index:-251658240;mso-position-horizontal-relative:page;mso-position-vertical-relative:page">
              <v:stroke weight="1.pt"/>
            </v:shape>
          </w:pict>
        </mc:Fallback>
      </mc:AlternateContent>
    </w: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6" behindDoc="1" locked="0" layoutInCell="1" allowOverlap="1">
              <wp:simplePos x="0" y="0"/>
              <wp:positionH relativeFrom="page">
                <wp:posOffset>437515</wp:posOffset>
              </wp:positionH>
              <wp:positionV relativeFrom="page">
                <wp:posOffset>533400</wp:posOffset>
              </wp:positionV>
              <wp:extent cx="2167255" cy="82550"/>
              <wp:wrapNone/>
              <wp:docPr id="184" name="Shape 184"/>
              <a:graphic xmlns:a="http://schemas.openxmlformats.org/drawingml/2006/main">
                <a:graphicData uri="http://schemas.microsoft.com/office/word/2010/wordprocessingShape">
                  <wps:wsp>
                    <wps:cNvSpPr txBox="1"/>
                    <wps:spPr>
                      <a:xfrm>
                        <a:ext cx="2167255" cy="82550"/>
                      </a:xfrm>
                      <a:prstGeom prst="rect"/>
                      <a:noFill/>
                    </wps:spPr>
                    <wps:txbx>
                      <w:txbxContent>
                        <w:p>
                          <w:pPr>
                            <w:pStyle w:val="Style32"/>
                            <w:keepNext w:val="0"/>
                            <w:keepLines w:val="0"/>
                            <w:widowControl w:val="0"/>
                            <w:shd w:val="clear" w:color="auto" w:fill="auto"/>
                            <w:tabs>
                              <w:tab w:pos="341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KOMUNIKATY</w:t>
                          </w:r>
                        </w:p>
                      </w:txbxContent>
                    </wps:txbx>
                    <wps:bodyPr lIns="0" tIns="0" rIns="0" bIns="0">
                      <a:spAutoFit/>
                    </wps:bodyPr>
                  </wps:wsp>
                </a:graphicData>
              </a:graphic>
            </wp:anchor>
          </w:drawing>
        </mc:Choice>
        <mc:Fallback>
          <w:pict>
            <v:shape id="_x0000_s1210" type="#_x0000_t202" style="position:absolute;margin-left:34.450000000000003pt;margin-top:42.pt;width:170.65000000000001pt;height:6.5pt;z-index:-188743947;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41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KOMUNIKATY</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478155</wp:posOffset>
              </wp:positionH>
              <wp:positionV relativeFrom="page">
                <wp:posOffset>659130</wp:posOffset>
              </wp:positionV>
              <wp:extent cx="3534410" cy="0"/>
              <wp:wrapNone/>
              <wp:docPr id="186" name="Shape 186"/>
              <a:graphic xmlns:a="http://schemas.openxmlformats.org/drawingml/2006/main">
                <a:graphicData uri="http://schemas.microsoft.com/office/word/2010/wordprocessingShape">
                  <wps:wsp>
                    <wps:cNvCnPr/>
                    <wps:spPr>
                      <a:xfrm>
                        <a:ext cx="3534410" cy="0"/>
                      </a:xfrm>
                      <a:prstGeom prst="straightConnector1"/>
                      <a:ln w="12700">
                        <a:solidFill/>
                      </a:ln>
                    </wps:spPr>
                    <wps:bodyPr/>
                  </wps:wsp>
                </a:graphicData>
              </a:graphic>
            </wp:anchor>
          </w:drawing>
        </mc:Choice>
        <mc:Fallback>
          <w:pict>
            <v:shape o:spt="32" o:oned="true" path="m,l21600,21600e" style="position:absolute;margin-left:37.649999999999999pt;margin-top:51.899999999999999pt;width:278.30000000000001pt;height:0;z-index:-251658240;mso-position-horizontal-relative:page;mso-position-vertical-relative:page">
              <v:stroke weight="1.pt"/>
            </v:shape>
          </w:pict>
        </mc:Fallback>
      </mc:AlternateContent>
    </w: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8" behindDoc="1" locked="0" layoutInCell="1" allowOverlap="1">
              <wp:simplePos x="0" y="0"/>
              <wp:positionH relativeFrom="page">
                <wp:posOffset>1737995</wp:posOffset>
              </wp:positionH>
              <wp:positionV relativeFrom="page">
                <wp:posOffset>608965</wp:posOffset>
              </wp:positionV>
              <wp:extent cx="2453005" cy="102870"/>
              <wp:wrapNone/>
              <wp:docPr id="193" name="Shape 193"/>
              <a:graphic xmlns:a="http://schemas.openxmlformats.org/drawingml/2006/main">
                <a:graphicData uri="http://schemas.microsoft.com/office/word/2010/wordprocessingShape">
                  <wps:wsp>
                    <wps:cNvSpPr txBox="1"/>
                    <wps:spPr>
                      <a:xfrm>
                        <a:ext cx="2453005" cy="102870"/>
                      </a:xfrm>
                      <a:prstGeom prst="rect"/>
                      <a:noFill/>
                    </wps:spPr>
                    <wps:txbx>
                      <w:txbxContent>
                        <w:p>
                          <w:pPr>
                            <w:pStyle w:val="Style32"/>
                            <w:keepNext w:val="0"/>
                            <w:keepLines w:val="0"/>
                            <w:widowControl w:val="0"/>
                            <w:shd w:val="clear" w:color="auto" w:fill="auto"/>
                            <w:tabs>
                              <w:tab w:pos="3863"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WYDARZENIA MIESIĄCA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19" type="#_x0000_t202" style="position:absolute;margin-left:136.84999999999999pt;margin-top:47.950000000000003pt;width:193.15000000000001pt;height:8.0999999999999996pt;z-index:-188743945;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863"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WYDARZENIA MIESIĄCA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238760</wp:posOffset>
              </wp:positionH>
              <wp:positionV relativeFrom="page">
                <wp:posOffset>741045</wp:posOffset>
              </wp:positionV>
              <wp:extent cx="3986530" cy="0"/>
              <wp:wrapNone/>
              <wp:docPr id="195" name="Shape 195"/>
              <a:graphic xmlns:a="http://schemas.openxmlformats.org/drawingml/2006/main">
                <a:graphicData uri="http://schemas.microsoft.com/office/word/2010/wordprocessingShape">
                  <wps:wsp>
                    <wps:cNvCnPr/>
                    <wps:spPr>
                      <a:xfrm>
                        <a:ext cx="3986530" cy="0"/>
                      </a:xfrm>
                      <a:prstGeom prst="straightConnector1"/>
                      <a:ln w="12700">
                        <a:solidFill/>
                      </a:ln>
                    </wps:spPr>
                    <wps:bodyPr/>
                  </wps:wsp>
                </a:graphicData>
              </a:graphic>
            </wp:anchor>
          </w:drawing>
        </mc:Choice>
        <mc:Fallback>
          <w:pict>
            <v:shape o:spt="32" o:oned="true" path="m,l21600,21600e" style="position:absolute;margin-left:18.800000000000001pt;margin-top:58.350000000000001pt;width:313.89999999999998pt;height:0;z-index:-251658240;mso-position-horizontal-relative:page;mso-position-vertical-relative:page">
              <v:stroke weight="1.pt"/>
            </v:shape>
          </w:pict>
        </mc:Fallback>
      </mc:AlternateContent>
    </w: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2" behindDoc="1" locked="0" layoutInCell="1" allowOverlap="1">
              <wp:simplePos x="0" y="0"/>
              <wp:positionH relativeFrom="page">
                <wp:posOffset>279400</wp:posOffset>
              </wp:positionH>
              <wp:positionV relativeFrom="page">
                <wp:posOffset>533400</wp:posOffset>
              </wp:positionV>
              <wp:extent cx="2448560" cy="100330"/>
              <wp:wrapNone/>
              <wp:docPr id="198" name="Shape 198"/>
              <a:graphic xmlns:a="http://schemas.openxmlformats.org/drawingml/2006/main">
                <a:graphicData uri="http://schemas.microsoft.com/office/word/2010/wordprocessingShape">
                  <wps:wsp>
                    <wps:cNvSpPr txBox="1"/>
                    <wps:spPr>
                      <a:xfrm>
                        <a:ext cx="2448560" cy="100330"/>
                      </a:xfrm>
                      <a:prstGeom prst="rect"/>
                      <a:noFill/>
                    </wps:spPr>
                    <wps:txbx>
                      <w:txbxContent>
                        <w:p>
                          <w:pPr>
                            <w:pStyle w:val="Style32"/>
                            <w:keepNext w:val="0"/>
                            <w:keepLines w:val="0"/>
                            <w:widowControl w:val="0"/>
                            <w:shd w:val="clear" w:color="auto" w:fill="auto"/>
                            <w:tabs>
                              <w:tab w:pos="3856"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2"/>
                                <w:szCs w:val="12"/>
                                <w:shd w:val="clear" w:color="auto" w:fill="auto"/>
                                <w:lang w:val="pl-PL" w:eastAsia="pl-PL" w:bidi="pl-PL"/>
                              </w:rPr>
                              <w:t>#</w:t>
                            </w:r>
                          </w:fldSimple>
                          <w:r>
                            <w:rPr>
                              <w:rFonts w:ascii="Arial" w:eastAsia="Arial" w:hAnsi="Arial" w:cs="Arial"/>
                              <w:color w:val="000000"/>
                              <w:spacing w:val="0"/>
                              <w:w w:val="100"/>
                              <w:position w:val="0"/>
                              <w:sz w:val="12"/>
                              <w:szCs w:val="12"/>
                              <w:shd w:val="clear" w:color="auto" w:fill="auto"/>
                              <w:lang w:val="pl-PL" w:eastAsia="pl-PL" w:bidi="pl-PL"/>
                            </w:rPr>
                            <w:tab/>
                          </w:r>
                          <w:r>
                            <w:rPr>
                              <w:color w:val="000000"/>
                              <w:spacing w:val="0"/>
                              <w:w w:val="100"/>
                              <w:position w:val="0"/>
                              <w:shd w:val="clear" w:color="auto" w:fill="auto"/>
                              <w:lang w:val="pl-PL" w:eastAsia="pl-PL" w:bidi="pl-PL"/>
                            </w:rPr>
                            <w:t>WYDARZENIA MIESIĄCA</w:t>
                          </w:r>
                        </w:p>
                      </w:txbxContent>
                    </wps:txbx>
                    <wps:bodyPr lIns="0" tIns="0" rIns="0" bIns="0">
                      <a:spAutoFit/>
                    </wps:bodyPr>
                  </wps:wsp>
                </a:graphicData>
              </a:graphic>
            </wp:anchor>
          </w:drawing>
        </mc:Choice>
        <mc:Fallback>
          <w:pict>
            <v:shape id="_x0000_s1224" type="#_x0000_t202" style="position:absolute;margin-left:22.pt;margin-top:42.pt;width:192.80000000000001pt;height:7.9000000000000004pt;z-index:-188743941;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856"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2"/>
                          <w:szCs w:val="12"/>
                          <w:shd w:val="clear" w:color="auto" w:fill="auto"/>
                          <w:lang w:val="pl-PL" w:eastAsia="pl-PL" w:bidi="pl-PL"/>
                        </w:rPr>
                        <w:t>#</w:t>
                      </w:r>
                    </w:fldSimple>
                    <w:r>
                      <w:rPr>
                        <w:rFonts w:ascii="Arial" w:eastAsia="Arial" w:hAnsi="Arial" w:cs="Arial"/>
                        <w:color w:val="000000"/>
                        <w:spacing w:val="0"/>
                        <w:w w:val="100"/>
                        <w:position w:val="0"/>
                        <w:sz w:val="12"/>
                        <w:szCs w:val="12"/>
                        <w:shd w:val="clear" w:color="auto" w:fill="auto"/>
                        <w:lang w:val="pl-PL" w:eastAsia="pl-PL" w:bidi="pl-PL"/>
                      </w:rPr>
                      <w:tab/>
                    </w:r>
                    <w:r>
                      <w:rPr>
                        <w:color w:val="000000"/>
                        <w:spacing w:val="0"/>
                        <w:w w:val="100"/>
                        <w:position w:val="0"/>
                        <w:shd w:val="clear" w:color="auto" w:fill="auto"/>
                        <w:lang w:val="pl-PL" w:eastAsia="pl-PL" w:bidi="pl-PL"/>
                      </w:rPr>
                      <w:t>WYDARZENIA MIESIĄCA</w:t>
                    </w:r>
                  </w:p>
                </w:txbxContent>
              </v:textbox>
              <w10:wrap anchorx="page" anchory="page"/>
            </v:shape>
          </w:pict>
        </mc:Fallback>
      </mc:AlternateContent>
    </w: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4" behindDoc="1" locked="0" layoutInCell="1" allowOverlap="1">
              <wp:simplePos x="0" y="0"/>
              <wp:positionH relativeFrom="page">
                <wp:posOffset>1799590</wp:posOffset>
              </wp:positionH>
              <wp:positionV relativeFrom="page">
                <wp:posOffset>533400</wp:posOffset>
              </wp:positionV>
              <wp:extent cx="2448560" cy="98425"/>
              <wp:wrapNone/>
              <wp:docPr id="200" name="Shape 200"/>
              <a:graphic xmlns:a="http://schemas.openxmlformats.org/drawingml/2006/main">
                <a:graphicData uri="http://schemas.microsoft.com/office/word/2010/wordprocessingShape">
                  <wps:wsp>
                    <wps:cNvSpPr txBox="1"/>
                    <wps:spPr>
                      <a:xfrm>
                        <a:ext cx="2448560" cy="98425"/>
                      </a:xfrm>
                      <a:prstGeom prst="rect"/>
                      <a:noFill/>
                    </wps:spPr>
                    <wps:txbx>
                      <w:txbxContent>
                        <w:p>
                          <w:pPr>
                            <w:pStyle w:val="Style32"/>
                            <w:keepNext w:val="0"/>
                            <w:keepLines w:val="0"/>
                            <w:widowControl w:val="0"/>
                            <w:shd w:val="clear" w:color="auto" w:fill="auto"/>
                            <w:tabs>
                              <w:tab w:pos="3856"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WYDARZENIA MIESIĄCA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26" type="#_x0000_t202" style="position:absolute;margin-left:141.69999999999999pt;margin-top:42.pt;width:192.80000000000001pt;height:7.75pt;z-index:-188743939;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856"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WYDARZENIA MIESIĄCA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130810</wp:posOffset>
              </wp:positionH>
              <wp:positionV relativeFrom="page">
                <wp:posOffset>670560</wp:posOffset>
              </wp:positionV>
              <wp:extent cx="4032250" cy="0"/>
              <wp:wrapNone/>
              <wp:docPr id="202" name="Shape 202"/>
              <a:graphic xmlns:a="http://schemas.openxmlformats.org/drawingml/2006/main">
                <a:graphicData uri="http://schemas.microsoft.com/office/word/2010/wordprocessingShape">
                  <wps:wsp>
                    <wps:cNvCnPr/>
                    <wps:spPr>
                      <a:xfrm>
                        <a:ext cx="4032250" cy="0"/>
                      </a:xfrm>
                      <a:prstGeom prst="straightConnector1"/>
                      <a:ln w="12700">
                        <a:solidFill/>
                      </a:ln>
                    </wps:spPr>
                    <wps:bodyPr/>
                  </wps:wsp>
                </a:graphicData>
              </a:graphic>
            </wp:anchor>
          </w:drawing>
        </mc:Choice>
        <mc:Fallback>
          <w:pict>
            <v:shape o:spt="32" o:oned="true" path="m,l21600,21600e" style="position:absolute;margin-left:10.300000000000001pt;margin-top:52.799999999999997pt;width:317.5pt;height:0;z-index:-251658240;mso-position-horizontal-relative:page;mso-position-vertical-relative:page">
              <v:stroke weight="1.pt"/>
            </v:shape>
          </w:pict>
        </mc:Fallback>
      </mc:AlternateContent>
    </w: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6" behindDoc="1" locked="0" layoutInCell="1" allowOverlap="1">
              <wp:simplePos x="0" y="0"/>
              <wp:positionH relativeFrom="page">
                <wp:posOffset>1799590</wp:posOffset>
              </wp:positionH>
              <wp:positionV relativeFrom="page">
                <wp:posOffset>533400</wp:posOffset>
              </wp:positionV>
              <wp:extent cx="2448560" cy="98425"/>
              <wp:wrapNone/>
              <wp:docPr id="203" name="Shape 203"/>
              <a:graphic xmlns:a="http://schemas.openxmlformats.org/drawingml/2006/main">
                <a:graphicData uri="http://schemas.microsoft.com/office/word/2010/wordprocessingShape">
                  <wps:wsp>
                    <wps:cNvSpPr txBox="1"/>
                    <wps:spPr>
                      <a:xfrm>
                        <a:ext cx="2448560" cy="98425"/>
                      </a:xfrm>
                      <a:prstGeom prst="rect"/>
                      <a:noFill/>
                    </wps:spPr>
                    <wps:txbx>
                      <w:txbxContent>
                        <w:p>
                          <w:pPr>
                            <w:pStyle w:val="Style32"/>
                            <w:keepNext w:val="0"/>
                            <w:keepLines w:val="0"/>
                            <w:widowControl w:val="0"/>
                            <w:shd w:val="clear" w:color="auto" w:fill="auto"/>
                            <w:tabs>
                              <w:tab w:pos="3856"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WYDARZENIA MIESIĄCA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29" type="#_x0000_t202" style="position:absolute;margin-left:141.69999999999999pt;margin-top:42.pt;width:192.80000000000001pt;height:7.75pt;z-index:-188743937;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856"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WYDARZENIA MIESIĄCA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130810</wp:posOffset>
              </wp:positionH>
              <wp:positionV relativeFrom="page">
                <wp:posOffset>670560</wp:posOffset>
              </wp:positionV>
              <wp:extent cx="4032250" cy="0"/>
              <wp:wrapNone/>
              <wp:docPr id="205" name="Shape 205"/>
              <a:graphic xmlns:a="http://schemas.openxmlformats.org/drawingml/2006/main">
                <a:graphicData uri="http://schemas.microsoft.com/office/word/2010/wordprocessingShape">
                  <wps:wsp>
                    <wps:cNvCnPr/>
                    <wps:spPr>
                      <a:xfrm>
                        <a:ext cx="4032250" cy="0"/>
                      </a:xfrm>
                      <a:prstGeom prst="straightConnector1"/>
                      <a:ln w="12700">
                        <a:solidFill/>
                      </a:ln>
                    </wps:spPr>
                    <wps:bodyPr/>
                  </wps:wsp>
                </a:graphicData>
              </a:graphic>
            </wp:anchor>
          </w:drawing>
        </mc:Choice>
        <mc:Fallback>
          <w:pict>
            <v:shape o:spt="32" o:oned="true" path="m,l21600,21600e" style="position:absolute;margin-left:10.300000000000001pt;margin-top:52.799999999999997pt;width:317.5pt;height:0;z-index:-251658240;mso-position-horizontal-relative:page;mso-position-vertical-relative:page">
              <v:stroke weight="1.pt"/>
            </v:shape>
          </w:pict>
        </mc:Fallback>
      </mc:AlternateContent>
    </w: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9" behindDoc="1" locked="0" layoutInCell="1" allowOverlap="1">
              <wp:simplePos x="0" y="0"/>
              <wp:positionH relativeFrom="page">
                <wp:posOffset>1413510</wp:posOffset>
              </wp:positionH>
              <wp:positionV relativeFrom="page">
                <wp:posOffset>533400</wp:posOffset>
              </wp:positionV>
              <wp:extent cx="1330325" cy="95885"/>
              <wp:wrapNone/>
              <wp:docPr id="208" name="Shape 208"/>
              <a:graphic xmlns:a="http://schemas.openxmlformats.org/drawingml/2006/main">
                <a:graphicData uri="http://schemas.microsoft.com/office/word/2010/wordprocessingShape">
                  <wps:wsp>
                    <wps:cNvSpPr txBox="1"/>
                    <wps:spPr>
                      <a:xfrm>
                        <a:ext cx="1330325" cy="95885"/>
                      </a:xfrm>
                      <a:prstGeom prst="rect"/>
                      <a:noFill/>
                    </wps:spPr>
                    <wps:txbx>
                      <w:txbxContent>
                        <w:p>
                          <w:pPr>
                            <w:pStyle w:val="Style3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WYDARZENIA MIESIĄCA</w:t>
                          </w:r>
                        </w:p>
                      </w:txbxContent>
                    </wps:txbx>
                    <wps:bodyPr wrap="none" lIns="0" tIns="0" rIns="0" bIns="0">
                      <a:spAutoFit/>
                    </wps:bodyPr>
                  </wps:wsp>
                </a:graphicData>
              </a:graphic>
            </wp:anchor>
          </w:drawing>
        </mc:Choice>
        <mc:Fallback>
          <w:pict>
            <v:shape id="_x0000_s1234" type="#_x0000_t202" style="position:absolute;margin-left:111.3pt;margin-top:42.pt;width:104.75pt;height:7.5499999999999998pt;z-index:-188743934;mso-wrap-style:none;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WYDARZENIA MIESIĄCA</w:t>
                    </w:r>
                  </w:p>
                </w:txbxContent>
              </v:textbox>
              <w10:wrap anchorx="page" anchory="page"/>
            </v:shape>
          </w:pict>
        </mc:Fallback>
      </mc:AlternateContent>
    </w: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1" behindDoc="1" locked="0" layoutInCell="1" allowOverlap="1">
              <wp:simplePos x="0" y="0"/>
              <wp:positionH relativeFrom="page">
                <wp:posOffset>1413510</wp:posOffset>
              </wp:positionH>
              <wp:positionV relativeFrom="page">
                <wp:posOffset>533400</wp:posOffset>
              </wp:positionV>
              <wp:extent cx="1330325" cy="95885"/>
              <wp:wrapNone/>
              <wp:docPr id="210" name="Shape 210"/>
              <a:graphic xmlns:a="http://schemas.openxmlformats.org/drawingml/2006/main">
                <a:graphicData uri="http://schemas.microsoft.com/office/word/2010/wordprocessingShape">
                  <wps:wsp>
                    <wps:cNvSpPr txBox="1"/>
                    <wps:spPr>
                      <a:xfrm>
                        <a:ext cx="1330325" cy="95885"/>
                      </a:xfrm>
                      <a:prstGeom prst="rect"/>
                      <a:noFill/>
                    </wps:spPr>
                    <wps:txbx>
                      <w:txbxContent>
                        <w:p>
                          <w:pPr>
                            <w:pStyle w:val="Style3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WYDARZENIA MIESIĄCA</w:t>
                          </w:r>
                        </w:p>
                      </w:txbxContent>
                    </wps:txbx>
                    <wps:bodyPr wrap="none" lIns="0" tIns="0" rIns="0" bIns="0">
                      <a:spAutoFit/>
                    </wps:bodyPr>
                  </wps:wsp>
                </a:graphicData>
              </a:graphic>
            </wp:anchor>
          </w:drawing>
        </mc:Choice>
        <mc:Fallback>
          <w:pict>
            <v:shape id="_x0000_s1236" type="#_x0000_t202" style="position:absolute;margin-left:111.3pt;margin-top:42.pt;width:104.75pt;height:7.5499999999999998pt;z-index:-188743932;mso-wrap-style:none;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WYDARZENIA MIESIĄCA</w:t>
                    </w:r>
                  </w:p>
                </w:txbxContent>
              </v:textbox>
              <w10:wrap anchorx="page" anchory="page"/>
            </v:shape>
          </w:pict>
        </mc:Fallback>
      </mc:AlternateContent>
    </w: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3" behindDoc="1" locked="0" layoutInCell="1" allowOverlap="1">
              <wp:simplePos x="0" y="0"/>
              <wp:positionH relativeFrom="page">
                <wp:posOffset>1799590</wp:posOffset>
              </wp:positionH>
              <wp:positionV relativeFrom="page">
                <wp:posOffset>533400</wp:posOffset>
              </wp:positionV>
              <wp:extent cx="2448560" cy="98425"/>
              <wp:wrapNone/>
              <wp:docPr id="212" name="Shape 212"/>
              <a:graphic xmlns:a="http://schemas.openxmlformats.org/drawingml/2006/main">
                <a:graphicData uri="http://schemas.microsoft.com/office/word/2010/wordprocessingShape">
                  <wps:wsp>
                    <wps:cNvSpPr txBox="1"/>
                    <wps:spPr>
                      <a:xfrm>
                        <a:ext cx="2448560" cy="98425"/>
                      </a:xfrm>
                      <a:prstGeom prst="rect"/>
                      <a:noFill/>
                    </wps:spPr>
                    <wps:txbx>
                      <w:txbxContent>
                        <w:p>
                          <w:pPr>
                            <w:pStyle w:val="Style32"/>
                            <w:keepNext w:val="0"/>
                            <w:keepLines w:val="0"/>
                            <w:widowControl w:val="0"/>
                            <w:shd w:val="clear" w:color="auto" w:fill="auto"/>
                            <w:tabs>
                              <w:tab w:pos="3856"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WYDARZENIA MIESIĄCA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38" type="#_x0000_t202" style="position:absolute;margin-left:141.69999999999999pt;margin-top:42.pt;width:192.80000000000001pt;height:7.75pt;z-index:-188743930;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856" w:val="right"/>
                      </w:tabs>
                      <w:bidi w:val="0"/>
                      <w:spacing w:before="0" w:after="0" w:line="240" w:lineRule="auto"/>
                      <w:ind w:left="0" w:right="0" w:firstLine="0"/>
                      <w:jc w:val="left"/>
                    </w:pPr>
                    <w:r>
                      <w:rPr>
                        <w:color w:val="000000"/>
                        <w:spacing w:val="0"/>
                        <w:w w:val="100"/>
                        <w:position w:val="0"/>
                        <w:shd w:val="clear" w:color="auto" w:fill="auto"/>
                        <w:lang w:val="pl-PL" w:eastAsia="pl-PL" w:bidi="pl-PL"/>
                      </w:rPr>
                      <w:t>WYDARZENIA MIESIĄCA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130810</wp:posOffset>
              </wp:positionH>
              <wp:positionV relativeFrom="page">
                <wp:posOffset>670560</wp:posOffset>
              </wp:positionV>
              <wp:extent cx="4032250" cy="0"/>
              <wp:wrapNone/>
              <wp:docPr id="214" name="Shape 214"/>
              <a:graphic xmlns:a="http://schemas.openxmlformats.org/drawingml/2006/main">
                <a:graphicData uri="http://schemas.microsoft.com/office/word/2010/wordprocessingShape">
                  <wps:wsp>
                    <wps:cNvCnPr/>
                    <wps:spPr>
                      <a:xfrm>
                        <a:ext cx="4032250" cy="0"/>
                      </a:xfrm>
                      <a:prstGeom prst="straightConnector1"/>
                      <a:ln w="12700">
                        <a:solidFill/>
                      </a:ln>
                    </wps:spPr>
                    <wps:bodyPr/>
                  </wps:wsp>
                </a:graphicData>
              </a:graphic>
            </wp:anchor>
          </w:drawing>
        </mc:Choice>
        <mc:Fallback>
          <w:pict>
            <v:shape o:spt="32" o:oned="true" path="m,l21600,21600e" style="position:absolute;margin-left:10.300000000000001pt;margin-top:52.799999999999997pt;width:317.5pt;height:0;z-index:-251658240;mso-position-horizontal-relative:page;mso-position-vertical-relative:page">
              <v:stroke weight="1.pt"/>
            </v:shape>
          </w:pict>
        </mc:Fallback>
      </mc:AlternateContent>
    </w:r>
  </w:p>
</w:hdr>
</file>

<file path=word/header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5" behindDoc="1" locked="0" layoutInCell="1" allowOverlap="1">
              <wp:simplePos x="0" y="0"/>
              <wp:positionH relativeFrom="page">
                <wp:posOffset>300355</wp:posOffset>
              </wp:positionH>
              <wp:positionV relativeFrom="page">
                <wp:posOffset>533400</wp:posOffset>
              </wp:positionV>
              <wp:extent cx="2443480" cy="98425"/>
              <wp:wrapNone/>
              <wp:docPr id="215" name="Shape 215"/>
              <a:graphic xmlns:a="http://schemas.openxmlformats.org/drawingml/2006/main">
                <a:graphicData uri="http://schemas.microsoft.com/office/word/2010/wordprocessingShape">
                  <wps:wsp>
                    <wps:cNvSpPr txBox="1"/>
                    <wps:spPr>
                      <a:xfrm>
                        <a:ext cx="2443480" cy="98425"/>
                      </a:xfrm>
                      <a:prstGeom prst="rect"/>
                      <a:noFill/>
                    </wps:spPr>
                    <wps:txbx>
                      <w:txbxContent>
                        <w:p>
                          <w:pPr>
                            <w:pStyle w:val="Style32"/>
                            <w:keepNext w:val="0"/>
                            <w:keepLines w:val="0"/>
                            <w:widowControl w:val="0"/>
                            <w:shd w:val="clear" w:color="auto" w:fill="auto"/>
                            <w:tabs>
                              <w:tab w:pos="38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WYDARZENIA MIESIĄCA</w:t>
                          </w:r>
                        </w:p>
                      </w:txbxContent>
                    </wps:txbx>
                    <wps:bodyPr lIns="0" tIns="0" rIns="0" bIns="0">
                      <a:spAutoFit/>
                    </wps:bodyPr>
                  </wps:wsp>
                </a:graphicData>
              </a:graphic>
            </wp:anchor>
          </w:drawing>
        </mc:Choice>
        <mc:Fallback>
          <w:pict>
            <v:shape id="_x0000_s1241" type="#_x0000_t202" style="position:absolute;margin-left:23.649999999999999pt;margin-top:42.pt;width:192.40000000000001pt;height:7.75pt;z-index:-188743928;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84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WYDARZENIA MIESIĄCA</w:t>
                    </w:r>
                  </w:p>
                </w:txbxContent>
              </v:textbox>
              <w10:wrap anchorx="page" anchory="page"/>
            </v:shape>
          </w:pict>
        </mc:Fallback>
      </mc:AlternateContent>
    </w:r>
  </w:p>
</w:hdr>
</file>

<file path=word/header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7" behindDoc="1" locked="0" layoutInCell="1" allowOverlap="1">
              <wp:simplePos x="0" y="0"/>
              <wp:positionH relativeFrom="page">
                <wp:posOffset>1214755</wp:posOffset>
              </wp:positionH>
              <wp:positionV relativeFrom="page">
                <wp:posOffset>522605</wp:posOffset>
              </wp:positionV>
              <wp:extent cx="2793365" cy="102870"/>
              <wp:wrapNone/>
              <wp:docPr id="241" name="Shape 241"/>
              <a:graphic xmlns:a="http://schemas.openxmlformats.org/drawingml/2006/main">
                <a:graphicData uri="http://schemas.microsoft.com/office/word/2010/wordprocessingShape">
                  <wps:wsp>
                    <wps:cNvSpPr txBox="1"/>
                    <wps:spPr>
                      <a:xfrm>
                        <a:ext cx="2793365" cy="102870"/>
                      </a:xfrm>
                      <a:prstGeom prst="rect"/>
                      <a:noFill/>
                    </wps:spPr>
                    <wps:txbx>
                      <w:txbxContent>
                        <w:p>
                          <w:pPr>
                            <w:pStyle w:val="Style32"/>
                            <w:keepNext w:val="0"/>
                            <w:keepLines w:val="0"/>
                            <w:widowControl w:val="0"/>
                            <w:shd w:val="clear" w:color="auto" w:fill="auto"/>
                            <w:tabs>
                              <w:tab w:pos="4399" w:val="right"/>
                            </w:tabs>
                            <w:bidi w:val="0"/>
                            <w:spacing w:before="0" w:after="0" w:line="240" w:lineRule="auto"/>
                            <w:ind w:left="0" w:right="0" w:firstLine="0"/>
                            <w:jc w:val="left"/>
                            <w:rPr>
                              <w:sz w:val="12"/>
                              <w:szCs w:val="12"/>
                            </w:rPr>
                          </w:pPr>
                          <w:r>
                            <w:rPr>
                              <w:color w:val="000000"/>
                              <w:spacing w:val="0"/>
                              <w:w w:val="100"/>
                              <w:position w:val="0"/>
                              <w:sz w:val="16"/>
                              <w:szCs w:val="16"/>
                              <w:shd w:val="clear" w:color="auto" w:fill="auto"/>
                              <w:lang w:val="pl-PL" w:eastAsia="pl-PL" w:bidi="pl-PL"/>
                            </w:rPr>
                            <w:t>„...JEŚLI MY MILCZEĆ BĘDZIEMY...”</w:t>
                            <w:tab/>
                          </w:r>
                          <w:fldSimple w:instr=" PAGE \* MERGEFORMAT ">
                            <w:r>
                              <w:rPr>
                                <w:rFonts w:ascii="Arial" w:eastAsia="Arial" w:hAnsi="Arial" w:cs="Arial"/>
                                <w:color w:val="000000"/>
                                <w:spacing w:val="0"/>
                                <w:w w:val="100"/>
                                <w:position w:val="0"/>
                                <w:sz w:val="12"/>
                                <w:szCs w:val="12"/>
                                <w:shd w:val="clear" w:color="auto" w:fill="auto"/>
                                <w:lang w:val="pl-PL" w:eastAsia="pl-PL" w:bidi="pl-PL"/>
                              </w:rPr>
                              <w:t>#</w:t>
                            </w:r>
                          </w:fldSimple>
                        </w:p>
                      </w:txbxContent>
                    </wps:txbx>
                    <wps:bodyPr lIns="0" tIns="0" rIns="0" bIns="0">
                      <a:spAutoFit/>
                    </wps:bodyPr>
                  </wps:wsp>
                </a:graphicData>
              </a:graphic>
            </wp:anchor>
          </w:drawing>
        </mc:Choice>
        <mc:Fallback>
          <w:pict>
            <v:shape id="_x0000_s1267" type="#_x0000_t202" style="position:absolute;margin-left:95.650000000000006pt;margin-top:41.149999999999999pt;width:219.94999999999999pt;height:8.0999999999999996pt;z-index:-188743926;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399" w:val="right"/>
                      </w:tabs>
                      <w:bidi w:val="0"/>
                      <w:spacing w:before="0" w:after="0" w:line="240" w:lineRule="auto"/>
                      <w:ind w:left="0" w:right="0" w:firstLine="0"/>
                      <w:jc w:val="left"/>
                      <w:rPr>
                        <w:sz w:val="12"/>
                        <w:szCs w:val="12"/>
                      </w:rPr>
                    </w:pPr>
                    <w:r>
                      <w:rPr>
                        <w:color w:val="000000"/>
                        <w:spacing w:val="0"/>
                        <w:w w:val="100"/>
                        <w:position w:val="0"/>
                        <w:sz w:val="16"/>
                        <w:szCs w:val="16"/>
                        <w:shd w:val="clear" w:color="auto" w:fill="auto"/>
                        <w:lang w:val="pl-PL" w:eastAsia="pl-PL" w:bidi="pl-PL"/>
                      </w:rPr>
                      <w:t>„...JEŚLI MY MILCZEĆ BĘDZIEMY...”</w:t>
                      <w:tab/>
                    </w:r>
                    <w:fldSimple w:instr=" PAGE \* MERGEFORMAT ">
                      <w:r>
                        <w:rPr>
                          <w:rFonts w:ascii="Arial" w:eastAsia="Arial" w:hAnsi="Arial" w:cs="Arial"/>
                          <w:color w:val="000000"/>
                          <w:spacing w:val="0"/>
                          <w:w w:val="100"/>
                          <w:position w:val="0"/>
                          <w:sz w:val="12"/>
                          <w:szCs w:val="12"/>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444500</wp:posOffset>
              </wp:positionH>
              <wp:positionV relativeFrom="page">
                <wp:posOffset>658495</wp:posOffset>
              </wp:positionV>
              <wp:extent cx="3566160" cy="0"/>
              <wp:wrapNone/>
              <wp:docPr id="243" name="Shape 243"/>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5.pt;margin-top:51.850000000000001pt;width:280.80000000000001pt;height:0;z-index:-251658240;mso-position-horizontal-relative:page;mso-position-vertical-relative:page">
              <v:stroke weight="1.pt"/>
            </v:shape>
          </w:pict>
        </mc:Fallback>
      </mc:AlternateContent>
    </w:r>
  </w:p>
</w:hdr>
</file>

<file path=word/header8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9" behindDoc="1" locked="0" layoutInCell="1" allowOverlap="1">
              <wp:simplePos x="0" y="0"/>
              <wp:positionH relativeFrom="page">
                <wp:posOffset>455930</wp:posOffset>
              </wp:positionH>
              <wp:positionV relativeFrom="page">
                <wp:posOffset>534035</wp:posOffset>
              </wp:positionV>
              <wp:extent cx="2217420" cy="91440"/>
              <wp:wrapNone/>
              <wp:docPr id="244" name="Shape 244"/>
              <a:graphic xmlns:a="http://schemas.openxmlformats.org/drawingml/2006/main">
                <a:graphicData uri="http://schemas.microsoft.com/office/word/2010/wordprocessingShape">
                  <wps:wsp>
                    <wps:cNvSpPr txBox="1"/>
                    <wps:spPr>
                      <a:xfrm>
                        <a:ext cx="2217420" cy="91440"/>
                      </a:xfrm>
                      <a:prstGeom prst="rect"/>
                      <a:noFill/>
                    </wps:spPr>
                    <wps:txbx>
                      <w:txbxContent>
                        <w:p>
                          <w:pPr>
                            <w:pStyle w:val="Style32"/>
                            <w:keepNext w:val="0"/>
                            <w:keepLines w:val="0"/>
                            <w:widowControl w:val="0"/>
                            <w:shd w:val="clear" w:color="auto" w:fill="auto"/>
                            <w:tabs>
                              <w:tab w:pos="3492"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2"/>
                                <w:szCs w:val="12"/>
                                <w:shd w:val="clear" w:color="auto" w:fill="auto"/>
                                <w:lang w:val="pl-PL" w:eastAsia="pl-PL" w:bidi="pl-PL"/>
                              </w:rPr>
                              <w:t>#</w:t>
                            </w:r>
                          </w:fldSimple>
                          <w:r>
                            <w:rPr>
                              <w:rFonts w:ascii="Arial" w:eastAsia="Arial" w:hAnsi="Arial" w:cs="Arial"/>
                              <w:color w:val="000000"/>
                              <w:spacing w:val="0"/>
                              <w:w w:val="100"/>
                              <w:position w:val="0"/>
                              <w:sz w:val="12"/>
                              <w:szCs w:val="12"/>
                              <w:shd w:val="clear" w:color="auto" w:fill="auto"/>
                              <w:lang w:val="pl-PL" w:eastAsia="pl-PL" w:bidi="pl-PL"/>
                            </w:rPr>
                            <w:tab/>
                          </w:r>
                          <w:r>
                            <w:rPr>
                              <w:color w:val="000000"/>
                              <w:spacing w:val="0"/>
                              <w:w w:val="100"/>
                              <w:position w:val="0"/>
                              <w:shd w:val="clear" w:color="auto" w:fill="auto"/>
                              <w:lang w:val="pl-PL" w:eastAsia="pl-PL" w:bidi="pl-PL"/>
                            </w:rPr>
                            <w:t>JÓZEF LICHTEN</w:t>
                          </w:r>
                        </w:p>
                      </w:txbxContent>
                    </wps:txbx>
                    <wps:bodyPr lIns="0" tIns="0" rIns="0" bIns="0">
                      <a:spAutoFit/>
                    </wps:bodyPr>
                  </wps:wsp>
                </a:graphicData>
              </a:graphic>
            </wp:anchor>
          </w:drawing>
        </mc:Choice>
        <mc:Fallback>
          <w:pict>
            <v:shape id="_x0000_s1270" type="#_x0000_t202" style="position:absolute;margin-left:35.899999999999999pt;margin-top:42.049999999999997pt;width:174.59999999999999pt;height:7.2000000000000002pt;z-index:-188743924;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492"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2"/>
                          <w:szCs w:val="12"/>
                          <w:shd w:val="clear" w:color="auto" w:fill="auto"/>
                          <w:lang w:val="pl-PL" w:eastAsia="pl-PL" w:bidi="pl-PL"/>
                        </w:rPr>
                        <w:t>#</w:t>
                      </w:r>
                    </w:fldSimple>
                    <w:r>
                      <w:rPr>
                        <w:rFonts w:ascii="Arial" w:eastAsia="Arial" w:hAnsi="Arial" w:cs="Arial"/>
                        <w:color w:val="000000"/>
                        <w:spacing w:val="0"/>
                        <w:w w:val="100"/>
                        <w:position w:val="0"/>
                        <w:sz w:val="12"/>
                        <w:szCs w:val="12"/>
                        <w:shd w:val="clear" w:color="auto" w:fill="auto"/>
                        <w:lang w:val="pl-PL" w:eastAsia="pl-PL" w:bidi="pl-PL"/>
                      </w:rPr>
                      <w:tab/>
                    </w:r>
                    <w:r>
                      <w:rPr>
                        <w:color w:val="000000"/>
                        <w:spacing w:val="0"/>
                        <w:w w:val="100"/>
                        <w:position w:val="0"/>
                        <w:shd w:val="clear" w:color="auto" w:fill="auto"/>
                        <w:lang w:val="pl-PL" w:eastAsia="pl-PL" w:bidi="pl-PL"/>
                      </w:rPr>
                      <w:t>JÓZEF LICHTEN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441960</wp:posOffset>
              </wp:positionH>
              <wp:positionV relativeFrom="page">
                <wp:posOffset>683260</wp:posOffset>
              </wp:positionV>
              <wp:extent cx="3582035" cy="0"/>
              <wp:wrapNone/>
              <wp:docPr id="246" name="Shape 246"/>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4.799999999999997pt;margin-top:53.799999999999997pt;width:282.05000000000001pt;height:0;z-index:-251658240;mso-position-horizontal-relative:page;mso-position-vertical-relative:page">
              <v:stroke weight="1.pt"/>
            </v:shape>
          </w:pict>
        </mc:Fallback>
      </mc:AlternateContent>
    </w: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1525905</wp:posOffset>
              </wp:positionH>
              <wp:positionV relativeFrom="page">
                <wp:posOffset>529590</wp:posOffset>
              </wp:positionV>
              <wp:extent cx="2475865" cy="86995"/>
              <wp:wrapNone/>
              <wp:docPr id="17" name="Shape 17"/>
              <a:graphic xmlns:a="http://schemas.openxmlformats.org/drawingml/2006/main">
                <a:graphicData uri="http://schemas.microsoft.com/office/word/2010/wordprocessingShape">
                  <wps:wsp>
                    <wps:cNvSpPr txBox="1"/>
                    <wps:spPr>
                      <a:xfrm>
                        <a:ext cx="2475865" cy="86995"/>
                      </a:xfrm>
                      <a:prstGeom prst="rect"/>
                      <a:noFill/>
                    </wps:spPr>
                    <wps:txbx>
                      <w:txbxContent>
                        <w:p>
                          <w:pPr>
                            <w:pStyle w:val="Style32"/>
                            <w:keepNext w:val="0"/>
                            <w:keepLines w:val="0"/>
                            <w:widowControl w:val="0"/>
                            <w:shd w:val="clear" w:color="auto" w:fill="auto"/>
                            <w:tabs>
                              <w:tab w:pos="3899" w:val="right"/>
                            </w:tabs>
                            <w:bidi w:val="0"/>
                            <w:spacing w:before="0" w:after="0" w:line="240" w:lineRule="auto"/>
                            <w:ind w:left="0" w:right="0" w:firstLine="0"/>
                            <w:jc w:val="left"/>
                          </w:pPr>
                          <w:r>
                            <w:rPr>
                              <w:color w:val="000000"/>
                              <w:spacing w:val="0"/>
                              <w:w w:val="100"/>
                              <w:position w:val="0"/>
                              <w:shd w:val="clear" w:color="auto" w:fill="auto"/>
                              <w:lang w:val="pl-PL" w:eastAsia="pl-PL" w:bidi="pl-PL"/>
                            </w:rPr>
                            <w:t>KAZIMIERZ WIERZYŃSKI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43" type="#_x0000_t202" style="position:absolute;margin-left:120.15000000000001pt;margin-top:41.700000000000003pt;width:194.94999999999999pt;height:6.8499999999999996pt;z-index:-188744051;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899" w:val="right"/>
                      </w:tabs>
                      <w:bidi w:val="0"/>
                      <w:spacing w:before="0" w:after="0" w:line="240" w:lineRule="auto"/>
                      <w:ind w:left="0" w:right="0" w:firstLine="0"/>
                      <w:jc w:val="left"/>
                    </w:pPr>
                    <w:r>
                      <w:rPr>
                        <w:color w:val="000000"/>
                        <w:spacing w:val="0"/>
                        <w:w w:val="100"/>
                        <w:position w:val="0"/>
                        <w:shd w:val="clear" w:color="auto" w:fill="auto"/>
                        <w:lang w:val="pl-PL" w:eastAsia="pl-PL" w:bidi="pl-PL"/>
                      </w:rPr>
                      <w:t>KAZIMIERZ WIERZYŃSKI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412750</wp:posOffset>
              </wp:positionH>
              <wp:positionV relativeFrom="page">
                <wp:posOffset>688340</wp:posOffset>
              </wp:positionV>
              <wp:extent cx="3596005" cy="0"/>
              <wp:wrapNone/>
              <wp:docPr id="19" name="Shape 19"/>
              <a:graphic xmlns:a="http://schemas.openxmlformats.org/drawingml/2006/main">
                <a:graphicData uri="http://schemas.microsoft.com/office/word/2010/wordprocessingShape">
                  <wps:wsp>
                    <wps:cNvCnPr/>
                    <wps:spPr>
                      <a:xfrm>
                        <a:ext cx="3596005" cy="0"/>
                      </a:xfrm>
                      <a:prstGeom prst="straightConnector1"/>
                      <a:ln w="12700">
                        <a:solidFill/>
                      </a:ln>
                    </wps:spPr>
                    <wps:bodyPr/>
                  </wps:wsp>
                </a:graphicData>
              </a:graphic>
            </wp:anchor>
          </w:drawing>
        </mc:Choice>
        <mc:Fallback>
          <w:pict>
            <v:shape o:spt="32" o:oned="true" path="m,l21600,21600e" style="position:absolute;margin-left:32.5pt;margin-top:54.200000000000003pt;width:283.14999999999998pt;height:0;z-index:-251658240;mso-position-horizontal-relative:page;mso-position-vertical-relative:page">
              <v:stroke weight="1.pt"/>
            </v:shape>
          </w:pict>
        </mc:Fallback>
      </mc:AlternateContent>
    </w:r>
  </w:p>
</w:hdr>
</file>

<file path=word/header9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1" behindDoc="1" locked="0" layoutInCell="1" allowOverlap="1">
              <wp:simplePos x="0" y="0"/>
              <wp:positionH relativeFrom="page">
                <wp:posOffset>870585</wp:posOffset>
              </wp:positionH>
              <wp:positionV relativeFrom="page">
                <wp:posOffset>538480</wp:posOffset>
              </wp:positionV>
              <wp:extent cx="3136265" cy="88900"/>
              <wp:wrapNone/>
              <wp:docPr id="247" name="Shape 247"/>
              <a:graphic xmlns:a="http://schemas.openxmlformats.org/drawingml/2006/main">
                <a:graphicData uri="http://schemas.microsoft.com/office/word/2010/wordprocessingShape">
                  <wps:wsp>
                    <wps:cNvSpPr txBox="1"/>
                    <wps:spPr>
                      <a:xfrm>
                        <a:ext cx="3136265" cy="88900"/>
                      </a:xfrm>
                      <a:prstGeom prst="rect"/>
                      <a:noFill/>
                    </wps:spPr>
                    <wps:txbx>
                      <w:txbxContent>
                        <w:p>
                          <w:pPr>
                            <w:pStyle w:val="Style32"/>
                            <w:keepNext w:val="0"/>
                            <w:keepLines w:val="0"/>
                            <w:widowControl w:val="0"/>
                            <w:shd w:val="clear" w:color="auto" w:fill="auto"/>
                            <w:tabs>
                              <w:tab w:pos="4939" w:val="right"/>
                            </w:tabs>
                            <w:bidi w:val="0"/>
                            <w:spacing w:before="0" w:after="0" w:line="240" w:lineRule="auto"/>
                            <w:ind w:left="0" w:right="0" w:firstLine="0"/>
                            <w:jc w:val="left"/>
                            <w:rPr>
                              <w:sz w:val="12"/>
                              <w:szCs w:val="12"/>
                            </w:rPr>
                          </w:pPr>
                          <w:r>
                            <w:rPr>
                              <w:color w:val="000000"/>
                              <w:spacing w:val="0"/>
                              <w:w w:val="100"/>
                              <w:position w:val="0"/>
                              <w:sz w:val="16"/>
                              <w:szCs w:val="16"/>
                              <w:shd w:val="clear" w:color="auto" w:fill="auto"/>
                              <w:lang w:val="pl-PL" w:eastAsia="pl-PL" w:bidi="pl-PL"/>
                            </w:rPr>
                            <w:t>BIBLIOGRAFIA CZASOPISM POLONIJNYCH W USA</w:t>
                            <w:tab/>
                          </w:r>
                          <w:fldSimple w:instr=" PAGE \* MERGEFORMAT ">
                            <w:r>
                              <w:rPr>
                                <w:rFonts w:ascii="Arial" w:eastAsia="Arial" w:hAnsi="Arial" w:cs="Arial"/>
                                <w:color w:val="000000"/>
                                <w:spacing w:val="0"/>
                                <w:w w:val="100"/>
                                <w:position w:val="0"/>
                                <w:sz w:val="12"/>
                                <w:szCs w:val="12"/>
                                <w:shd w:val="clear" w:color="auto" w:fill="auto"/>
                                <w:lang w:val="pl-PL" w:eastAsia="pl-PL" w:bidi="pl-PL"/>
                              </w:rPr>
                              <w:t>#</w:t>
                            </w:r>
                          </w:fldSimple>
                        </w:p>
                      </w:txbxContent>
                    </wps:txbx>
                    <wps:bodyPr lIns="0" tIns="0" rIns="0" bIns="0">
                      <a:spAutoFit/>
                    </wps:bodyPr>
                  </wps:wsp>
                </a:graphicData>
              </a:graphic>
            </wp:anchor>
          </w:drawing>
        </mc:Choice>
        <mc:Fallback>
          <w:pict>
            <v:shape id="_x0000_s1273" type="#_x0000_t202" style="position:absolute;margin-left:68.549999999999997pt;margin-top:42.399999999999999pt;width:246.94999999999999pt;height:7.pt;z-index:-188743922;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939" w:val="right"/>
                      </w:tabs>
                      <w:bidi w:val="0"/>
                      <w:spacing w:before="0" w:after="0" w:line="240" w:lineRule="auto"/>
                      <w:ind w:left="0" w:right="0" w:firstLine="0"/>
                      <w:jc w:val="left"/>
                      <w:rPr>
                        <w:sz w:val="12"/>
                        <w:szCs w:val="12"/>
                      </w:rPr>
                    </w:pPr>
                    <w:r>
                      <w:rPr>
                        <w:color w:val="000000"/>
                        <w:spacing w:val="0"/>
                        <w:w w:val="100"/>
                        <w:position w:val="0"/>
                        <w:sz w:val="16"/>
                        <w:szCs w:val="16"/>
                        <w:shd w:val="clear" w:color="auto" w:fill="auto"/>
                        <w:lang w:val="pl-PL" w:eastAsia="pl-PL" w:bidi="pl-PL"/>
                      </w:rPr>
                      <w:t>BIBLIOGRAFIA CZASOPISM POLONIJNYCH W USA</w:t>
                      <w:tab/>
                    </w:r>
                    <w:fldSimple w:instr=" PAGE \* MERGEFORMAT ">
                      <w:r>
                        <w:rPr>
                          <w:rFonts w:ascii="Arial" w:eastAsia="Arial" w:hAnsi="Arial" w:cs="Arial"/>
                          <w:color w:val="000000"/>
                          <w:spacing w:val="0"/>
                          <w:w w:val="100"/>
                          <w:position w:val="0"/>
                          <w:sz w:val="12"/>
                          <w:szCs w:val="12"/>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497840</wp:posOffset>
              </wp:positionH>
              <wp:positionV relativeFrom="page">
                <wp:posOffset>667385</wp:posOffset>
              </wp:positionV>
              <wp:extent cx="3515995" cy="0"/>
              <wp:wrapNone/>
              <wp:docPr id="249" name="Shape 249"/>
              <a:graphic xmlns:a="http://schemas.openxmlformats.org/drawingml/2006/main">
                <a:graphicData uri="http://schemas.microsoft.com/office/word/2010/wordprocessingShape">
                  <wps:wsp>
                    <wps:cNvCnPr/>
                    <wps:spPr>
                      <a:xfrm>
                        <a:ext cx="3515995" cy="0"/>
                      </a:xfrm>
                      <a:prstGeom prst="straightConnector1"/>
                      <a:ln w="12700">
                        <a:solidFill/>
                      </a:ln>
                    </wps:spPr>
                    <wps:bodyPr/>
                  </wps:wsp>
                </a:graphicData>
              </a:graphic>
            </wp:anchor>
          </w:drawing>
        </mc:Choice>
        <mc:Fallback>
          <w:pict>
            <v:shape o:spt="32" o:oned="true" path="m,l21600,21600e" style="position:absolute;margin-left:39.200000000000003pt;margin-top:52.549999999999997pt;width:276.85000000000002pt;height:0;z-index:-251658240;mso-position-horizontal-relative:page;mso-position-vertical-relative:page">
              <v:stroke weight="1.pt"/>
            </v:shape>
          </w:pict>
        </mc:Fallback>
      </mc:AlternateContent>
    </w:r>
  </w:p>
</w:hdr>
</file>

<file path=word/header9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3" behindDoc="1" locked="0" layoutInCell="1" allowOverlap="1">
              <wp:simplePos x="0" y="0"/>
              <wp:positionH relativeFrom="page">
                <wp:posOffset>421640</wp:posOffset>
              </wp:positionH>
              <wp:positionV relativeFrom="page">
                <wp:posOffset>538480</wp:posOffset>
              </wp:positionV>
              <wp:extent cx="2176145" cy="88900"/>
              <wp:wrapNone/>
              <wp:docPr id="250" name="Shape 250"/>
              <a:graphic xmlns:a="http://schemas.openxmlformats.org/drawingml/2006/main">
                <a:graphicData uri="http://schemas.microsoft.com/office/word/2010/wordprocessingShape">
                  <wps:wsp>
                    <wps:cNvSpPr txBox="1"/>
                    <wps:spPr>
                      <a:xfrm>
                        <a:ext cx="2176145" cy="88900"/>
                      </a:xfrm>
                      <a:prstGeom prst="rect"/>
                      <a:noFill/>
                    </wps:spPr>
                    <wps:txbx>
                      <w:txbxContent>
                        <w:p>
                          <w:pPr>
                            <w:pStyle w:val="Style32"/>
                            <w:keepNext w:val="0"/>
                            <w:keepLines w:val="0"/>
                            <w:widowControl w:val="0"/>
                            <w:shd w:val="clear" w:color="auto" w:fill="auto"/>
                            <w:tabs>
                              <w:tab w:pos="3427"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2"/>
                                <w:szCs w:val="12"/>
                                <w:shd w:val="clear" w:color="auto" w:fill="auto"/>
                                <w:lang w:val="pl-PL" w:eastAsia="pl-PL" w:bidi="pl-PL"/>
                              </w:rPr>
                              <w:t>#</w:t>
                            </w:r>
                          </w:fldSimple>
                          <w:r>
                            <w:rPr>
                              <w:rFonts w:ascii="Arial" w:eastAsia="Arial" w:hAnsi="Arial" w:cs="Arial"/>
                              <w:color w:val="000000"/>
                              <w:spacing w:val="0"/>
                              <w:w w:val="100"/>
                              <w:position w:val="0"/>
                              <w:sz w:val="12"/>
                              <w:szCs w:val="12"/>
                              <w:shd w:val="clear" w:color="auto" w:fill="auto"/>
                              <w:lang w:val="pl-PL" w:eastAsia="pl-PL" w:bidi="pl-PL"/>
                            </w:rPr>
                            <w:tab/>
                          </w:r>
                          <w:r>
                            <w:rPr>
                              <w:color w:val="000000"/>
                              <w:spacing w:val="0"/>
                              <w:w w:val="100"/>
                              <w:position w:val="0"/>
                              <w:shd w:val="clear" w:color="auto" w:fill="auto"/>
                              <w:lang w:val="pl-PL" w:eastAsia="pl-PL" w:bidi="pl-PL"/>
                            </w:rPr>
                            <w:t>JAN KOWALIK</w:t>
                          </w:r>
                        </w:p>
                      </w:txbxContent>
                    </wps:txbx>
                    <wps:bodyPr lIns="0" tIns="0" rIns="0" bIns="0">
                      <a:spAutoFit/>
                    </wps:bodyPr>
                  </wps:wsp>
                </a:graphicData>
              </a:graphic>
            </wp:anchor>
          </w:drawing>
        </mc:Choice>
        <mc:Fallback>
          <w:pict>
            <v:shape id="_x0000_s1276" type="#_x0000_t202" style="position:absolute;margin-left:33.200000000000003pt;margin-top:42.399999999999999pt;width:171.34999999999999pt;height:7.pt;z-index:-188743920;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427"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2"/>
                          <w:szCs w:val="12"/>
                          <w:shd w:val="clear" w:color="auto" w:fill="auto"/>
                          <w:lang w:val="pl-PL" w:eastAsia="pl-PL" w:bidi="pl-PL"/>
                        </w:rPr>
                        <w:t>#</w:t>
                      </w:r>
                    </w:fldSimple>
                    <w:r>
                      <w:rPr>
                        <w:rFonts w:ascii="Arial" w:eastAsia="Arial" w:hAnsi="Arial" w:cs="Arial"/>
                        <w:color w:val="000000"/>
                        <w:spacing w:val="0"/>
                        <w:w w:val="100"/>
                        <w:position w:val="0"/>
                        <w:sz w:val="12"/>
                        <w:szCs w:val="12"/>
                        <w:shd w:val="clear" w:color="auto" w:fill="auto"/>
                        <w:lang w:val="pl-PL" w:eastAsia="pl-PL" w:bidi="pl-PL"/>
                      </w:rPr>
                      <w:tab/>
                    </w:r>
                    <w:r>
                      <w:rPr>
                        <w:color w:val="000000"/>
                        <w:spacing w:val="0"/>
                        <w:w w:val="100"/>
                        <w:position w:val="0"/>
                        <w:shd w:val="clear" w:color="auto" w:fill="auto"/>
                        <w:lang w:val="pl-PL" w:eastAsia="pl-PL" w:bidi="pl-PL"/>
                      </w:rPr>
                      <w:t>JAN KOWALIK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565150</wp:posOffset>
              </wp:positionH>
              <wp:positionV relativeFrom="page">
                <wp:posOffset>666750</wp:posOffset>
              </wp:positionV>
              <wp:extent cx="3420110" cy="0"/>
              <wp:wrapNone/>
              <wp:docPr id="252" name="Shape 252"/>
              <a:graphic xmlns:a="http://schemas.openxmlformats.org/drawingml/2006/main">
                <a:graphicData uri="http://schemas.microsoft.com/office/word/2010/wordprocessingShape">
                  <wps:wsp>
                    <wps:cNvCnPr/>
                    <wps:spPr>
                      <a:xfrm>
                        <a:ext cx="3420110" cy="0"/>
                      </a:xfrm>
                      <a:prstGeom prst="straightConnector1"/>
                      <a:ln w="12700">
                        <a:solidFill/>
                      </a:ln>
                    </wps:spPr>
                    <wps:bodyPr/>
                  </wps:wsp>
                </a:graphicData>
              </a:graphic>
            </wp:anchor>
          </w:drawing>
        </mc:Choice>
        <mc:Fallback>
          <w:pict>
            <v:shape o:spt="32" o:oned="true" path="m,l21600,21600e" style="position:absolute;margin-left:44.5pt;margin-top:52.5pt;width:269.30000000000001pt;height:0;z-index:-251658240;mso-position-horizontal-relative:page;mso-position-vertical-relative:page">
              <v:stroke weight="1.pt"/>
            </v:shape>
          </w:pict>
        </mc:Fallback>
      </mc:AlternateContent>
    </w:r>
  </w:p>
</w:hdr>
</file>

<file path=word/header9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5" behindDoc="1" locked="0" layoutInCell="1" allowOverlap="1">
              <wp:simplePos x="0" y="0"/>
              <wp:positionH relativeFrom="page">
                <wp:posOffset>1420495</wp:posOffset>
              </wp:positionH>
              <wp:positionV relativeFrom="page">
                <wp:posOffset>541020</wp:posOffset>
              </wp:positionV>
              <wp:extent cx="2587625" cy="86995"/>
              <wp:wrapNone/>
              <wp:docPr id="253" name="Shape 253"/>
              <a:graphic xmlns:a="http://schemas.openxmlformats.org/drawingml/2006/main">
                <a:graphicData uri="http://schemas.microsoft.com/office/word/2010/wordprocessingShape">
                  <wps:wsp>
                    <wps:cNvSpPr txBox="1"/>
                    <wps:spPr>
                      <a:xfrm>
                        <a:ext cx="2587625" cy="86995"/>
                      </a:xfrm>
                      <a:prstGeom prst="rect"/>
                      <a:noFill/>
                    </wps:spPr>
                    <wps:txbx>
                      <w:txbxContent>
                        <w:p>
                          <w:pPr>
                            <w:pStyle w:val="Style32"/>
                            <w:keepNext w:val="0"/>
                            <w:keepLines w:val="0"/>
                            <w:widowControl w:val="0"/>
                            <w:shd w:val="clear" w:color="auto" w:fill="auto"/>
                            <w:tabs>
                              <w:tab w:pos="4075" w:val="right"/>
                            </w:tabs>
                            <w:bidi w:val="0"/>
                            <w:spacing w:before="0" w:after="0" w:line="240" w:lineRule="auto"/>
                            <w:ind w:left="0" w:right="0" w:firstLine="0"/>
                            <w:jc w:val="left"/>
                          </w:pPr>
                          <w:r>
                            <w:rPr>
                              <w:color w:val="000000"/>
                              <w:spacing w:val="0"/>
                              <w:w w:val="100"/>
                              <w:position w:val="0"/>
                              <w:shd w:val="clear" w:color="auto" w:fill="auto"/>
                              <w:lang w:val="pl-PL" w:eastAsia="pl-PL" w:bidi="pl-PL"/>
                            </w:rPr>
                            <w:t>SOCJOLOGIA SERCEM PISANA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79" type="#_x0000_t202" style="position:absolute;margin-left:111.84999999999999pt;margin-top:42.600000000000001pt;width:203.75pt;height:6.8499999999999996pt;z-index:-188743918;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075" w:val="right"/>
                      </w:tabs>
                      <w:bidi w:val="0"/>
                      <w:spacing w:before="0" w:after="0" w:line="240" w:lineRule="auto"/>
                      <w:ind w:left="0" w:right="0" w:firstLine="0"/>
                      <w:jc w:val="left"/>
                    </w:pPr>
                    <w:r>
                      <w:rPr>
                        <w:color w:val="000000"/>
                        <w:spacing w:val="0"/>
                        <w:w w:val="100"/>
                        <w:position w:val="0"/>
                        <w:shd w:val="clear" w:color="auto" w:fill="auto"/>
                        <w:lang w:val="pl-PL" w:eastAsia="pl-PL" w:bidi="pl-PL"/>
                      </w:rPr>
                      <w:t>SOCJOLOGIA SERCEM PISANA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427990</wp:posOffset>
              </wp:positionH>
              <wp:positionV relativeFrom="page">
                <wp:posOffset>671195</wp:posOffset>
              </wp:positionV>
              <wp:extent cx="3582035" cy="0"/>
              <wp:wrapNone/>
              <wp:docPr id="255" name="Shape 255"/>
              <a:graphic xmlns:a="http://schemas.openxmlformats.org/drawingml/2006/main">
                <a:graphicData uri="http://schemas.microsoft.com/office/word/2010/wordprocessingShape">
                  <wps:wsp>
                    <wps:cNvCnPr/>
                    <wps:spPr>
                      <a:xfrm>
                        <a:ext cx="3582035" cy="0"/>
                      </a:xfrm>
                      <a:prstGeom prst="straightConnector1"/>
                      <a:ln w="12700">
                        <a:solidFill/>
                      </a:ln>
                    </wps:spPr>
                    <wps:bodyPr/>
                  </wps:wsp>
                </a:graphicData>
              </a:graphic>
            </wp:anchor>
          </w:drawing>
        </mc:Choice>
        <mc:Fallback>
          <w:pict>
            <v:shape o:spt="32" o:oned="true" path="m,l21600,21600e" style="position:absolute;margin-left:33.700000000000003pt;margin-top:52.850000000000001pt;width:282.05000000000001pt;height:0;z-index:-251658240;mso-position-horizontal-relative:page;mso-position-vertical-relative:page">
              <v:stroke weight="1.pt"/>
            </v:shape>
          </w:pict>
        </mc:Fallback>
      </mc:AlternateContent>
    </w:r>
  </w:p>
</w:hdr>
</file>

<file path=word/header9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7" behindDoc="1" locked="0" layoutInCell="1" allowOverlap="1">
              <wp:simplePos x="0" y="0"/>
              <wp:positionH relativeFrom="page">
                <wp:posOffset>444500</wp:posOffset>
              </wp:positionH>
              <wp:positionV relativeFrom="page">
                <wp:posOffset>548005</wp:posOffset>
              </wp:positionV>
              <wp:extent cx="2274570" cy="77470"/>
              <wp:wrapNone/>
              <wp:docPr id="256" name="Shape 256"/>
              <a:graphic xmlns:a="http://schemas.openxmlformats.org/drawingml/2006/main">
                <a:graphicData uri="http://schemas.microsoft.com/office/word/2010/wordprocessingShape">
                  <wps:wsp>
                    <wps:cNvSpPr txBox="1"/>
                    <wps:spPr>
                      <a:xfrm>
                        <a:ext cx="2274570" cy="77470"/>
                      </a:xfrm>
                      <a:prstGeom prst="rect"/>
                      <a:noFill/>
                    </wps:spPr>
                    <wps:txbx>
                      <w:txbxContent>
                        <w:p>
                          <w:pPr>
                            <w:pStyle w:val="Style32"/>
                            <w:keepNext w:val="0"/>
                            <w:keepLines w:val="0"/>
                            <w:widowControl w:val="0"/>
                            <w:shd w:val="clear" w:color="auto" w:fill="auto"/>
                            <w:tabs>
                              <w:tab w:pos="3582"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2"/>
                                <w:szCs w:val="12"/>
                                <w:shd w:val="clear" w:color="auto" w:fill="auto"/>
                                <w:lang w:val="pl-PL" w:eastAsia="pl-PL" w:bidi="pl-PL"/>
                              </w:rPr>
                              <w:t>#</w:t>
                            </w:r>
                          </w:fldSimple>
                          <w:r>
                            <w:rPr>
                              <w:rFonts w:ascii="Arial" w:eastAsia="Arial" w:hAnsi="Arial" w:cs="Arial"/>
                              <w:color w:val="000000"/>
                              <w:spacing w:val="0"/>
                              <w:w w:val="100"/>
                              <w:position w:val="0"/>
                              <w:sz w:val="12"/>
                              <w:szCs w:val="12"/>
                              <w:shd w:val="clear" w:color="auto" w:fill="auto"/>
                              <w:lang w:val="pl-PL" w:eastAsia="pl-PL" w:bidi="pl-PL"/>
                            </w:rPr>
                            <w:tab/>
                          </w:r>
                          <w:r>
                            <w:rPr>
                              <w:color w:val="000000"/>
                              <w:spacing w:val="0"/>
                              <w:w w:val="100"/>
                              <w:position w:val="0"/>
                              <w:shd w:val="clear" w:color="auto" w:fill="auto"/>
                              <w:lang w:val="pl-PL" w:eastAsia="pl-PL" w:bidi="pl-PL"/>
                            </w:rPr>
                            <w:t>MARIA DOBKOWA</w:t>
                          </w:r>
                        </w:p>
                      </w:txbxContent>
                    </wps:txbx>
                    <wps:bodyPr lIns="0" tIns="0" rIns="0" bIns="0">
                      <a:spAutoFit/>
                    </wps:bodyPr>
                  </wps:wsp>
                </a:graphicData>
              </a:graphic>
            </wp:anchor>
          </w:drawing>
        </mc:Choice>
        <mc:Fallback>
          <w:pict>
            <v:shape id="_x0000_s1282" type="#_x0000_t202" style="position:absolute;margin-left:35.pt;margin-top:43.149999999999999pt;width:179.09999999999999pt;height:6.0999999999999996pt;z-index:-188743916;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582"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2"/>
                          <w:szCs w:val="12"/>
                          <w:shd w:val="clear" w:color="auto" w:fill="auto"/>
                          <w:lang w:val="pl-PL" w:eastAsia="pl-PL" w:bidi="pl-PL"/>
                        </w:rPr>
                        <w:t>#</w:t>
                      </w:r>
                    </w:fldSimple>
                    <w:r>
                      <w:rPr>
                        <w:rFonts w:ascii="Arial" w:eastAsia="Arial" w:hAnsi="Arial" w:cs="Arial"/>
                        <w:color w:val="000000"/>
                        <w:spacing w:val="0"/>
                        <w:w w:val="100"/>
                        <w:position w:val="0"/>
                        <w:sz w:val="12"/>
                        <w:szCs w:val="12"/>
                        <w:shd w:val="clear" w:color="auto" w:fill="auto"/>
                        <w:lang w:val="pl-PL" w:eastAsia="pl-PL" w:bidi="pl-PL"/>
                      </w:rPr>
                      <w:tab/>
                    </w:r>
                    <w:r>
                      <w:rPr>
                        <w:color w:val="000000"/>
                        <w:spacing w:val="0"/>
                        <w:w w:val="100"/>
                        <w:position w:val="0"/>
                        <w:shd w:val="clear" w:color="auto" w:fill="auto"/>
                        <w:lang w:val="pl-PL" w:eastAsia="pl-PL" w:bidi="pl-PL"/>
                      </w:rPr>
                      <w:t>MARIA DOBKOWA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487680</wp:posOffset>
              </wp:positionH>
              <wp:positionV relativeFrom="page">
                <wp:posOffset>708025</wp:posOffset>
              </wp:positionV>
              <wp:extent cx="3536315" cy="0"/>
              <wp:wrapNone/>
              <wp:docPr id="258" name="Shape 258"/>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38.399999999999999pt;margin-top:55.75pt;width:278.44999999999999pt;height:0;z-index:-251658240;mso-position-horizontal-relative:page;mso-position-vertical-relative:page">
              <v:stroke weight="1.pt"/>
            </v:shape>
          </w:pict>
        </mc:Fallback>
      </mc:AlternateContent>
    </w:r>
  </w:p>
</w:hdr>
</file>

<file path=word/header9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9" behindDoc="1" locked="0" layoutInCell="1" allowOverlap="1">
              <wp:simplePos x="0" y="0"/>
              <wp:positionH relativeFrom="page">
                <wp:posOffset>1365250</wp:posOffset>
              </wp:positionH>
              <wp:positionV relativeFrom="page">
                <wp:posOffset>525145</wp:posOffset>
              </wp:positionV>
              <wp:extent cx="2663190" cy="98425"/>
              <wp:wrapNone/>
              <wp:docPr id="259" name="Shape 259"/>
              <a:graphic xmlns:a="http://schemas.openxmlformats.org/drawingml/2006/main">
                <a:graphicData uri="http://schemas.microsoft.com/office/word/2010/wordprocessingShape">
                  <wps:wsp>
                    <wps:cNvSpPr txBox="1"/>
                    <wps:spPr>
                      <a:xfrm>
                        <a:ext cx="2663190" cy="98425"/>
                      </a:xfrm>
                      <a:prstGeom prst="rect"/>
                      <a:noFill/>
                    </wps:spPr>
                    <wps:txbx>
                      <w:txbxContent>
                        <w:p>
                          <w:pPr>
                            <w:pStyle w:val="Style32"/>
                            <w:keepNext w:val="0"/>
                            <w:keepLines w:val="0"/>
                            <w:widowControl w:val="0"/>
                            <w:shd w:val="clear" w:color="auto" w:fill="auto"/>
                            <w:tabs>
                              <w:tab w:pos="4194" w:val="right"/>
                            </w:tabs>
                            <w:bidi w:val="0"/>
                            <w:spacing w:before="0" w:after="0" w:line="240" w:lineRule="auto"/>
                            <w:ind w:left="0" w:right="0" w:firstLine="0"/>
                            <w:jc w:val="left"/>
                            <w:rPr>
                              <w:sz w:val="12"/>
                              <w:szCs w:val="12"/>
                            </w:rPr>
                          </w:pPr>
                          <w:r>
                            <w:rPr>
                              <w:color w:val="000000"/>
                              <w:spacing w:val="0"/>
                              <w:w w:val="100"/>
                              <w:position w:val="0"/>
                              <w:sz w:val="16"/>
                              <w:szCs w:val="16"/>
                              <w:shd w:val="clear" w:color="auto" w:fill="auto"/>
                              <w:lang w:val="pl-PL" w:eastAsia="pl-PL" w:bidi="pl-PL"/>
                            </w:rPr>
                            <w:t>INTERESUJĄCE WYDAWNICTWO</w:t>
                            <w:tab/>
                          </w:r>
                          <w:fldSimple w:instr=" PAGE \* MERGEFORMAT ">
                            <w:r>
                              <w:rPr>
                                <w:rFonts w:ascii="Arial" w:eastAsia="Arial" w:hAnsi="Arial" w:cs="Arial"/>
                                <w:color w:val="000000"/>
                                <w:spacing w:val="0"/>
                                <w:w w:val="100"/>
                                <w:position w:val="0"/>
                                <w:sz w:val="12"/>
                                <w:szCs w:val="12"/>
                                <w:shd w:val="clear" w:color="auto" w:fill="auto"/>
                                <w:lang w:val="pl-PL" w:eastAsia="pl-PL" w:bidi="pl-PL"/>
                              </w:rPr>
                              <w:t>#</w:t>
                            </w:r>
                          </w:fldSimple>
                        </w:p>
                      </w:txbxContent>
                    </wps:txbx>
                    <wps:bodyPr lIns="0" tIns="0" rIns="0" bIns="0">
                      <a:spAutoFit/>
                    </wps:bodyPr>
                  </wps:wsp>
                </a:graphicData>
              </a:graphic>
            </wp:anchor>
          </w:drawing>
        </mc:Choice>
        <mc:Fallback>
          <w:pict>
            <v:shape id="_x0000_s1285" type="#_x0000_t202" style="position:absolute;margin-left:107.5pt;margin-top:41.350000000000001pt;width:209.69999999999999pt;height:7.75pt;z-index:-188743914;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194" w:val="right"/>
                      </w:tabs>
                      <w:bidi w:val="0"/>
                      <w:spacing w:before="0" w:after="0" w:line="240" w:lineRule="auto"/>
                      <w:ind w:left="0" w:right="0" w:firstLine="0"/>
                      <w:jc w:val="left"/>
                      <w:rPr>
                        <w:sz w:val="12"/>
                        <w:szCs w:val="12"/>
                      </w:rPr>
                    </w:pPr>
                    <w:r>
                      <w:rPr>
                        <w:color w:val="000000"/>
                        <w:spacing w:val="0"/>
                        <w:w w:val="100"/>
                        <w:position w:val="0"/>
                        <w:sz w:val="16"/>
                        <w:szCs w:val="16"/>
                        <w:shd w:val="clear" w:color="auto" w:fill="auto"/>
                        <w:lang w:val="pl-PL" w:eastAsia="pl-PL" w:bidi="pl-PL"/>
                      </w:rPr>
                      <w:t>INTERESUJĄCE WYDAWNICTWO</w:t>
                      <w:tab/>
                    </w:r>
                    <w:fldSimple w:instr=" PAGE \* MERGEFORMAT ">
                      <w:r>
                        <w:rPr>
                          <w:rFonts w:ascii="Arial" w:eastAsia="Arial" w:hAnsi="Arial" w:cs="Arial"/>
                          <w:color w:val="000000"/>
                          <w:spacing w:val="0"/>
                          <w:w w:val="100"/>
                          <w:position w:val="0"/>
                          <w:sz w:val="12"/>
                          <w:szCs w:val="12"/>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446405</wp:posOffset>
              </wp:positionH>
              <wp:positionV relativeFrom="page">
                <wp:posOffset>661035</wp:posOffset>
              </wp:positionV>
              <wp:extent cx="3378835" cy="0"/>
              <wp:wrapNone/>
              <wp:docPr id="261" name="Shape 261"/>
              <a:graphic xmlns:a="http://schemas.openxmlformats.org/drawingml/2006/main">
                <a:graphicData uri="http://schemas.microsoft.com/office/word/2010/wordprocessingShape">
                  <wps:wsp>
                    <wps:cNvCnPr/>
                    <wps:spPr>
                      <a:xfrm>
                        <a:ext cx="3378835" cy="0"/>
                      </a:xfrm>
                      <a:prstGeom prst="straightConnector1"/>
                      <a:ln w="12700">
                        <a:solidFill/>
                      </a:ln>
                    </wps:spPr>
                    <wps:bodyPr/>
                  </wps:wsp>
                </a:graphicData>
              </a:graphic>
            </wp:anchor>
          </w:drawing>
        </mc:Choice>
        <mc:Fallback>
          <w:pict>
            <v:shape o:spt="32" o:oned="true" path="m,l21600,21600e" style="position:absolute;margin-left:35.149999999999999pt;margin-top:52.049999999999997pt;width:266.05000000000001pt;height:0;z-index:-251658240;mso-position-horizontal-relative:page;mso-position-vertical-relative:page">
              <v:stroke weight="1.pt"/>
            </v:shape>
          </w:pict>
        </mc:Fallback>
      </mc:AlternateContent>
    </w:r>
  </w:p>
</w:hdr>
</file>

<file path=word/header9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1" behindDoc="1" locked="0" layoutInCell="1" allowOverlap="1">
              <wp:simplePos x="0" y="0"/>
              <wp:positionH relativeFrom="page">
                <wp:posOffset>447675</wp:posOffset>
              </wp:positionH>
              <wp:positionV relativeFrom="page">
                <wp:posOffset>538480</wp:posOffset>
              </wp:positionV>
              <wp:extent cx="2270125" cy="88900"/>
              <wp:wrapNone/>
              <wp:docPr id="262" name="Shape 262"/>
              <a:graphic xmlns:a="http://schemas.openxmlformats.org/drawingml/2006/main">
                <a:graphicData uri="http://schemas.microsoft.com/office/word/2010/wordprocessingShape">
                  <wps:wsp>
                    <wps:cNvSpPr txBox="1"/>
                    <wps:spPr>
                      <a:xfrm>
                        <a:ext cx="2270125" cy="88900"/>
                      </a:xfrm>
                      <a:prstGeom prst="rect"/>
                      <a:noFill/>
                    </wps:spPr>
                    <wps:txbx>
                      <w:txbxContent>
                        <w:p>
                          <w:pPr>
                            <w:pStyle w:val="Style32"/>
                            <w:keepNext w:val="0"/>
                            <w:keepLines w:val="0"/>
                            <w:widowControl w:val="0"/>
                            <w:shd w:val="clear" w:color="auto" w:fill="auto"/>
                            <w:tabs>
                              <w:tab w:pos="3575"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2"/>
                                <w:szCs w:val="12"/>
                                <w:shd w:val="clear" w:color="auto" w:fill="auto"/>
                                <w:lang w:val="pl-PL" w:eastAsia="pl-PL" w:bidi="pl-PL"/>
                              </w:rPr>
                              <w:t>#</w:t>
                            </w:r>
                          </w:fldSimple>
                          <w:r>
                            <w:rPr>
                              <w:rFonts w:ascii="Arial" w:eastAsia="Arial" w:hAnsi="Arial" w:cs="Arial"/>
                              <w:color w:val="000000"/>
                              <w:spacing w:val="0"/>
                              <w:w w:val="100"/>
                              <w:position w:val="0"/>
                              <w:sz w:val="12"/>
                              <w:szCs w:val="12"/>
                              <w:shd w:val="clear" w:color="auto" w:fill="auto"/>
                              <w:lang w:val="pl-PL" w:eastAsia="pl-PL" w:bidi="pl-PL"/>
                            </w:rPr>
                            <w:tab/>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ST. PODBORSKI</w:t>
                          </w:r>
                        </w:p>
                      </w:txbxContent>
                    </wps:txbx>
                    <wps:bodyPr lIns="0" tIns="0" rIns="0" bIns="0">
                      <a:spAutoFit/>
                    </wps:bodyPr>
                  </wps:wsp>
                </a:graphicData>
              </a:graphic>
            </wp:anchor>
          </w:drawing>
        </mc:Choice>
        <mc:Fallback>
          <w:pict>
            <v:shape id="_x0000_s1288" type="#_x0000_t202" style="position:absolute;margin-left:35.25pt;margin-top:42.399999999999999pt;width:178.75pt;height:7.pt;z-index:-188743912;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575"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2"/>
                          <w:szCs w:val="12"/>
                          <w:shd w:val="clear" w:color="auto" w:fill="auto"/>
                          <w:lang w:val="pl-PL" w:eastAsia="pl-PL" w:bidi="pl-PL"/>
                        </w:rPr>
                        <w:t>#</w:t>
                      </w:r>
                    </w:fldSimple>
                    <w:r>
                      <w:rPr>
                        <w:rFonts w:ascii="Arial" w:eastAsia="Arial" w:hAnsi="Arial" w:cs="Arial"/>
                        <w:color w:val="000000"/>
                        <w:spacing w:val="0"/>
                        <w:w w:val="100"/>
                        <w:position w:val="0"/>
                        <w:sz w:val="12"/>
                        <w:szCs w:val="12"/>
                        <w:shd w:val="clear" w:color="auto" w:fill="auto"/>
                        <w:lang w:val="pl-PL" w:eastAsia="pl-PL" w:bidi="pl-PL"/>
                      </w:rPr>
                      <w:tab/>
                    </w:r>
                    <w:r>
                      <w:rPr>
                        <w:color w:val="000000"/>
                        <w:spacing w:val="0"/>
                        <w:w w:val="100"/>
                        <w:position w:val="0"/>
                        <w:shd w:val="clear" w:color="auto" w:fill="auto"/>
                        <w:lang w:val="fr-FR" w:eastAsia="fr-FR" w:bidi="fr-FR"/>
                      </w:rPr>
                      <w:t xml:space="preserve">J. </w:t>
                    </w:r>
                    <w:r>
                      <w:rPr>
                        <w:color w:val="000000"/>
                        <w:spacing w:val="0"/>
                        <w:w w:val="100"/>
                        <w:position w:val="0"/>
                        <w:shd w:val="clear" w:color="auto" w:fill="auto"/>
                        <w:lang w:val="pl-PL" w:eastAsia="pl-PL" w:bidi="pl-PL"/>
                      </w:rPr>
                      <w:t>ST. PODBORSKI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452120</wp:posOffset>
              </wp:positionH>
              <wp:positionV relativeFrom="page">
                <wp:posOffset>664845</wp:posOffset>
              </wp:positionV>
              <wp:extent cx="3552190" cy="0"/>
              <wp:wrapNone/>
              <wp:docPr id="264" name="Shape 264"/>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5.600000000000001pt;margin-top:52.350000000000001pt;width:279.69999999999999pt;height:0;z-index:-251658240;mso-position-horizontal-relative:page;mso-position-vertical-relative:page">
              <v:stroke weight="1.pt"/>
            </v:shape>
          </w:pict>
        </mc:Fallback>
      </mc:AlternateContent>
    </w:r>
  </w:p>
</w:hdr>
</file>

<file path=word/header9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3" behindDoc="1" locked="0" layoutInCell="1" allowOverlap="1">
              <wp:simplePos x="0" y="0"/>
              <wp:positionH relativeFrom="page">
                <wp:posOffset>450850</wp:posOffset>
              </wp:positionH>
              <wp:positionV relativeFrom="page">
                <wp:posOffset>533400</wp:posOffset>
              </wp:positionV>
              <wp:extent cx="2823210" cy="84455"/>
              <wp:wrapNone/>
              <wp:docPr id="265" name="Shape 265"/>
              <a:graphic xmlns:a="http://schemas.openxmlformats.org/drawingml/2006/main">
                <a:graphicData uri="http://schemas.microsoft.com/office/word/2010/wordprocessingShape">
                  <wps:wsp>
                    <wps:cNvSpPr txBox="1"/>
                    <wps:spPr>
                      <a:xfrm>
                        <a:ext cx="2823210" cy="84455"/>
                      </a:xfrm>
                      <a:prstGeom prst="rect"/>
                      <a:noFill/>
                    </wps:spPr>
                    <wps:txbx>
                      <w:txbxContent>
                        <w:p>
                          <w:pPr>
                            <w:pStyle w:val="Style32"/>
                            <w:keepNext w:val="0"/>
                            <w:keepLines w:val="0"/>
                            <w:widowControl w:val="0"/>
                            <w:shd w:val="clear" w:color="auto" w:fill="auto"/>
                            <w:tabs>
                              <w:tab w:pos="444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NADESŁANE NOWOŚCI WYDAWNICZE</w:t>
                          </w:r>
                        </w:p>
                      </w:txbxContent>
                    </wps:txbx>
                    <wps:bodyPr lIns="0" tIns="0" rIns="0" bIns="0">
                      <a:spAutoFit/>
                    </wps:bodyPr>
                  </wps:wsp>
                </a:graphicData>
              </a:graphic>
            </wp:anchor>
          </w:drawing>
        </mc:Choice>
        <mc:Fallback>
          <w:pict>
            <v:shape id="_x0000_s1291" type="#_x0000_t202" style="position:absolute;margin-left:35.5pt;margin-top:42.pt;width:222.30000000000001pt;height:6.6500000000000004pt;z-index:-188743910;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44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NADESŁANE NOWOŚCI WYDAWNICZE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434975</wp:posOffset>
              </wp:positionH>
              <wp:positionV relativeFrom="page">
                <wp:posOffset>665480</wp:posOffset>
              </wp:positionV>
              <wp:extent cx="3593465" cy="0"/>
              <wp:wrapNone/>
              <wp:docPr id="267" name="Shape 267"/>
              <a:graphic xmlns:a="http://schemas.openxmlformats.org/drawingml/2006/main">
                <a:graphicData uri="http://schemas.microsoft.com/office/word/2010/wordprocessingShape">
                  <wps:wsp>
                    <wps:cNvCnPr/>
                    <wps:spPr>
                      <a:xfrm>
                        <a:ext cx="3593465" cy="0"/>
                      </a:xfrm>
                      <a:prstGeom prst="straightConnector1"/>
                      <a:ln w="12700">
                        <a:solidFill/>
                      </a:ln>
                    </wps:spPr>
                    <wps:bodyPr/>
                  </wps:wsp>
                </a:graphicData>
              </a:graphic>
            </wp:anchor>
          </w:drawing>
        </mc:Choice>
        <mc:Fallback>
          <w:pict>
            <v:shape o:spt="32" o:oned="true" path="m,l21600,21600e" style="position:absolute;margin-left:34.25pt;margin-top:52.399999999999999pt;width:282.94999999999999pt;height:0;z-index:-251658240;mso-position-horizontal-relative:page;mso-position-vertical-relative:page">
              <v:stroke weight="1.pt"/>
            </v:shape>
          </w:pict>
        </mc:Fallback>
      </mc:AlternateContent>
    </w:r>
  </w:p>
</w:hdr>
</file>

<file path=word/header9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5" behindDoc="1" locked="0" layoutInCell="1" allowOverlap="1">
              <wp:simplePos x="0" y="0"/>
              <wp:positionH relativeFrom="page">
                <wp:posOffset>450850</wp:posOffset>
              </wp:positionH>
              <wp:positionV relativeFrom="page">
                <wp:posOffset>533400</wp:posOffset>
              </wp:positionV>
              <wp:extent cx="2823210" cy="84455"/>
              <wp:wrapNone/>
              <wp:docPr id="268" name="Shape 268"/>
              <a:graphic xmlns:a="http://schemas.openxmlformats.org/drawingml/2006/main">
                <a:graphicData uri="http://schemas.microsoft.com/office/word/2010/wordprocessingShape">
                  <wps:wsp>
                    <wps:cNvSpPr txBox="1"/>
                    <wps:spPr>
                      <a:xfrm>
                        <a:ext cx="2823210" cy="84455"/>
                      </a:xfrm>
                      <a:prstGeom prst="rect"/>
                      <a:noFill/>
                    </wps:spPr>
                    <wps:txbx>
                      <w:txbxContent>
                        <w:p>
                          <w:pPr>
                            <w:pStyle w:val="Style32"/>
                            <w:keepNext w:val="0"/>
                            <w:keepLines w:val="0"/>
                            <w:widowControl w:val="0"/>
                            <w:shd w:val="clear" w:color="auto" w:fill="auto"/>
                            <w:tabs>
                              <w:tab w:pos="444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NADESŁANE NOWOŚCI WYDAWNICZE</w:t>
                          </w:r>
                        </w:p>
                      </w:txbxContent>
                    </wps:txbx>
                    <wps:bodyPr lIns="0" tIns="0" rIns="0" bIns="0">
                      <a:spAutoFit/>
                    </wps:bodyPr>
                  </wps:wsp>
                </a:graphicData>
              </a:graphic>
            </wp:anchor>
          </w:drawing>
        </mc:Choice>
        <mc:Fallback>
          <w:pict>
            <v:shape id="_x0000_s1294" type="#_x0000_t202" style="position:absolute;margin-left:35.5pt;margin-top:42.pt;width:222.30000000000001pt;height:6.6500000000000004pt;z-index:-188743908;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444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NADESŁANE NOWOŚCI WYDAWNICZE</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434975</wp:posOffset>
              </wp:positionH>
              <wp:positionV relativeFrom="page">
                <wp:posOffset>665480</wp:posOffset>
              </wp:positionV>
              <wp:extent cx="3593465" cy="0"/>
              <wp:wrapNone/>
              <wp:docPr id="270" name="Shape 270"/>
              <a:graphic xmlns:a="http://schemas.openxmlformats.org/drawingml/2006/main">
                <a:graphicData uri="http://schemas.microsoft.com/office/word/2010/wordprocessingShape">
                  <wps:wsp>
                    <wps:cNvCnPr/>
                    <wps:spPr>
                      <a:xfrm>
                        <a:ext cx="3593465" cy="0"/>
                      </a:xfrm>
                      <a:prstGeom prst="straightConnector1"/>
                      <a:ln w="12700">
                        <a:solidFill/>
                      </a:ln>
                    </wps:spPr>
                    <wps:bodyPr/>
                  </wps:wsp>
                </a:graphicData>
              </a:graphic>
            </wp:anchor>
          </w:drawing>
        </mc:Choice>
        <mc:Fallback>
          <w:pict>
            <v:shape o:spt="32" o:oned="true" path="m,l21600,21600e" style="position:absolute;margin-left:34.25pt;margin-top:52.399999999999999pt;width:282.94999999999999pt;height:0;z-index:-251658240;mso-position-horizontal-relative:page;mso-position-vertical-relative:page">
              <v:stroke weight="1.pt"/>
            </v:shape>
          </w:pict>
        </mc:Fallback>
      </mc:AlternateContent>
    </w:r>
  </w:p>
</w:hdr>
</file>

<file path=word/header9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7" behindDoc="1" locked="0" layoutInCell="1" allowOverlap="1">
              <wp:simplePos x="0" y="0"/>
              <wp:positionH relativeFrom="page">
                <wp:posOffset>443230</wp:posOffset>
              </wp:positionH>
              <wp:positionV relativeFrom="page">
                <wp:posOffset>459105</wp:posOffset>
              </wp:positionV>
              <wp:extent cx="2288540" cy="88900"/>
              <wp:wrapNone/>
              <wp:docPr id="271" name="Shape 271"/>
              <a:graphic xmlns:a="http://schemas.openxmlformats.org/drawingml/2006/main">
                <a:graphicData uri="http://schemas.microsoft.com/office/word/2010/wordprocessingShape">
                  <wps:wsp>
                    <wps:cNvSpPr txBox="1"/>
                    <wps:spPr>
                      <a:xfrm>
                        <a:ext cx="2288540" cy="88900"/>
                      </a:xfrm>
                      <a:prstGeom prst="rect"/>
                      <a:noFill/>
                    </wps:spPr>
                    <wps:txbx>
                      <w:txbxContent>
                        <w:p>
                          <w:pPr>
                            <w:pStyle w:val="Style32"/>
                            <w:keepNext w:val="0"/>
                            <w:keepLines w:val="0"/>
                            <w:widowControl w:val="0"/>
                            <w:shd w:val="clear" w:color="auto" w:fill="auto"/>
                            <w:tabs>
                              <w:tab w:pos="3604" w:val="right"/>
                            </w:tabs>
                            <w:bidi w:val="0"/>
                            <w:spacing w:before="0" w:after="0" w:line="240" w:lineRule="auto"/>
                            <w:ind w:left="0" w:right="0" w:firstLine="0"/>
                            <w:jc w:val="left"/>
                          </w:pPr>
                          <w:r>
                            <w:rPr>
                              <w:rFonts w:ascii="Arial" w:eastAsia="Arial" w:hAnsi="Arial" w:cs="Arial"/>
                              <w:color w:val="000000"/>
                              <w:spacing w:val="0"/>
                              <w:w w:val="100"/>
                              <w:position w:val="0"/>
                              <w:sz w:val="12"/>
                              <w:szCs w:val="12"/>
                              <w:shd w:val="clear" w:color="auto" w:fill="auto"/>
                              <w:lang w:val="pl-PL" w:eastAsia="pl-PL" w:bidi="pl-PL"/>
                            </w:rPr>
                            <w:t>156</w:t>
                            <w:tab/>
                          </w:r>
                          <w:r>
                            <w:rPr>
                              <w:color w:val="000000"/>
                              <w:spacing w:val="0"/>
                              <w:w w:val="100"/>
                              <w:position w:val="0"/>
                              <w:shd w:val="clear" w:color="auto" w:fill="auto"/>
                              <w:lang w:val="pl-PL" w:eastAsia="pl-PL" w:bidi="pl-PL"/>
                            </w:rPr>
                            <w:t>HUMOR KRAJOWY</w:t>
                          </w:r>
                        </w:p>
                      </w:txbxContent>
                    </wps:txbx>
                    <wps:bodyPr lIns="0" tIns="0" rIns="0" bIns="0">
                      <a:spAutoFit/>
                    </wps:bodyPr>
                  </wps:wsp>
                </a:graphicData>
              </a:graphic>
            </wp:anchor>
          </w:drawing>
        </mc:Choice>
        <mc:Fallback>
          <w:pict>
            <v:shape id="_x0000_s1297" type="#_x0000_t202" style="position:absolute;margin-left:34.899999999999999pt;margin-top:36.149999999999999pt;width:180.19999999999999pt;height:7.pt;z-index:-188743906;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604" w:val="right"/>
                      </w:tabs>
                      <w:bidi w:val="0"/>
                      <w:spacing w:before="0" w:after="0" w:line="240" w:lineRule="auto"/>
                      <w:ind w:left="0" w:right="0" w:firstLine="0"/>
                      <w:jc w:val="left"/>
                    </w:pPr>
                    <w:r>
                      <w:rPr>
                        <w:rFonts w:ascii="Arial" w:eastAsia="Arial" w:hAnsi="Arial" w:cs="Arial"/>
                        <w:color w:val="000000"/>
                        <w:spacing w:val="0"/>
                        <w:w w:val="100"/>
                        <w:position w:val="0"/>
                        <w:sz w:val="12"/>
                        <w:szCs w:val="12"/>
                        <w:shd w:val="clear" w:color="auto" w:fill="auto"/>
                        <w:lang w:val="pl-PL" w:eastAsia="pl-PL" w:bidi="pl-PL"/>
                      </w:rPr>
                      <w:t>156</w:t>
                      <w:tab/>
                    </w:r>
                    <w:r>
                      <w:rPr>
                        <w:color w:val="000000"/>
                        <w:spacing w:val="0"/>
                        <w:w w:val="100"/>
                        <w:position w:val="0"/>
                        <w:shd w:val="clear" w:color="auto" w:fill="auto"/>
                        <w:lang w:val="pl-PL" w:eastAsia="pl-PL" w:bidi="pl-PL"/>
                      </w:rPr>
                      <w:t>HUMOR KRAJOWY</w:t>
                    </w:r>
                  </w:p>
                </w:txbxContent>
              </v:textbox>
              <w10:wrap anchorx="page" anchory="page"/>
            </v:shape>
          </w:pict>
        </mc:Fallback>
      </mc:AlternateContent>
    </w:r>
  </w:p>
</w:hdr>
</file>

<file path=word/header9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9" behindDoc="1" locked="0" layoutInCell="1" allowOverlap="1">
              <wp:simplePos x="0" y="0"/>
              <wp:positionH relativeFrom="page">
                <wp:posOffset>443230</wp:posOffset>
              </wp:positionH>
              <wp:positionV relativeFrom="page">
                <wp:posOffset>459105</wp:posOffset>
              </wp:positionV>
              <wp:extent cx="2288540" cy="88900"/>
              <wp:wrapNone/>
              <wp:docPr id="273" name="Shape 273"/>
              <a:graphic xmlns:a="http://schemas.openxmlformats.org/drawingml/2006/main">
                <a:graphicData uri="http://schemas.microsoft.com/office/word/2010/wordprocessingShape">
                  <wps:wsp>
                    <wps:cNvSpPr txBox="1"/>
                    <wps:spPr>
                      <a:xfrm>
                        <a:ext cx="2288540" cy="88900"/>
                      </a:xfrm>
                      <a:prstGeom prst="rect"/>
                      <a:noFill/>
                    </wps:spPr>
                    <wps:txbx>
                      <w:txbxContent>
                        <w:p>
                          <w:pPr>
                            <w:pStyle w:val="Style32"/>
                            <w:keepNext w:val="0"/>
                            <w:keepLines w:val="0"/>
                            <w:widowControl w:val="0"/>
                            <w:shd w:val="clear" w:color="auto" w:fill="auto"/>
                            <w:tabs>
                              <w:tab w:pos="3604" w:val="right"/>
                            </w:tabs>
                            <w:bidi w:val="0"/>
                            <w:spacing w:before="0" w:after="0" w:line="240" w:lineRule="auto"/>
                            <w:ind w:left="0" w:right="0" w:firstLine="0"/>
                            <w:jc w:val="left"/>
                          </w:pPr>
                          <w:r>
                            <w:rPr>
                              <w:rFonts w:ascii="Arial" w:eastAsia="Arial" w:hAnsi="Arial" w:cs="Arial"/>
                              <w:color w:val="000000"/>
                              <w:spacing w:val="0"/>
                              <w:w w:val="100"/>
                              <w:position w:val="0"/>
                              <w:sz w:val="12"/>
                              <w:szCs w:val="12"/>
                              <w:shd w:val="clear" w:color="auto" w:fill="auto"/>
                              <w:lang w:val="pl-PL" w:eastAsia="pl-PL" w:bidi="pl-PL"/>
                            </w:rPr>
                            <w:t>156</w:t>
                            <w:tab/>
                          </w:r>
                          <w:r>
                            <w:rPr>
                              <w:color w:val="000000"/>
                              <w:spacing w:val="0"/>
                              <w:w w:val="100"/>
                              <w:position w:val="0"/>
                              <w:shd w:val="clear" w:color="auto" w:fill="auto"/>
                              <w:lang w:val="pl-PL" w:eastAsia="pl-PL" w:bidi="pl-PL"/>
                            </w:rPr>
                            <w:t>HUMOR KRAJOWY</w:t>
                          </w:r>
                        </w:p>
                      </w:txbxContent>
                    </wps:txbx>
                    <wps:bodyPr lIns="0" tIns="0" rIns="0" bIns="0">
                      <a:spAutoFit/>
                    </wps:bodyPr>
                  </wps:wsp>
                </a:graphicData>
              </a:graphic>
            </wp:anchor>
          </w:drawing>
        </mc:Choice>
        <mc:Fallback>
          <w:pict>
            <v:shape id="_x0000_s1299" type="#_x0000_t202" style="position:absolute;margin-left:34.899999999999999pt;margin-top:36.149999999999999pt;width:180.19999999999999pt;height:7.pt;z-index:-188743904;mso-wrap-distance-left:0;mso-wrap-distance-right:0;mso-position-horizontal-relative:page;mso-position-vertical-relative:page" wrapcoords="0 0" filled="f" stroked="f">
              <v:textbox style="mso-fit-shape-to-text:t" inset="0,0,0,0">
                <w:txbxContent>
                  <w:p>
                    <w:pPr>
                      <w:pStyle w:val="Style32"/>
                      <w:keepNext w:val="0"/>
                      <w:keepLines w:val="0"/>
                      <w:widowControl w:val="0"/>
                      <w:shd w:val="clear" w:color="auto" w:fill="auto"/>
                      <w:tabs>
                        <w:tab w:pos="3604" w:val="right"/>
                      </w:tabs>
                      <w:bidi w:val="0"/>
                      <w:spacing w:before="0" w:after="0" w:line="240" w:lineRule="auto"/>
                      <w:ind w:left="0" w:right="0" w:firstLine="0"/>
                      <w:jc w:val="left"/>
                    </w:pPr>
                    <w:r>
                      <w:rPr>
                        <w:rFonts w:ascii="Arial" w:eastAsia="Arial" w:hAnsi="Arial" w:cs="Arial"/>
                        <w:color w:val="000000"/>
                        <w:spacing w:val="0"/>
                        <w:w w:val="100"/>
                        <w:position w:val="0"/>
                        <w:sz w:val="12"/>
                        <w:szCs w:val="12"/>
                        <w:shd w:val="clear" w:color="auto" w:fill="auto"/>
                        <w:lang w:val="pl-PL" w:eastAsia="pl-PL" w:bidi="pl-PL"/>
                      </w:rPr>
                      <w:t>156</w:t>
                      <w:tab/>
                    </w:r>
                    <w:r>
                      <w:rPr>
                        <w:color w:val="000000"/>
                        <w:spacing w:val="0"/>
                        <w:w w:val="100"/>
                        <w:position w:val="0"/>
                        <w:shd w:val="clear" w:color="auto" w:fill="auto"/>
                        <w:lang w:val="pl-PL" w:eastAsia="pl-PL" w:bidi="pl-PL"/>
                      </w:rPr>
                      <w:t>HUMOR KRAJOWY</w:t>
                    </w:r>
                  </w:p>
                </w:txbxContent>
              </v:textbox>
              <w10:wrap anchorx="page" anchory="page"/>
            </v:shape>
          </w:pict>
        </mc:Fallback>
      </mc:AlternateConten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2">
    <w:multiLevelType w:val="multilevel"/>
    <w:lvl w:ilvl="0">
      <w:start w:val="1"/>
      <w:numFmt w:val="bullet"/>
      <w:lvlText w:val="—"/>
      <w:rPr>
        <w:rFonts w:ascii="Times New Roman" w:eastAsia="Times New Roman" w:hAnsi="Times New Roman" w:cs="Times New Roman"/>
        <w:b/>
        <w:bCs/>
        <w:i/>
        <w:iCs/>
        <w:smallCaps w:val="0"/>
        <w:strike w:val="0"/>
        <w:color w:val="000000"/>
        <w:spacing w:val="0"/>
        <w:w w:val="100"/>
        <w:position w:val="0"/>
        <w:sz w:val="16"/>
        <w:szCs w:val="16"/>
        <w:u w:val="none"/>
        <w:shd w:val="clear" w:color="auto" w:fill="auto"/>
        <w:lang w:val="pl-PL" w:eastAsia="pl-PL" w:bidi="pl-PL"/>
      </w:rPr>
    </w:lvl>
  </w:abstractNum>
  <w:abstractNum w:abstractNumId="4">
    <w:multiLevelType w:val="multilevel"/>
    <w:lvl w:ilvl="0">
      <w:start w:val="2"/>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0">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2">
    <w:multiLevelType w:val="multilevel"/>
    <w:lvl w:ilvl="0">
      <w:start w:val="1"/>
      <w:numFmt w:val="decimal"/>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14">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6">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8">
    <w:multiLevelType w:val="multilevel"/>
    <w:lvl w:ilvl="0">
      <w:start w:val="1"/>
      <w:numFmt w:val="upperRoman"/>
      <w:lvlText w:val="%1"/>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20">
    <w:multiLevelType w:val="multilevel"/>
    <w:lvl w:ilvl="0">
      <w:start w:val="1"/>
      <w:numFmt w:val="bullet"/>
      <w:lvlText w:val="—"/>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abstractNum w:abstractNumId="22">
    <w:multiLevelType w:val="multilevel"/>
    <w:lvl w:ilvl="0">
      <w:start w:val="1"/>
      <w:numFmt w:val="bullet"/>
      <w:lvlText w:val="—"/>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Times New Roman" w:eastAsia="Times New Roman" w:hAnsi="Times New Roman" w:cs="Times New Roman"/>
      <w:b/>
      <w:bCs/>
      <w:i w:val="0"/>
      <w:iCs w:val="0"/>
      <w:smallCaps w:val="0"/>
      <w:strike w:val="0"/>
      <w:sz w:val="16"/>
      <w:szCs w:val="16"/>
      <w:u w:val="none"/>
    </w:rPr>
  </w:style>
  <w:style w:type="character" w:customStyle="1" w:styleId="CharStyle7">
    <w:name w:val="Tekst treści (9)_"/>
    <w:basedOn w:val="DefaultParagraphFont"/>
    <w:link w:val="Style6"/>
    <w:rPr>
      <w:rFonts w:ascii="Arial" w:eastAsia="Arial" w:hAnsi="Arial" w:cs="Arial"/>
      <w:b w:val="0"/>
      <w:bCs w:val="0"/>
      <w:i w:val="0"/>
      <w:iCs w:val="0"/>
      <w:smallCaps w:val="0"/>
      <w:strike w:val="0"/>
      <w:sz w:val="20"/>
      <w:szCs w:val="20"/>
      <w:u w:val="none"/>
    </w:rPr>
  </w:style>
  <w:style w:type="character" w:customStyle="1" w:styleId="CharStyle10">
    <w:name w:val="Nagłówek #6_"/>
    <w:basedOn w:val="DefaultParagraphFont"/>
    <w:link w:val="Style9"/>
    <w:rPr>
      <w:rFonts w:ascii="Arial" w:eastAsia="Arial" w:hAnsi="Arial" w:cs="Arial"/>
      <w:b/>
      <w:bCs/>
      <w:i w:val="0"/>
      <w:iCs w:val="0"/>
      <w:smallCaps w:val="0"/>
      <w:strike w:val="0"/>
      <w:sz w:val="34"/>
      <w:szCs w:val="34"/>
      <w:u w:val="none"/>
    </w:rPr>
  </w:style>
  <w:style w:type="character" w:customStyle="1" w:styleId="CharStyle12">
    <w:name w:val="Tekst treści (8)_"/>
    <w:basedOn w:val="DefaultParagraphFont"/>
    <w:link w:val="Style11"/>
    <w:rPr>
      <w:rFonts w:ascii="Arial" w:eastAsia="Arial" w:hAnsi="Arial" w:cs="Arial"/>
      <w:b/>
      <w:bCs/>
      <w:i w:val="0"/>
      <w:iCs w:val="0"/>
      <w:smallCaps w:val="0"/>
      <w:strike w:val="0"/>
      <w:sz w:val="26"/>
      <w:szCs w:val="26"/>
      <w:u w:val="none"/>
    </w:rPr>
  </w:style>
  <w:style w:type="character" w:customStyle="1" w:styleId="CharStyle15">
    <w:name w:val="Tekst treści (7)_"/>
    <w:basedOn w:val="DefaultParagraphFont"/>
    <w:link w:val="Style14"/>
    <w:rPr>
      <w:rFonts w:ascii="Times New Roman" w:eastAsia="Times New Roman" w:hAnsi="Times New Roman" w:cs="Times New Roman"/>
      <w:b w:val="0"/>
      <w:bCs w:val="0"/>
      <w:i/>
      <w:iCs/>
      <w:smallCaps w:val="0"/>
      <w:strike w:val="0"/>
      <w:sz w:val="36"/>
      <w:szCs w:val="36"/>
      <w:u w:val="none"/>
    </w:rPr>
  </w:style>
  <w:style w:type="character" w:customStyle="1" w:styleId="CharStyle18">
    <w:name w:val="Spis treści_"/>
    <w:basedOn w:val="DefaultParagraphFont"/>
    <w:link w:val="Style17"/>
    <w:rPr>
      <w:rFonts w:ascii="Times New Roman" w:eastAsia="Times New Roman" w:hAnsi="Times New Roman" w:cs="Times New Roman"/>
      <w:b/>
      <w:bCs/>
      <w:i w:val="0"/>
      <w:iCs w:val="0"/>
      <w:smallCaps w:val="0"/>
      <w:strike w:val="0"/>
      <w:sz w:val="16"/>
      <w:szCs w:val="16"/>
      <w:u w:val="none"/>
    </w:rPr>
  </w:style>
  <w:style w:type="character" w:customStyle="1" w:styleId="CharStyle22">
    <w:name w:val="Nagłówek #1_"/>
    <w:basedOn w:val="DefaultParagraphFont"/>
    <w:link w:val="Style21"/>
    <w:rPr>
      <w:rFonts w:ascii="Calibri" w:eastAsia="Calibri" w:hAnsi="Calibri" w:cs="Calibri"/>
      <w:b/>
      <w:bCs/>
      <w:i w:val="0"/>
      <w:iCs w:val="0"/>
      <w:smallCaps w:val="0"/>
      <w:strike w:val="0"/>
      <w:w w:val="70"/>
      <w:sz w:val="86"/>
      <w:szCs w:val="86"/>
      <w:u w:val="none"/>
    </w:rPr>
  </w:style>
  <w:style w:type="character" w:customStyle="1" w:styleId="CharStyle25">
    <w:name w:val="Inne_"/>
    <w:basedOn w:val="DefaultParagraphFont"/>
    <w:link w:val="Style24"/>
    <w:rPr>
      <w:rFonts w:ascii="Georgia" w:eastAsia="Georgia" w:hAnsi="Georgia" w:cs="Georgia"/>
      <w:b w:val="0"/>
      <w:bCs w:val="0"/>
      <w:i w:val="0"/>
      <w:iCs w:val="0"/>
      <w:smallCaps w:val="0"/>
      <w:strike w:val="0"/>
      <w:sz w:val="18"/>
      <w:szCs w:val="18"/>
      <w:u w:val="none"/>
    </w:rPr>
  </w:style>
  <w:style w:type="character" w:customStyle="1" w:styleId="CharStyle30">
    <w:name w:val="Tekst treści_"/>
    <w:basedOn w:val="DefaultParagraphFont"/>
    <w:link w:val="Style29"/>
    <w:rPr>
      <w:rFonts w:ascii="Georgia" w:eastAsia="Georgia" w:hAnsi="Georgia" w:cs="Georgia"/>
      <w:b w:val="0"/>
      <w:bCs w:val="0"/>
      <w:i w:val="0"/>
      <w:iCs w:val="0"/>
      <w:smallCaps w:val="0"/>
      <w:strike w:val="0"/>
      <w:sz w:val="18"/>
      <w:szCs w:val="18"/>
      <w:u w:val="none"/>
    </w:rPr>
  </w:style>
  <w:style w:type="character" w:customStyle="1" w:styleId="CharStyle33">
    <w:name w:val="Nagłówek lub stopka_"/>
    <w:basedOn w:val="DefaultParagraphFont"/>
    <w:link w:val="Style32"/>
    <w:rPr>
      <w:rFonts w:ascii="Times New Roman" w:eastAsia="Times New Roman" w:hAnsi="Times New Roman" w:cs="Times New Roman"/>
      <w:b/>
      <w:bCs/>
      <w:i w:val="0"/>
      <w:iCs w:val="0"/>
      <w:smallCaps w:val="0"/>
      <w:strike w:val="0"/>
      <w:sz w:val="16"/>
      <w:szCs w:val="16"/>
      <w:u w:val="none"/>
    </w:rPr>
  </w:style>
  <w:style w:type="character" w:customStyle="1" w:styleId="CharStyle37">
    <w:name w:val="Nagłówek #5_"/>
    <w:basedOn w:val="DefaultParagraphFont"/>
    <w:link w:val="Style36"/>
    <w:rPr>
      <w:rFonts w:ascii="Arial" w:eastAsia="Arial" w:hAnsi="Arial" w:cs="Arial"/>
      <w:b/>
      <w:bCs/>
      <w:i w:val="0"/>
      <w:iCs w:val="0"/>
      <w:smallCaps w:val="0"/>
      <w:strike w:val="0"/>
      <w:sz w:val="34"/>
      <w:szCs w:val="34"/>
      <w:u w:val="none"/>
    </w:rPr>
  </w:style>
  <w:style w:type="character" w:customStyle="1" w:styleId="CharStyle39">
    <w:name w:val="Tekst treści (2)_"/>
    <w:basedOn w:val="DefaultParagraphFont"/>
    <w:link w:val="Style38"/>
    <w:rPr>
      <w:rFonts w:ascii="Times New Roman" w:eastAsia="Times New Roman" w:hAnsi="Times New Roman" w:cs="Times New Roman"/>
      <w:b/>
      <w:bCs/>
      <w:i w:val="0"/>
      <w:iCs w:val="0"/>
      <w:smallCaps w:val="0"/>
      <w:strike w:val="0"/>
      <w:sz w:val="16"/>
      <w:szCs w:val="16"/>
      <w:u w:val="none"/>
    </w:rPr>
  </w:style>
  <w:style w:type="character" w:customStyle="1" w:styleId="CharStyle43">
    <w:name w:val="Tekst treści (6)_"/>
    <w:basedOn w:val="DefaultParagraphFont"/>
    <w:link w:val="Style42"/>
    <w:rPr>
      <w:rFonts w:ascii="Times New Roman" w:eastAsia="Times New Roman" w:hAnsi="Times New Roman" w:cs="Times New Roman"/>
      <w:b w:val="0"/>
      <w:bCs w:val="0"/>
      <w:i w:val="0"/>
      <w:iCs w:val="0"/>
      <w:smallCaps w:val="0"/>
      <w:strike w:val="0"/>
      <w:u w:val="none"/>
    </w:rPr>
  </w:style>
  <w:style w:type="character" w:customStyle="1" w:styleId="CharStyle45">
    <w:name w:val="Tekst treści (5)_"/>
    <w:basedOn w:val="DefaultParagraphFont"/>
    <w:link w:val="Style44"/>
    <w:rPr>
      <w:rFonts w:ascii="Times New Roman" w:eastAsia="Times New Roman" w:hAnsi="Times New Roman" w:cs="Times New Roman"/>
      <w:b/>
      <w:bCs/>
      <w:i w:val="0"/>
      <w:iCs w:val="0"/>
      <w:smallCaps w:val="0"/>
      <w:strike w:val="0"/>
      <w:sz w:val="20"/>
      <w:szCs w:val="20"/>
      <w:u w:val="none"/>
    </w:rPr>
  </w:style>
  <w:style w:type="character" w:customStyle="1" w:styleId="CharStyle52">
    <w:name w:val="Nagłówek #3_"/>
    <w:basedOn w:val="DefaultParagraphFont"/>
    <w:link w:val="Style51"/>
    <w:rPr>
      <w:rFonts w:ascii="Calibri" w:eastAsia="Calibri" w:hAnsi="Calibri" w:cs="Calibri"/>
      <w:b/>
      <w:bCs/>
      <w:i w:val="0"/>
      <w:iCs w:val="0"/>
      <w:smallCaps w:val="0"/>
      <w:strike w:val="0"/>
      <w:w w:val="70"/>
      <w:sz w:val="54"/>
      <w:szCs w:val="54"/>
      <w:u w:val="none"/>
    </w:rPr>
  </w:style>
  <w:style w:type="character" w:customStyle="1" w:styleId="CharStyle56">
    <w:name w:val="Podpis tabeli_"/>
    <w:basedOn w:val="DefaultParagraphFont"/>
    <w:link w:val="Style55"/>
    <w:rPr>
      <w:rFonts w:ascii="Times New Roman" w:eastAsia="Times New Roman" w:hAnsi="Times New Roman" w:cs="Times New Roman"/>
      <w:b/>
      <w:bCs/>
      <w:i w:val="0"/>
      <w:iCs w:val="0"/>
      <w:smallCaps w:val="0"/>
      <w:strike w:val="0"/>
      <w:sz w:val="16"/>
      <w:szCs w:val="16"/>
      <w:u w:val="none"/>
    </w:rPr>
  </w:style>
  <w:style w:type="character" w:customStyle="1" w:styleId="CharStyle70">
    <w:name w:val="Nagłówek #4_"/>
    <w:basedOn w:val="DefaultParagraphFont"/>
    <w:link w:val="Style69"/>
    <w:rPr>
      <w:rFonts w:ascii="Calibri" w:eastAsia="Calibri" w:hAnsi="Calibri" w:cs="Calibri"/>
      <w:b/>
      <w:bCs/>
      <w:i w:val="0"/>
      <w:iCs w:val="0"/>
      <w:smallCaps w:val="0"/>
      <w:strike w:val="0"/>
      <w:sz w:val="46"/>
      <w:szCs w:val="46"/>
      <w:u w:val="none"/>
    </w:rPr>
  </w:style>
  <w:style w:type="character" w:customStyle="1" w:styleId="CharStyle75">
    <w:name w:val="Tekst treści (10)_"/>
    <w:basedOn w:val="DefaultParagraphFont"/>
    <w:link w:val="Style74"/>
    <w:rPr>
      <w:rFonts w:ascii="Arial" w:eastAsia="Arial" w:hAnsi="Arial" w:cs="Arial"/>
      <w:b/>
      <w:bCs/>
      <w:i/>
      <w:iCs/>
      <w:smallCaps w:val="0"/>
      <w:strike w:val="0"/>
      <w:sz w:val="34"/>
      <w:szCs w:val="34"/>
      <w:u w:val="none"/>
    </w:rPr>
  </w:style>
  <w:style w:type="character" w:customStyle="1" w:styleId="CharStyle94">
    <w:name w:val="Nagłówek #2_"/>
    <w:basedOn w:val="DefaultParagraphFont"/>
    <w:link w:val="Style93"/>
    <w:rPr>
      <w:rFonts w:ascii="Calibri" w:eastAsia="Calibri" w:hAnsi="Calibri" w:cs="Calibri"/>
      <w:b/>
      <w:bCs/>
      <w:i w:val="0"/>
      <w:iCs w:val="0"/>
      <w:smallCaps w:val="0"/>
      <w:strike w:val="0"/>
      <w:sz w:val="64"/>
      <w:szCs w:val="64"/>
      <w:u w:val="none"/>
    </w:rPr>
  </w:style>
  <w:style w:type="paragraph" w:customStyle="1" w:styleId="Style3">
    <w:name w:val="Stopka"/>
    <w:basedOn w:val="Normal"/>
    <w:link w:val="CharStyle4"/>
    <w:pPr>
      <w:widowControl w:val="0"/>
      <w:shd w:val="clear" w:color="auto" w:fill="FFFFFF"/>
      <w:spacing w:line="226" w:lineRule="auto"/>
      <w:ind w:firstLine="280"/>
    </w:pPr>
    <w:rPr>
      <w:rFonts w:ascii="Times New Roman" w:eastAsia="Times New Roman" w:hAnsi="Times New Roman" w:cs="Times New Roman"/>
      <w:b/>
      <w:bCs/>
      <w:i w:val="0"/>
      <w:iCs w:val="0"/>
      <w:smallCaps w:val="0"/>
      <w:strike w:val="0"/>
      <w:sz w:val="16"/>
      <w:szCs w:val="16"/>
      <w:u w:val="none"/>
    </w:rPr>
  </w:style>
  <w:style w:type="paragraph" w:customStyle="1" w:styleId="Style6">
    <w:name w:val="Tekst treści (9)"/>
    <w:basedOn w:val="Normal"/>
    <w:link w:val="CharStyle7"/>
    <w:pPr>
      <w:widowControl w:val="0"/>
      <w:shd w:val="clear" w:color="auto" w:fill="FFFFFF"/>
      <w:spacing w:after="180" w:line="199" w:lineRule="auto"/>
      <w:ind w:left="2800"/>
    </w:pPr>
    <w:rPr>
      <w:rFonts w:ascii="Arial" w:eastAsia="Arial" w:hAnsi="Arial" w:cs="Arial"/>
      <w:b w:val="0"/>
      <w:bCs w:val="0"/>
      <w:i w:val="0"/>
      <w:iCs w:val="0"/>
      <w:smallCaps w:val="0"/>
      <w:strike w:val="0"/>
      <w:sz w:val="20"/>
      <w:szCs w:val="20"/>
      <w:u w:val="none"/>
    </w:rPr>
  </w:style>
  <w:style w:type="paragraph" w:customStyle="1" w:styleId="Style9">
    <w:name w:val="Nagłówek #6"/>
    <w:basedOn w:val="Normal"/>
    <w:link w:val="CharStyle10"/>
    <w:pPr>
      <w:widowControl w:val="0"/>
      <w:shd w:val="clear" w:color="auto" w:fill="FFFFFF"/>
      <w:spacing w:after="2800"/>
      <w:ind w:firstLine="600"/>
      <w:outlineLvl w:val="5"/>
    </w:pPr>
    <w:rPr>
      <w:rFonts w:ascii="Arial" w:eastAsia="Arial" w:hAnsi="Arial" w:cs="Arial"/>
      <w:b/>
      <w:bCs/>
      <w:i w:val="0"/>
      <w:iCs w:val="0"/>
      <w:smallCaps w:val="0"/>
      <w:strike w:val="0"/>
      <w:sz w:val="34"/>
      <w:szCs w:val="34"/>
      <w:u w:val="none"/>
    </w:rPr>
  </w:style>
  <w:style w:type="paragraph" w:customStyle="1" w:styleId="Style11">
    <w:name w:val="Tekst treści (8)"/>
    <w:basedOn w:val="Normal"/>
    <w:link w:val="CharStyle12"/>
    <w:pPr>
      <w:widowControl w:val="0"/>
      <w:shd w:val="clear" w:color="auto" w:fill="FFFFFF"/>
      <w:spacing w:after="480"/>
      <w:jc w:val="center"/>
    </w:pPr>
    <w:rPr>
      <w:rFonts w:ascii="Arial" w:eastAsia="Arial" w:hAnsi="Arial" w:cs="Arial"/>
      <w:b/>
      <w:bCs/>
      <w:i w:val="0"/>
      <w:iCs w:val="0"/>
      <w:smallCaps w:val="0"/>
      <w:strike w:val="0"/>
      <w:sz w:val="26"/>
      <w:szCs w:val="26"/>
      <w:u w:val="none"/>
    </w:rPr>
  </w:style>
  <w:style w:type="paragraph" w:customStyle="1" w:styleId="Style14">
    <w:name w:val="Tekst treści (7)"/>
    <w:basedOn w:val="Normal"/>
    <w:link w:val="CharStyle15"/>
    <w:pPr>
      <w:widowControl w:val="0"/>
      <w:shd w:val="clear" w:color="auto" w:fill="FFFFFF"/>
      <w:spacing w:before="120" w:after="920"/>
      <w:ind w:left="1090" w:firstLine="150"/>
    </w:pPr>
    <w:rPr>
      <w:rFonts w:ascii="Times New Roman" w:eastAsia="Times New Roman" w:hAnsi="Times New Roman" w:cs="Times New Roman"/>
      <w:b w:val="0"/>
      <w:bCs w:val="0"/>
      <w:i/>
      <w:iCs/>
      <w:smallCaps w:val="0"/>
      <w:strike w:val="0"/>
      <w:sz w:val="36"/>
      <w:szCs w:val="36"/>
      <w:u w:val="none"/>
    </w:rPr>
  </w:style>
  <w:style w:type="paragraph" w:customStyle="1" w:styleId="Style17">
    <w:name w:val="Spis treści"/>
    <w:basedOn w:val="Normal"/>
    <w:link w:val="CharStyle18"/>
    <w:pPr>
      <w:widowControl w:val="0"/>
      <w:shd w:val="clear" w:color="auto" w:fill="FFFFFF"/>
    </w:pPr>
    <w:rPr>
      <w:rFonts w:ascii="Times New Roman" w:eastAsia="Times New Roman" w:hAnsi="Times New Roman" w:cs="Times New Roman"/>
      <w:b/>
      <w:bCs/>
      <w:i w:val="0"/>
      <w:iCs w:val="0"/>
      <w:smallCaps w:val="0"/>
      <w:strike w:val="0"/>
      <w:sz w:val="16"/>
      <w:szCs w:val="16"/>
      <w:u w:val="none"/>
    </w:rPr>
  </w:style>
  <w:style w:type="paragraph" w:customStyle="1" w:styleId="Style21">
    <w:name w:val="Nagłówek #1"/>
    <w:basedOn w:val="Normal"/>
    <w:link w:val="CharStyle22"/>
    <w:pPr>
      <w:widowControl w:val="0"/>
      <w:shd w:val="clear" w:color="auto" w:fill="FFFFFF"/>
      <w:outlineLvl w:val="0"/>
    </w:pPr>
    <w:rPr>
      <w:rFonts w:ascii="Calibri" w:eastAsia="Calibri" w:hAnsi="Calibri" w:cs="Calibri"/>
      <w:b/>
      <w:bCs/>
      <w:i w:val="0"/>
      <w:iCs w:val="0"/>
      <w:smallCaps w:val="0"/>
      <w:strike w:val="0"/>
      <w:w w:val="70"/>
      <w:sz w:val="86"/>
      <w:szCs w:val="86"/>
      <w:u w:val="none"/>
    </w:rPr>
  </w:style>
  <w:style w:type="paragraph" w:customStyle="1" w:styleId="Style24">
    <w:name w:val="Inne"/>
    <w:basedOn w:val="Normal"/>
    <w:link w:val="CharStyle25"/>
    <w:pPr>
      <w:widowControl w:val="0"/>
      <w:shd w:val="clear" w:color="auto" w:fill="FFFFFF"/>
      <w:ind w:firstLine="320"/>
    </w:pPr>
    <w:rPr>
      <w:rFonts w:ascii="Georgia" w:eastAsia="Georgia" w:hAnsi="Georgia" w:cs="Georgia"/>
      <w:b w:val="0"/>
      <w:bCs w:val="0"/>
      <w:i w:val="0"/>
      <w:iCs w:val="0"/>
      <w:smallCaps w:val="0"/>
      <w:strike w:val="0"/>
      <w:sz w:val="18"/>
      <w:szCs w:val="18"/>
      <w:u w:val="none"/>
    </w:rPr>
  </w:style>
  <w:style w:type="paragraph" w:customStyle="1" w:styleId="Style29">
    <w:name w:val="Tekst treści"/>
    <w:basedOn w:val="Normal"/>
    <w:link w:val="CharStyle30"/>
    <w:pPr>
      <w:widowControl w:val="0"/>
      <w:shd w:val="clear" w:color="auto" w:fill="FFFFFF"/>
      <w:ind w:firstLine="320"/>
    </w:pPr>
    <w:rPr>
      <w:rFonts w:ascii="Georgia" w:eastAsia="Georgia" w:hAnsi="Georgia" w:cs="Georgia"/>
      <w:b w:val="0"/>
      <w:bCs w:val="0"/>
      <w:i w:val="0"/>
      <w:iCs w:val="0"/>
      <w:smallCaps w:val="0"/>
      <w:strike w:val="0"/>
      <w:sz w:val="18"/>
      <w:szCs w:val="18"/>
      <w:u w:val="none"/>
    </w:rPr>
  </w:style>
  <w:style w:type="paragraph" w:customStyle="1" w:styleId="Style32">
    <w:name w:val="Nagłówek lub stopka"/>
    <w:basedOn w:val="Normal"/>
    <w:link w:val="CharStyle33"/>
    <w:pPr>
      <w:widowControl w:val="0"/>
      <w:shd w:val="clear" w:color="auto" w:fill="FFFFFF"/>
    </w:pPr>
    <w:rPr>
      <w:rFonts w:ascii="Times New Roman" w:eastAsia="Times New Roman" w:hAnsi="Times New Roman" w:cs="Times New Roman"/>
      <w:b/>
      <w:bCs/>
      <w:i w:val="0"/>
      <w:iCs w:val="0"/>
      <w:smallCaps w:val="0"/>
      <w:strike w:val="0"/>
      <w:sz w:val="16"/>
      <w:szCs w:val="16"/>
      <w:u w:val="none"/>
    </w:rPr>
  </w:style>
  <w:style w:type="paragraph" w:customStyle="1" w:styleId="Style36">
    <w:name w:val="Nagłówek #5"/>
    <w:basedOn w:val="Normal"/>
    <w:link w:val="CharStyle37"/>
    <w:pPr>
      <w:widowControl w:val="0"/>
      <w:shd w:val="clear" w:color="auto" w:fill="FFFFFF"/>
      <w:spacing w:before="1110" w:after="700"/>
      <w:outlineLvl w:val="4"/>
    </w:pPr>
    <w:rPr>
      <w:rFonts w:ascii="Arial" w:eastAsia="Arial" w:hAnsi="Arial" w:cs="Arial"/>
      <w:b/>
      <w:bCs/>
      <w:i w:val="0"/>
      <w:iCs w:val="0"/>
      <w:smallCaps w:val="0"/>
      <w:strike w:val="0"/>
      <w:sz w:val="34"/>
      <w:szCs w:val="34"/>
      <w:u w:val="none"/>
    </w:rPr>
  </w:style>
  <w:style w:type="paragraph" w:customStyle="1" w:styleId="Style38">
    <w:name w:val="Tekst treści (2)"/>
    <w:basedOn w:val="Normal"/>
    <w:link w:val="CharStyle39"/>
    <w:pPr>
      <w:widowControl w:val="0"/>
      <w:shd w:val="clear" w:color="auto" w:fill="FFFFFF"/>
      <w:spacing w:line="223" w:lineRule="auto"/>
      <w:ind w:firstLine="280"/>
    </w:pPr>
    <w:rPr>
      <w:rFonts w:ascii="Times New Roman" w:eastAsia="Times New Roman" w:hAnsi="Times New Roman" w:cs="Times New Roman"/>
      <w:b/>
      <w:bCs/>
      <w:i w:val="0"/>
      <w:iCs w:val="0"/>
      <w:smallCaps w:val="0"/>
      <w:strike w:val="0"/>
      <w:sz w:val="16"/>
      <w:szCs w:val="16"/>
      <w:u w:val="none"/>
    </w:rPr>
  </w:style>
  <w:style w:type="paragraph" w:customStyle="1" w:styleId="Style42">
    <w:name w:val="Tekst treści (6)"/>
    <w:basedOn w:val="Normal"/>
    <w:link w:val="CharStyle43"/>
    <w:pPr>
      <w:widowControl w:val="0"/>
      <w:shd w:val="clear" w:color="auto" w:fill="FFFFFF"/>
      <w:spacing w:after="180"/>
      <w:jc w:val="center"/>
    </w:pPr>
    <w:rPr>
      <w:rFonts w:ascii="Times New Roman" w:eastAsia="Times New Roman" w:hAnsi="Times New Roman" w:cs="Times New Roman"/>
      <w:b w:val="0"/>
      <w:bCs w:val="0"/>
      <w:i w:val="0"/>
      <w:iCs w:val="0"/>
      <w:smallCaps w:val="0"/>
      <w:strike w:val="0"/>
      <w:u w:val="none"/>
    </w:rPr>
  </w:style>
  <w:style w:type="paragraph" w:customStyle="1" w:styleId="Style44">
    <w:name w:val="Tekst treści (5)"/>
    <w:basedOn w:val="Normal"/>
    <w:link w:val="CharStyle45"/>
    <w:pPr>
      <w:widowControl w:val="0"/>
      <w:shd w:val="clear" w:color="auto" w:fill="FFFFFF"/>
      <w:spacing w:after="100"/>
      <w:jc w:val="center"/>
    </w:pPr>
    <w:rPr>
      <w:rFonts w:ascii="Times New Roman" w:eastAsia="Times New Roman" w:hAnsi="Times New Roman" w:cs="Times New Roman"/>
      <w:b/>
      <w:bCs/>
      <w:i w:val="0"/>
      <w:iCs w:val="0"/>
      <w:smallCaps w:val="0"/>
      <w:strike w:val="0"/>
      <w:sz w:val="20"/>
      <w:szCs w:val="20"/>
      <w:u w:val="none"/>
    </w:rPr>
  </w:style>
  <w:style w:type="paragraph" w:customStyle="1" w:styleId="Style51">
    <w:name w:val="Nagłówek #3"/>
    <w:basedOn w:val="Normal"/>
    <w:link w:val="CharStyle52"/>
    <w:pPr>
      <w:widowControl w:val="0"/>
      <w:shd w:val="clear" w:color="auto" w:fill="FFFFFF"/>
      <w:spacing w:after="80" w:line="230" w:lineRule="auto"/>
      <w:jc w:val="center"/>
      <w:outlineLvl w:val="2"/>
    </w:pPr>
    <w:rPr>
      <w:rFonts w:ascii="Calibri" w:eastAsia="Calibri" w:hAnsi="Calibri" w:cs="Calibri"/>
      <w:b/>
      <w:bCs/>
      <w:i w:val="0"/>
      <w:iCs w:val="0"/>
      <w:smallCaps w:val="0"/>
      <w:strike w:val="0"/>
      <w:w w:val="70"/>
      <w:sz w:val="54"/>
      <w:szCs w:val="54"/>
      <w:u w:val="none"/>
    </w:rPr>
  </w:style>
  <w:style w:type="paragraph" w:customStyle="1" w:styleId="Style55">
    <w:name w:val="Podpis tabeli"/>
    <w:basedOn w:val="Normal"/>
    <w:link w:val="CharStyle56"/>
    <w:pPr>
      <w:widowControl w:val="0"/>
      <w:shd w:val="clear" w:color="auto" w:fill="FFFFFF"/>
      <w:spacing w:line="226" w:lineRule="auto"/>
      <w:ind w:firstLine="280"/>
    </w:pPr>
    <w:rPr>
      <w:rFonts w:ascii="Times New Roman" w:eastAsia="Times New Roman" w:hAnsi="Times New Roman" w:cs="Times New Roman"/>
      <w:b/>
      <w:bCs/>
      <w:i w:val="0"/>
      <w:iCs w:val="0"/>
      <w:smallCaps w:val="0"/>
      <w:strike w:val="0"/>
      <w:sz w:val="16"/>
      <w:szCs w:val="16"/>
      <w:u w:val="none"/>
    </w:rPr>
  </w:style>
  <w:style w:type="paragraph" w:customStyle="1" w:styleId="Style69">
    <w:name w:val="Nagłówek #4"/>
    <w:basedOn w:val="Normal"/>
    <w:link w:val="CharStyle70"/>
    <w:pPr>
      <w:widowControl w:val="0"/>
      <w:shd w:val="clear" w:color="auto" w:fill="FFFFFF"/>
      <w:jc w:val="center"/>
      <w:outlineLvl w:val="3"/>
    </w:pPr>
    <w:rPr>
      <w:rFonts w:ascii="Calibri" w:eastAsia="Calibri" w:hAnsi="Calibri" w:cs="Calibri"/>
      <w:b/>
      <w:bCs/>
      <w:i w:val="0"/>
      <w:iCs w:val="0"/>
      <w:smallCaps w:val="0"/>
      <w:strike w:val="0"/>
      <w:sz w:val="46"/>
      <w:szCs w:val="46"/>
      <w:u w:val="none"/>
    </w:rPr>
  </w:style>
  <w:style w:type="paragraph" w:customStyle="1" w:styleId="Style74">
    <w:name w:val="Tekst treści (10)"/>
    <w:basedOn w:val="Normal"/>
    <w:link w:val="CharStyle75"/>
    <w:pPr>
      <w:widowControl w:val="0"/>
      <w:shd w:val="clear" w:color="auto" w:fill="FFFFFF"/>
      <w:spacing w:after="600"/>
      <w:jc w:val="right"/>
    </w:pPr>
    <w:rPr>
      <w:rFonts w:ascii="Arial" w:eastAsia="Arial" w:hAnsi="Arial" w:cs="Arial"/>
      <w:b/>
      <w:bCs/>
      <w:i/>
      <w:iCs/>
      <w:smallCaps w:val="0"/>
      <w:strike w:val="0"/>
      <w:sz w:val="34"/>
      <w:szCs w:val="34"/>
      <w:u w:val="none"/>
    </w:rPr>
  </w:style>
  <w:style w:type="paragraph" w:customStyle="1" w:styleId="Style93">
    <w:name w:val="Nagłówek #2"/>
    <w:basedOn w:val="Normal"/>
    <w:link w:val="CharStyle94"/>
    <w:pPr>
      <w:widowControl w:val="0"/>
      <w:shd w:val="clear" w:color="auto" w:fill="FFFFFF"/>
      <w:spacing w:after="40"/>
      <w:jc w:val="center"/>
      <w:outlineLvl w:val="1"/>
    </w:pPr>
    <w:rPr>
      <w:rFonts w:ascii="Calibri" w:eastAsia="Calibri" w:hAnsi="Calibri" w:cs="Calibri"/>
      <w:b/>
      <w:bCs/>
      <w:i w:val="0"/>
      <w:iCs w:val="0"/>
      <w:smallCaps w:val="0"/>
      <w:strike w:val="0"/>
      <w:sz w:val="64"/>
      <w:szCs w:val="64"/>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eader" Target="header2.xml"/><Relationship Id="rId8" Type="http://schemas.openxmlformats.org/officeDocument/2006/relationships/footer" Target="footer2.xml"/><Relationship Id="rId9" Type="http://schemas.openxmlformats.org/officeDocument/2006/relationships/header" Target="header3.xml"/><Relationship Id="rId10" Type="http://schemas.openxmlformats.org/officeDocument/2006/relationships/footer" Target="footer3.xml"/><Relationship Id="rId11" Type="http://schemas.openxmlformats.org/officeDocument/2006/relationships/header" Target="header4.xml"/><Relationship Id="rId12" Type="http://schemas.openxmlformats.org/officeDocument/2006/relationships/footer" Target="footer4.xml"/><Relationship Id="rId13" Type="http://schemas.openxmlformats.org/officeDocument/2006/relationships/header" Target="header5.xml"/><Relationship Id="rId14" Type="http://schemas.openxmlformats.org/officeDocument/2006/relationships/footer" Target="footer5.xml"/><Relationship Id="rId15" Type="http://schemas.openxmlformats.org/officeDocument/2006/relationships/header" Target="header6.xml"/><Relationship Id="rId16" Type="http://schemas.openxmlformats.org/officeDocument/2006/relationships/footer" Target="footer6.xml"/><Relationship Id="rId17" Type="http://schemas.openxmlformats.org/officeDocument/2006/relationships/header" Target="header7.xml"/><Relationship Id="rId18" Type="http://schemas.openxmlformats.org/officeDocument/2006/relationships/footer" Target="footer7.xml"/><Relationship Id="rId19" Type="http://schemas.openxmlformats.org/officeDocument/2006/relationships/header" Target="header8.xml"/><Relationship Id="rId20" Type="http://schemas.openxmlformats.org/officeDocument/2006/relationships/footer" Target="footer8.xml"/><Relationship Id="rId21" Type="http://schemas.openxmlformats.org/officeDocument/2006/relationships/header" Target="header9.xml"/><Relationship Id="rId22" Type="http://schemas.openxmlformats.org/officeDocument/2006/relationships/footer" Target="footer9.xml"/><Relationship Id="rId23" Type="http://schemas.openxmlformats.org/officeDocument/2006/relationships/header" Target="header10.xml"/><Relationship Id="rId24" Type="http://schemas.openxmlformats.org/officeDocument/2006/relationships/footer" Target="footer10.xml"/><Relationship Id="rId25" Type="http://schemas.openxmlformats.org/officeDocument/2006/relationships/header" Target="header11.xml"/><Relationship Id="rId26" Type="http://schemas.openxmlformats.org/officeDocument/2006/relationships/footer" Target="footer11.xml"/><Relationship Id="rId27" Type="http://schemas.openxmlformats.org/officeDocument/2006/relationships/header" Target="header12.xml"/><Relationship Id="rId28" Type="http://schemas.openxmlformats.org/officeDocument/2006/relationships/footer" Target="footer12.xml"/><Relationship Id="rId29" Type="http://schemas.openxmlformats.org/officeDocument/2006/relationships/header" Target="header13.xml"/><Relationship Id="rId30" Type="http://schemas.openxmlformats.org/officeDocument/2006/relationships/footer" Target="footer13.xml"/><Relationship Id="rId31" Type="http://schemas.openxmlformats.org/officeDocument/2006/relationships/header" Target="header14.xml"/><Relationship Id="rId32" Type="http://schemas.openxmlformats.org/officeDocument/2006/relationships/footer" Target="footer14.xml"/><Relationship Id="rId33" Type="http://schemas.openxmlformats.org/officeDocument/2006/relationships/header" Target="header15.xml"/><Relationship Id="rId34" Type="http://schemas.openxmlformats.org/officeDocument/2006/relationships/footer" Target="footer15.xml"/><Relationship Id="rId35" Type="http://schemas.openxmlformats.org/officeDocument/2006/relationships/header" Target="header16.xml"/><Relationship Id="rId36" Type="http://schemas.openxmlformats.org/officeDocument/2006/relationships/footer" Target="footer16.xml"/><Relationship Id="rId37" Type="http://schemas.openxmlformats.org/officeDocument/2006/relationships/header" Target="header17.xml"/><Relationship Id="rId38" Type="http://schemas.openxmlformats.org/officeDocument/2006/relationships/footer" Target="footer17.xml"/><Relationship Id="rId39" Type="http://schemas.openxmlformats.org/officeDocument/2006/relationships/header" Target="header18.xml"/><Relationship Id="rId40" Type="http://schemas.openxmlformats.org/officeDocument/2006/relationships/footer" Target="footer18.xml"/><Relationship Id="rId41" Type="http://schemas.openxmlformats.org/officeDocument/2006/relationships/header" Target="header19.xml"/><Relationship Id="rId42" Type="http://schemas.openxmlformats.org/officeDocument/2006/relationships/footer" Target="footer19.xml"/><Relationship Id="rId43" Type="http://schemas.openxmlformats.org/officeDocument/2006/relationships/header" Target="header20.xml"/><Relationship Id="rId44" Type="http://schemas.openxmlformats.org/officeDocument/2006/relationships/footer" Target="footer20.xml"/><Relationship Id="rId45" Type="http://schemas.openxmlformats.org/officeDocument/2006/relationships/header" Target="header21.xml"/><Relationship Id="rId46" Type="http://schemas.openxmlformats.org/officeDocument/2006/relationships/footer" Target="footer21.xml"/><Relationship Id="rId47" Type="http://schemas.openxmlformats.org/officeDocument/2006/relationships/header" Target="header22.xml"/><Relationship Id="rId48" Type="http://schemas.openxmlformats.org/officeDocument/2006/relationships/footer" Target="footer22.xml"/><Relationship Id="rId49" Type="http://schemas.openxmlformats.org/officeDocument/2006/relationships/header" Target="header23.xml"/><Relationship Id="rId50" Type="http://schemas.openxmlformats.org/officeDocument/2006/relationships/footer" Target="footer23.xml"/><Relationship Id="rId51" Type="http://schemas.openxmlformats.org/officeDocument/2006/relationships/header" Target="header24.xml"/><Relationship Id="rId52" Type="http://schemas.openxmlformats.org/officeDocument/2006/relationships/footer" Target="footer24.xml"/><Relationship Id="rId53" Type="http://schemas.openxmlformats.org/officeDocument/2006/relationships/header" Target="header25.xml"/><Relationship Id="rId54" Type="http://schemas.openxmlformats.org/officeDocument/2006/relationships/footer" Target="footer25.xml"/><Relationship Id="rId55" Type="http://schemas.openxmlformats.org/officeDocument/2006/relationships/header" Target="header26.xml"/><Relationship Id="rId56" Type="http://schemas.openxmlformats.org/officeDocument/2006/relationships/footer" Target="footer26.xml"/><Relationship Id="rId57" Type="http://schemas.openxmlformats.org/officeDocument/2006/relationships/header" Target="header27.xml"/><Relationship Id="rId58" Type="http://schemas.openxmlformats.org/officeDocument/2006/relationships/footer" Target="footer27.xml"/><Relationship Id="rId59" Type="http://schemas.openxmlformats.org/officeDocument/2006/relationships/header" Target="header28.xml"/><Relationship Id="rId60" Type="http://schemas.openxmlformats.org/officeDocument/2006/relationships/footer" Target="footer28.xml"/><Relationship Id="rId61" Type="http://schemas.openxmlformats.org/officeDocument/2006/relationships/image" Target="media/image1.jpeg"/><Relationship Id="rId62" Type="http://schemas.openxmlformats.org/officeDocument/2006/relationships/image" Target="media/image1.jpeg" TargetMode="External"/><Relationship Id="rId63" Type="http://schemas.openxmlformats.org/officeDocument/2006/relationships/header" Target="header29.xml"/><Relationship Id="rId64" Type="http://schemas.openxmlformats.org/officeDocument/2006/relationships/footer" Target="footer29.xml"/><Relationship Id="rId65" Type="http://schemas.openxmlformats.org/officeDocument/2006/relationships/header" Target="header30.xml"/><Relationship Id="rId66" Type="http://schemas.openxmlformats.org/officeDocument/2006/relationships/footer" Target="footer30.xml"/><Relationship Id="rId67" Type="http://schemas.openxmlformats.org/officeDocument/2006/relationships/header" Target="header31.xml"/><Relationship Id="rId68" Type="http://schemas.openxmlformats.org/officeDocument/2006/relationships/footer" Target="footer31.xml"/><Relationship Id="rId69" Type="http://schemas.openxmlformats.org/officeDocument/2006/relationships/header" Target="header32.xml"/><Relationship Id="rId70" Type="http://schemas.openxmlformats.org/officeDocument/2006/relationships/footer" Target="footer32.xml"/><Relationship Id="rId71" Type="http://schemas.openxmlformats.org/officeDocument/2006/relationships/header" Target="header33.xml"/><Relationship Id="rId72" Type="http://schemas.openxmlformats.org/officeDocument/2006/relationships/footer" Target="footer33.xml"/><Relationship Id="rId73" Type="http://schemas.openxmlformats.org/officeDocument/2006/relationships/header" Target="header34.xml"/><Relationship Id="rId74" Type="http://schemas.openxmlformats.org/officeDocument/2006/relationships/footer" Target="footer34.xml"/><Relationship Id="rId75" Type="http://schemas.openxmlformats.org/officeDocument/2006/relationships/header" Target="header35.xml"/><Relationship Id="rId76" Type="http://schemas.openxmlformats.org/officeDocument/2006/relationships/footer" Target="footer35.xml"/><Relationship Id="rId77" Type="http://schemas.openxmlformats.org/officeDocument/2006/relationships/header" Target="header36.xml"/><Relationship Id="rId78" Type="http://schemas.openxmlformats.org/officeDocument/2006/relationships/footer" Target="footer36.xml"/><Relationship Id="rId79" Type="http://schemas.openxmlformats.org/officeDocument/2006/relationships/header" Target="header37.xml"/><Relationship Id="rId80" Type="http://schemas.openxmlformats.org/officeDocument/2006/relationships/footer" Target="footer37.xml"/><Relationship Id="rId81" Type="http://schemas.openxmlformats.org/officeDocument/2006/relationships/header" Target="header38.xml"/><Relationship Id="rId82" Type="http://schemas.openxmlformats.org/officeDocument/2006/relationships/footer" Target="footer38.xml"/><Relationship Id="rId83" Type="http://schemas.openxmlformats.org/officeDocument/2006/relationships/header" Target="header39.xml"/><Relationship Id="rId84" Type="http://schemas.openxmlformats.org/officeDocument/2006/relationships/footer" Target="footer39.xml"/><Relationship Id="rId85" Type="http://schemas.openxmlformats.org/officeDocument/2006/relationships/header" Target="header40.xml"/><Relationship Id="rId86" Type="http://schemas.openxmlformats.org/officeDocument/2006/relationships/footer" Target="footer40.xml"/><Relationship Id="rId87" Type="http://schemas.openxmlformats.org/officeDocument/2006/relationships/header" Target="header41.xml"/><Relationship Id="rId88" Type="http://schemas.openxmlformats.org/officeDocument/2006/relationships/footer" Target="footer41.xml"/><Relationship Id="rId89" Type="http://schemas.openxmlformats.org/officeDocument/2006/relationships/header" Target="header42.xml"/><Relationship Id="rId90" Type="http://schemas.openxmlformats.org/officeDocument/2006/relationships/footer" Target="footer42.xml"/><Relationship Id="rId91" Type="http://schemas.openxmlformats.org/officeDocument/2006/relationships/header" Target="header43.xml"/><Relationship Id="rId92" Type="http://schemas.openxmlformats.org/officeDocument/2006/relationships/footer" Target="footer43.xml"/><Relationship Id="rId93" Type="http://schemas.openxmlformats.org/officeDocument/2006/relationships/header" Target="header44.xml"/><Relationship Id="rId94" Type="http://schemas.openxmlformats.org/officeDocument/2006/relationships/footer" Target="footer44.xml"/><Relationship Id="rId95" Type="http://schemas.openxmlformats.org/officeDocument/2006/relationships/header" Target="header45.xml"/><Relationship Id="rId96" Type="http://schemas.openxmlformats.org/officeDocument/2006/relationships/footer" Target="footer45.xml"/><Relationship Id="rId97" Type="http://schemas.openxmlformats.org/officeDocument/2006/relationships/header" Target="header46.xml"/><Relationship Id="rId98" Type="http://schemas.openxmlformats.org/officeDocument/2006/relationships/footer" Target="footer46.xml"/><Relationship Id="rId99" Type="http://schemas.openxmlformats.org/officeDocument/2006/relationships/header" Target="header47.xml"/><Relationship Id="rId100" Type="http://schemas.openxmlformats.org/officeDocument/2006/relationships/footer" Target="footer47.xml"/><Relationship Id="rId101" Type="http://schemas.openxmlformats.org/officeDocument/2006/relationships/header" Target="header48.xml"/><Relationship Id="rId102" Type="http://schemas.openxmlformats.org/officeDocument/2006/relationships/footer" Target="footer48.xml"/><Relationship Id="rId103" Type="http://schemas.openxmlformats.org/officeDocument/2006/relationships/header" Target="header49.xml"/><Relationship Id="rId104" Type="http://schemas.openxmlformats.org/officeDocument/2006/relationships/footer" Target="footer49.xml"/><Relationship Id="rId105" Type="http://schemas.openxmlformats.org/officeDocument/2006/relationships/header" Target="header50.xml"/><Relationship Id="rId106" Type="http://schemas.openxmlformats.org/officeDocument/2006/relationships/footer" Target="footer50.xml"/><Relationship Id="rId107" Type="http://schemas.openxmlformats.org/officeDocument/2006/relationships/header" Target="header51.xml"/><Relationship Id="rId108" Type="http://schemas.openxmlformats.org/officeDocument/2006/relationships/footer" Target="footer51.xml"/><Relationship Id="rId109" Type="http://schemas.openxmlformats.org/officeDocument/2006/relationships/header" Target="header52.xml"/><Relationship Id="rId110" Type="http://schemas.openxmlformats.org/officeDocument/2006/relationships/footer" Target="footer52.xml"/><Relationship Id="rId111" Type="http://schemas.openxmlformats.org/officeDocument/2006/relationships/header" Target="header53.xml"/><Relationship Id="rId112" Type="http://schemas.openxmlformats.org/officeDocument/2006/relationships/footer" Target="footer53.xml"/><Relationship Id="rId113" Type="http://schemas.openxmlformats.org/officeDocument/2006/relationships/header" Target="header54.xml"/><Relationship Id="rId114" Type="http://schemas.openxmlformats.org/officeDocument/2006/relationships/footer" Target="footer54.xml"/><Relationship Id="rId115" Type="http://schemas.openxmlformats.org/officeDocument/2006/relationships/header" Target="header55.xml"/><Relationship Id="rId116" Type="http://schemas.openxmlformats.org/officeDocument/2006/relationships/footer" Target="footer55.xml"/><Relationship Id="rId117" Type="http://schemas.openxmlformats.org/officeDocument/2006/relationships/header" Target="header56.xml"/><Relationship Id="rId118" Type="http://schemas.openxmlformats.org/officeDocument/2006/relationships/footer" Target="footer56.xml"/><Relationship Id="rId119" Type="http://schemas.openxmlformats.org/officeDocument/2006/relationships/header" Target="header57.xml"/><Relationship Id="rId120" Type="http://schemas.openxmlformats.org/officeDocument/2006/relationships/footer" Target="footer57.xml"/><Relationship Id="rId121" Type="http://schemas.openxmlformats.org/officeDocument/2006/relationships/header" Target="header58.xml"/><Relationship Id="rId122" Type="http://schemas.openxmlformats.org/officeDocument/2006/relationships/footer" Target="footer58.xml"/><Relationship Id="rId123" Type="http://schemas.openxmlformats.org/officeDocument/2006/relationships/header" Target="header59.xml"/><Relationship Id="rId124" Type="http://schemas.openxmlformats.org/officeDocument/2006/relationships/footer" Target="footer59.xml"/><Relationship Id="rId125" Type="http://schemas.openxmlformats.org/officeDocument/2006/relationships/header" Target="header60.xml"/><Relationship Id="rId126" Type="http://schemas.openxmlformats.org/officeDocument/2006/relationships/footer" Target="footer60.xml"/><Relationship Id="rId127" Type="http://schemas.openxmlformats.org/officeDocument/2006/relationships/header" Target="header61.xml"/><Relationship Id="rId128" Type="http://schemas.openxmlformats.org/officeDocument/2006/relationships/footer" Target="footer61.xml"/><Relationship Id="rId129" Type="http://schemas.openxmlformats.org/officeDocument/2006/relationships/header" Target="header62.xml"/><Relationship Id="rId130" Type="http://schemas.openxmlformats.org/officeDocument/2006/relationships/footer" Target="footer62.xml"/><Relationship Id="rId131" Type="http://schemas.openxmlformats.org/officeDocument/2006/relationships/header" Target="header63.xml"/><Relationship Id="rId132" Type="http://schemas.openxmlformats.org/officeDocument/2006/relationships/footer" Target="footer63.xml"/><Relationship Id="rId133" Type="http://schemas.openxmlformats.org/officeDocument/2006/relationships/header" Target="header64.xml"/><Relationship Id="rId134" Type="http://schemas.openxmlformats.org/officeDocument/2006/relationships/footer" Target="footer64.xml"/><Relationship Id="rId135" Type="http://schemas.openxmlformats.org/officeDocument/2006/relationships/header" Target="header65.xml"/><Relationship Id="rId136" Type="http://schemas.openxmlformats.org/officeDocument/2006/relationships/footer" Target="footer65.xml"/><Relationship Id="rId137" Type="http://schemas.openxmlformats.org/officeDocument/2006/relationships/header" Target="header66.xml"/><Relationship Id="rId138" Type="http://schemas.openxmlformats.org/officeDocument/2006/relationships/footer" Target="footer66.xml"/><Relationship Id="rId139" Type="http://schemas.openxmlformats.org/officeDocument/2006/relationships/header" Target="header67.xml"/><Relationship Id="rId140" Type="http://schemas.openxmlformats.org/officeDocument/2006/relationships/footer" Target="footer67.xml"/><Relationship Id="rId141" Type="http://schemas.openxmlformats.org/officeDocument/2006/relationships/header" Target="header68.xml"/><Relationship Id="rId142" Type="http://schemas.openxmlformats.org/officeDocument/2006/relationships/footer" Target="footer68.xml"/><Relationship Id="rId143" Type="http://schemas.openxmlformats.org/officeDocument/2006/relationships/header" Target="header69.xml"/><Relationship Id="rId144" Type="http://schemas.openxmlformats.org/officeDocument/2006/relationships/footer" Target="footer69.xml"/><Relationship Id="rId145" Type="http://schemas.openxmlformats.org/officeDocument/2006/relationships/header" Target="header70.xml"/><Relationship Id="rId146" Type="http://schemas.openxmlformats.org/officeDocument/2006/relationships/footer" Target="footer70.xml"/><Relationship Id="rId147" Type="http://schemas.openxmlformats.org/officeDocument/2006/relationships/header" Target="header71.xml"/><Relationship Id="rId148" Type="http://schemas.openxmlformats.org/officeDocument/2006/relationships/footer" Target="footer71.xml"/><Relationship Id="rId149" Type="http://schemas.openxmlformats.org/officeDocument/2006/relationships/header" Target="header72.xml"/><Relationship Id="rId150" Type="http://schemas.openxmlformats.org/officeDocument/2006/relationships/footer" Target="footer72.xml"/><Relationship Id="rId151" Type="http://schemas.openxmlformats.org/officeDocument/2006/relationships/header" Target="header73.xml"/><Relationship Id="rId152" Type="http://schemas.openxmlformats.org/officeDocument/2006/relationships/footer" Target="footer73.xml"/><Relationship Id="rId153" Type="http://schemas.openxmlformats.org/officeDocument/2006/relationships/header" Target="header74.xml"/><Relationship Id="rId154" Type="http://schemas.openxmlformats.org/officeDocument/2006/relationships/footer" Target="footer74.xml"/><Relationship Id="rId155" Type="http://schemas.openxmlformats.org/officeDocument/2006/relationships/header" Target="header75.xml"/><Relationship Id="rId156" Type="http://schemas.openxmlformats.org/officeDocument/2006/relationships/footer" Target="footer75.xml"/><Relationship Id="rId157" Type="http://schemas.openxmlformats.org/officeDocument/2006/relationships/header" Target="header76.xml"/><Relationship Id="rId158" Type="http://schemas.openxmlformats.org/officeDocument/2006/relationships/footer" Target="footer76.xml"/><Relationship Id="rId159" Type="http://schemas.openxmlformats.org/officeDocument/2006/relationships/header" Target="header77.xml"/><Relationship Id="rId160" Type="http://schemas.openxmlformats.org/officeDocument/2006/relationships/footer" Target="footer77.xml"/><Relationship Id="rId161" Type="http://schemas.openxmlformats.org/officeDocument/2006/relationships/header" Target="header78.xml"/><Relationship Id="rId162" Type="http://schemas.openxmlformats.org/officeDocument/2006/relationships/footer" Target="footer78.xml"/><Relationship Id="rId163" Type="http://schemas.openxmlformats.org/officeDocument/2006/relationships/header" Target="header79.xml"/><Relationship Id="rId164" Type="http://schemas.openxmlformats.org/officeDocument/2006/relationships/footer" Target="footer79.xml"/><Relationship Id="rId165" Type="http://schemas.openxmlformats.org/officeDocument/2006/relationships/header" Target="header80.xml"/><Relationship Id="rId166" Type="http://schemas.openxmlformats.org/officeDocument/2006/relationships/footer" Target="footer80.xml"/><Relationship Id="rId167" Type="http://schemas.openxmlformats.org/officeDocument/2006/relationships/header" Target="header81.xml"/><Relationship Id="rId168" Type="http://schemas.openxmlformats.org/officeDocument/2006/relationships/footer" Target="footer81.xml"/><Relationship Id="rId169" Type="http://schemas.openxmlformats.org/officeDocument/2006/relationships/image" Target="media/image2.jpeg"/><Relationship Id="rId170" Type="http://schemas.openxmlformats.org/officeDocument/2006/relationships/image" Target="media/image2.jpeg" TargetMode="External"/><Relationship Id="rId171" Type="http://schemas.openxmlformats.org/officeDocument/2006/relationships/header" Target="header82.xml"/><Relationship Id="rId172" Type="http://schemas.openxmlformats.org/officeDocument/2006/relationships/footer" Target="footer82.xml"/><Relationship Id="rId173" Type="http://schemas.openxmlformats.org/officeDocument/2006/relationships/header" Target="header83.xml"/><Relationship Id="rId174" Type="http://schemas.openxmlformats.org/officeDocument/2006/relationships/footer" Target="footer83.xml"/><Relationship Id="rId175" Type="http://schemas.openxmlformats.org/officeDocument/2006/relationships/header" Target="header84.xml"/><Relationship Id="rId176" Type="http://schemas.openxmlformats.org/officeDocument/2006/relationships/footer" Target="footer84.xml"/><Relationship Id="rId177" Type="http://schemas.openxmlformats.org/officeDocument/2006/relationships/header" Target="header85.xml"/><Relationship Id="rId178" Type="http://schemas.openxmlformats.org/officeDocument/2006/relationships/footer" Target="footer85.xml"/><Relationship Id="rId179" Type="http://schemas.openxmlformats.org/officeDocument/2006/relationships/header" Target="header86.xml"/><Relationship Id="rId180" Type="http://schemas.openxmlformats.org/officeDocument/2006/relationships/footer" Target="footer86.xml"/><Relationship Id="rId181" Type="http://schemas.openxmlformats.org/officeDocument/2006/relationships/header" Target="header87.xml"/><Relationship Id="rId182" Type="http://schemas.openxmlformats.org/officeDocument/2006/relationships/footer" Target="footer87.xml"/><Relationship Id="rId183" Type="http://schemas.openxmlformats.org/officeDocument/2006/relationships/header" Target="header88.xml"/><Relationship Id="rId184" Type="http://schemas.openxmlformats.org/officeDocument/2006/relationships/footer" Target="footer88.xml"/><Relationship Id="rId185" Type="http://schemas.openxmlformats.org/officeDocument/2006/relationships/header" Target="header89.xml"/><Relationship Id="rId186" Type="http://schemas.openxmlformats.org/officeDocument/2006/relationships/footer" Target="footer89.xml"/><Relationship Id="rId187" Type="http://schemas.openxmlformats.org/officeDocument/2006/relationships/header" Target="header90.xml"/><Relationship Id="rId188" Type="http://schemas.openxmlformats.org/officeDocument/2006/relationships/footer" Target="footer90.xml"/><Relationship Id="rId189" Type="http://schemas.openxmlformats.org/officeDocument/2006/relationships/header" Target="header91.xml"/><Relationship Id="rId190" Type="http://schemas.openxmlformats.org/officeDocument/2006/relationships/footer" Target="footer91.xml"/><Relationship Id="rId191" Type="http://schemas.openxmlformats.org/officeDocument/2006/relationships/header" Target="header92.xml"/><Relationship Id="rId192" Type="http://schemas.openxmlformats.org/officeDocument/2006/relationships/footer" Target="footer92.xml"/><Relationship Id="rId193" Type="http://schemas.openxmlformats.org/officeDocument/2006/relationships/header" Target="header93.xml"/><Relationship Id="rId194" Type="http://schemas.openxmlformats.org/officeDocument/2006/relationships/footer" Target="footer93.xml"/><Relationship Id="rId195" Type="http://schemas.openxmlformats.org/officeDocument/2006/relationships/header" Target="header94.xml"/><Relationship Id="rId196" Type="http://schemas.openxmlformats.org/officeDocument/2006/relationships/footer" Target="footer94.xml"/><Relationship Id="rId197" Type="http://schemas.openxmlformats.org/officeDocument/2006/relationships/header" Target="header95.xml"/><Relationship Id="rId198" Type="http://schemas.openxmlformats.org/officeDocument/2006/relationships/footer" Target="footer95.xml"/><Relationship Id="rId199" Type="http://schemas.openxmlformats.org/officeDocument/2006/relationships/header" Target="header96.xml"/><Relationship Id="rId200" Type="http://schemas.openxmlformats.org/officeDocument/2006/relationships/footer" Target="footer96.xml"/><Relationship Id="rId201" Type="http://schemas.openxmlformats.org/officeDocument/2006/relationships/header" Target="header97.xml"/><Relationship Id="rId202" Type="http://schemas.openxmlformats.org/officeDocument/2006/relationships/footer" Target="footer97.xml"/><Relationship Id="rId203" Type="http://schemas.openxmlformats.org/officeDocument/2006/relationships/header" Target="header98.xml"/><Relationship Id="rId204" Type="http://schemas.openxmlformats.org/officeDocument/2006/relationships/footer" Target="footer98.xml"/><Relationship Id="rId205" Type="http://schemas.openxmlformats.org/officeDocument/2006/relationships/header" Target="header99.xml"/><Relationship Id="rId206" Type="http://schemas.openxmlformats.org/officeDocument/2006/relationships/footer" Target="footer99.xml"/><Relationship Id="rId207" Type="http://schemas.openxmlformats.org/officeDocument/2006/relationships/header" Target="header100.xml"/><Relationship Id="rId208" Type="http://schemas.openxmlformats.org/officeDocument/2006/relationships/footer" Target="footer100.xml"/><Relationship Id="rId209" Type="http://schemas.openxmlformats.org/officeDocument/2006/relationships/header" Target="header101.xml"/><Relationship Id="rId210" Type="http://schemas.openxmlformats.org/officeDocument/2006/relationships/footer" Target="footer101.xml"/><Relationship Id="rId211" Type="http://schemas.openxmlformats.org/officeDocument/2006/relationships/header" Target="header102.xml"/><Relationship Id="rId212" Type="http://schemas.openxmlformats.org/officeDocument/2006/relationships/footer" Target="footer102.xml"/><Relationship Id="rId213" Type="http://schemas.openxmlformats.org/officeDocument/2006/relationships/header" Target="header103.xml"/><Relationship Id="rId214" Type="http://schemas.openxmlformats.org/officeDocument/2006/relationships/footer" Target="footer103.xml"/><Relationship Id="rId215" Type="http://schemas.openxmlformats.org/officeDocument/2006/relationships/header" Target="header104.xml"/><Relationship Id="rId216" Type="http://schemas.openxmlformats.org/officeDocument/2006/relationships/footer" Target="footer104.xml"/><Relationship Id="rId217" Type="http://schemas.openxmlformats.org/officeDocument/2006/relationships/header" Target="header105.xml"/><Relationship Id="rId218" Type="http://schemas.openxmlformats.org/officeDocument/2006/relationships/footer" Target="footer105.xml"/><Relationship Id="rId219" Type="http://schemas.openxmlformats.org/officeDocument/2006/relationships/header" Target="header106.xml"/><Relationship Id="rId220" Type="http://schemas.openxmlformats.org/officeDocument/2006/relationships/footer" Target="footer106.xml"/><Relationship Id="rId221" Type="http://schemas.openxmlformats.org/officeDocument/2006/relationships/header" Target="header107.xml"/><Relationship Id="rId222" Type="http://schemas.openxmlformats.org/officeDocument/2006/relationships/footer" Target="footer107.xml"/><Relationship Id="rId223" Type="http://schemas.openxmlformats.org/officeDocument/2006/relationships/header" Target="header108.xml"/><Relationship Id="rId224" Type="http://schemas.openxmlformats.org/officeDocument/2006/relationships/footer" Target="footer108.xml"/><Relationship Id="rId225" Type="http://schemas.openxmlformats.org/officeDocument/2006/relationships/header" Target="header109.xml"/><Relationship Id="rId226" Type="http://schemas.openxmlformats.org/officeDocument/2006/relationships/footer" Target="footer109.xml"/><Relationship Id="rId227" Type="http://schemas.openxmlformats.org/officeDocument/2006/relationships/header" Target="header110.xml"/><Relationship Id="rId228" Type="http://schemas.openxmlformats.org/officeDocument/2006/relationships/footer" Target="footer110.xml"/><Relationship Id="rId229" Type="http://schemas.openxmlformats.org/officeDocument/2006/relationships/header" Target="header111.xml"/><Relationship Id="rId230" Type="http://schemas.openxmlformats.org/officeDocument/2006/relationships/footer" Target="footer111.xml"/><Relationship Id="rId231" Type="http://schemas.openxmlformats.org/officeDocument/2006/relationships/header" Target="header112.xml"/><Relationship Id="rId232" Type="http://schemas.openxmlformats.org/officeDocument/2006/relationships/footer" Target="footer112.xml"/></Relationships>
</file>